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drawings/drawing1.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drawings/drawing2.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drawings/drawing3.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drawings/drawing4.xml" ContentType="application/vnd.openxmlformats-officedocument.drawingml.chartshapes+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drawings/drawing5.xml" ContentType="application/vnd.openxmlformats-officedocument.drawingml.chartshapes+xml"/>
  <Override PartName="/word/charts/chart19.xml" ContentType="application/vnd.openxmlformats-officedocument.drawingml.chart+xml"/>
  <Override PartName="/word/theme/themeOverride19.xml" ContentType="application/vnd.openxmlformats-officedocument.themeOverride+xml"/>
  <Override PartName="/word/drawings/drawing6.xml" ContentType="application/vnd.openxmlformats-officedocument.drawingml.chartshapes+xml"/>
  <Override PartName="/word/charts/chart20.xml" ContentType="application/vnd.openxmlformats-officedocument.drawingml.chart+xml"/>
  <Override PartName="/word/theme/themeOverride20.xml" ContentType="application/vnd.openxmlformats-officedocument.themeOverride+xml"/>
  <Override PartName="/word/drawings/drawing7.xml" ContentType="application/vnd.openxmlformats-officedocument.drawingml.chartshapes+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drawings/drawing8.xml" ContentType="application/vnd.openxmlformats-officedocument.drawingml.chartshapes+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drawings/drawing9.xml" ContentType="application/vnd.openxmlformats-officedocument.drawingml.chartshapes+xml"/>
  <Override PartName="/word/charts/chart31.xml" ContentType="application/vnd.openxmlformats-officedocument.drawingml.chart+xml"/>
  <Override PartName="/word/theme/themeOverride31.xml" ContentType="application/vnd.openxmlformats-officedocument.themeOverride+xml"/>
  <Override PartName="/word/drawings/drawing10.xml" ContentType="application/vnd.openxmlformats-officedocument.drawingml.chartshapes+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drawings/drawing11.xml" ContentType="application/vnd.openxmlformats-officedocument.drawingml.chartshapes+xml"/>
  <Override PartName="/word/charts/chart36.xml" ContentType="application/vnd.openxmlformats-officedocument.drawingml.chart+xml"/>
  <Override PartName="/word/theme/themeOverride36.xml" ContentType="application/vnd.openxmlformats-officedocument.themeOverride+xml"/>
  <Override PartName="/word/drawings/drawing12.xml" ContentType="application/vnd.openxmlformats-officedocument.drawingml.chartshapes+xml"/>
  <Override PartName="/word/charts/chart37.xml" ContentType="application/vnd.openxmlformats-officedocument.drawingml.chart+xml"/>
  <Override PartName="/word/theme/themeOverride37.xml" ContentType="application/vnd.openxmlformats-officedocument.themeOverride+xml"/>
  <Override PartName="/word/drawings/drawing13.xml" ContentType="application/vnd.openxmlformats-officedocument.drawingml.chartshapes+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drawings/drawing14.xml" ContentType="application/vnd.openxmlformats-officedocument.drawingml.chartshapes+xml"/>
  <Override PartName="/word/charts/chart40.xml" ContentType="application/vnd.openxmlformats-officedocument.drawingml.chart+xml"/>
  <Override PartName="/word/theme/themeOverride40.xml" ContentType="application/vnd.openxmlformats-officedocument.themeOverride+xml"/>
  <Override PartName="/word/drawings/drawing15.xml" ContentType="application/vnd.openxmlformats-officedocument.drawingml.chartshapes+xml"/>
  <Override PartName="/word/charts/chart41.xml" ContentType="application/vnd.openxmlformats-officedocument.drawingml.chart+xml"/>
  <Override PartName="/word/theme/themeOverride41.xml" ContentType="application/vnd.openxmlformats-officedocument.themeOverride+xml"/>
  <Override PartName="/word/drawings/drawing16.xml" ContentType="application/vnd.openxmlformats-officedocument.drawingml.chartshapes+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drawings/drawing17.xml" ContentType="application/vnd.openxmlformats-officedocument.drawingml.chartshapes+xml"/>
  <Override PartName="/word/charts/chart47.xml" ContentType="application/vnd.openxmlformats-officedocument.drawingml.chart+xml"/>
  <Override PartName="/word/theme/themeOverride47.xml" ContentType="application/vnd.openxmlformats-officedocument.themeOverride+xml"/>
  <Override PartName="/word/drawings/drawing18.xml" ContentType="application/vnd.openxmlformats-officedocument.drawingml.chartshapes+xml"/>
  <Override PartName="/word/charts/chart48.xml" ContentType="application/vnd.openxmlformats-officedocument.drawingml.chart+xml"/>
  <Override PartName="/word/theme/themeOverride48.xml" ContentType="application/vnd.openxmlformats-officedocument.themeOverride+xml"/>
  <Override PartName="/word/charts/chart49.xml" ContentType="application/vnd.openxmlformats-officedocument.drawingml.chart+xml"/>
  <Override PartName="/word/theme/themeOverride49.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drawings/drawing19.xml" ContentType="application/vnd.openxmlformats-officedocument.drawingml.chartshapes+xml"/>
  <Override PartName="/word/charts/chart51.xml" ContentType="application/vnd.openxmlformats-officedocument.drawingml.chart+xml"/>
  <Override PartName="/word/theme/themeOverride51.xml" ContentType="application/vnd.openxmlformats-officedocument.themeOverride+xml"/>
  <Override PartName="/word/drawings/drawing20.xml" ContentType="application/vnd.openxmlformats-officedocument.drawingml.chartshapes+xml"/>
  <Override PartName="/word/charts/chart52.xml" ContentType="application/vnd.openxmlformats-officedocument.drawingml.chart+xml"/>
  <Override PartName="/word/theme/themeOverride52.xml" ContentType="application/vnd.openxmlformats-officedocument.themeOverride+xml"/>
  <Override PartName="/word/charts/chart53.xml" ContentType="application/vnd.openxmlformats-officedocument.drawingml.chart+xml"/>
  <Override PartName="/word/theme/themeOverride53.xml" ContentType="application/vnd.openxmlformats-officedocument.themeOverride+xml"/>
  <Override PartName="/word/drawings/drawing21.xml" ContentType="application/vnd.openxmlformats-officedocument.drawingml.chartshapes+xml"/>
  <Override PartName="/word/charts/chart54.xml" ContentType="application/vnd.openxmlformats-officedocument.drawingml.chart+xml"/>
  <Override PartName="/word/theme/themeOverride54.xml" ContentType="application/vnd.openxmlformats-officedocument.themeOverride+xml"/>
  <Override PartName="/word/drawings/drawing22.xml" ContentType="application/vnd.openxmlformats-officedocument.drawingml.chartshapes+xml"/>
  <Override PartName="/word/charts/chart55.xml" ContentType="application/vnd.openxmlformats-officedocument.drawingml.chart+xml"/>
  <Override PartName="/word/theme/themeOverride55.xml" ContentType="application/vnd.openxmlformats-officedocument.themeOverride+xml"/>
  <Override PartName="/word/drawings/drawing23.xml" ContentType="application/vnd.openxmlformats-officedocument.drawingml.chartshapes+xml"/>
  <Override PartName="/word/charts/chart56.xml" ContentType="application/vnd.openxmlformats-officedocument.drawingml.chart+xml"/>
  <Override PartName="/word/theme/themeOverride56.xml" ContentType="application/vnd.openxmlformats-officedocument.themeOverride+xml"/>
  <Override PartName="/word/drawings/drawing24.xml" ContentType="application/vnd.openxmlformats-officedocument.drawingml.chartshapes+xml"/>
  <Override PartName="/word/charts/chart57.xml" ContentType="application/vnd.openxmlformats-officedocument.drawingml.chart+xml"/>
  <Override PartName="/word/theme/themeOverride57.xml" ContentType="application/vnd.openxmlformats-officedocument.themeOverride+xml"/>
  <Override PartName="/word/charts/chart58.xml" ContentType="application/vnd.openxmlformats-officedocument.drawingml.chart+xml"/>
  <Override PartName="/word/theme/themeOverride58.xml" ContentType="application/vnd.openxmlformats-officedocument.themeOverride+xml"/>
  <Override PartName="/word/drawings/drawing25.xml" ContentType="application/vnd.openxmlformats-officedocument.drawingml.chartshapes+xml"/>
  <Override PartName="/word/charts/chart59.xml" ContentType="application/vnd.openxmlformats-officedocument.drawingml.chart+xml"/>
  <Override PartName="/word/theme/themeOverride59.xml" ContentType="application/vnd.openxmlformats-officedocument.themeOverride+xml"/>
  <Override PartName="/word/drawings/drawing26.xml" ContentType="application/vnd.openxmlformats-officedocument.drawingml.chartshapes+xml"/>
  <Override PartName="/word/charts/chart60.xml" ContentType="application/vnd.openxmlformats-officedocument.drawingml.chart+xml"/>
  <Override PartName="/word/theme/themeOverride60.xml" ContentType="application/vnd.openxmlformats-officedocument.themeOverride+xml"/>
  <Override PartName="/word/charts/chart61.xml" ContentType="application/vnd.openxmlformats-officedocument.drawingml.chart+xml"/>
  <Override PartName="/word/theme/themeOverride61.xml" ContentType="application/vnd.openxmlformats-officedocument.themeOverride+xml"/>
  <Override PartName="/word/drawings/drawing27.xml" ContentType="application/vnd.openxmlformats-officedocument.drawingml.chartshapes+xml"/>
  <Override PartName="/word/charts/chart62.xml" ContentType="application/vnd.openxmlformats-officedocument.drawingml.chart+xml"/>
  <Override PartName="/word/theme/themeOverride62.xml" ContentType="application/vnd.openxmlformats-officedocument.themeOverride+xml"/>
  <Override PartName="/word/charts/chart63.xml" ContentType="application/vnd.openxmlformats-officedocument.drawingml.chart+xml"/>
  <Override PartName="/word/theme/themeOverride63.xml" ContentType="application/vnd.openxmlformats-officedocument.themeOverride+xml"/>
  <Override PartName="/word/charts/chart64.xml" ContentType="application/vnd.openxmlformats-officedocument.drawingml.chart+xml"/>
  <Override PartName="/word/theme/themeOverride64.xml" ContentType="application/vnd.openxmlformats-officedocument.themeOverride+xml"/>
  <Override PartName="/word/charts/chart65.xml" ContentType="application/vnd.openxmlformats-officedocument.drawingml.chart+xml"/>
  <Override PartName="/word/theme/themeOverride65.xml" ContentType="application/vnd.openxmlformats-officedocument.themeOverride+xml"/>
  <Override PartName="/word/charts/chart66.xml" ContentType="application/vnd.openxmlformats-officedocument.drawingml.chart+xml"/>
  <Override PartName="/word/theme/themeOverride66.xml" ContentType="application/vnd.openxmlformats-officedocument.themeOverride+xml"/>
  <Override PartName="/word/charts/chart67.xml" ContentType="application/vnd.openxmlformats-officedocument.drawingml.chart+xml"/>
  <Override PartName="/word/theme/themeOverride67.xml" ContentType="application/vnd.openxmlformats-officedocument.themeOverride+xml"/>
  <Override PartName="/word/drawings/drawing28.xml" ContentType="application/vnd.openxmlformats-officedocument.drawingml.chartshapes+xml"/>
  <Override PartName="/word/charts/chart68.xml" ContentType="application/vnd.openxmlformats-officedocument.drawingml.chart+xml"/>
  <Override PartName="/word/theme/themeOverride68.xml" ContentType="application/vnd.openxmlformats-officedocument.themeOverride+xml"/>
  <Override PartName="/word/drawings/drawing29.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2B6B" w:rsidRDefault="00F96BC7" w:rsidP="00873FEE">
      <w:bookmarkStart w:id="0" w:name="_GoBack"/>
      <w:bookmarkEnd w:id="0"/>
      <w:r>
        <w:rPr>
          <w:noProof/>
          <w:lang w:eastAsia="en-GB"/>
        </w:rPr>
        <mc:AlternateContent>
          <mc:Choice Requires="wps">
            <w:drawing>
              <wp:anchor distT="36576" distB="36576" distL="36576" distR="36576" simplePos="0" relativeHeight="251557888" behindDoc="0" locked="0" layoutInCell="1" allowOverlap="1">
                <wp:simplePos x="0" y="0"/>
                <wp:positionH relativeFrom="column">
                  <wp:posOffset>4605020</wp:posOffset>
                </wp:positionH>
                <wp:positionV relativeFrom="paragraph">
                  <wp:posOffset>-654685</wp:posOffset>
                </wp:positionV>
                <wp:extent cx="2052320" cy="1806575"/>
                <wp:effectExtent l="0" t="0" r="5080" b="3175"/>
                <wp:wrapNone/>
                <wp:docPr id="329"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320" cy="1806575"/>
                        </a:xfrm>
                        <a:prstGeom prst="ellipse">
                          <a:avLst/>
                        </a:prstGeom>
                        <a:solidFill>
                          <a:srgbClr val="FFFFFF"/>
                        </a:solid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4A6D20" id="Oval 2" o:spid="_x0000_s1026" style="position:absolute;margin-left:362.6pt;margin-top:-51.55pt;width:161.6pt;height:142.25pt;z-index:251557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" stroked="f" insetpen="t">
                <v:shadow color="#ccc"/>
                <v:textbox inset="2.88pt,2.88pt,2.88pt,2.88pt"/>
              </v:oval>
            </w:pict>
          </mc:Fallback>
        </mc:AlternateContent>
      </w:r>
      <w:r>
        <w:rPr>
          <w:noProof/>
          <w:lang w:eastAsia="en-GB"/>
        </w:rPr>
        <w:drawing>
          <wp:anchor distT="36576" distB="36576" distL="36576" distR="36576" simplePos="0" relativeHeight="251558912" behindDoc="0" locked="0" layoutInCell="1" allowOverlap="1">
            <wp:simplePos x="0" y="0"/>
            <wp:positionH relativeFrom="column">
              <wp:posOffset>4907915</wp:posOffset>
            </wp:positionH>
            <wp:positionV relativeFrom="paragraph">
              <wp:posOffset>-312420</wp:posOffset>
            </wp:positionV>
            <wp:extent cx="1440180" cy="1038225"/>
            <wp:effectExtent l="0" t="0" r="7620" b="9525"/>
            <wp:wrapNone/>
            <wp:docPr id="328" name="Picture 4" descr="EFDS LOGO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DS LOGO HIGH R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018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36576" distB="36576" distL="36576" distR="36576" simplePos="0" relativeHeight="251556864" behindDoc="0" locked="0" layoutInCell="1" allowOverlap="1">
                <wp:simplePos x="0" y="0"/>
                <wp:positionH relativeFrom="column">
                  <wp:posOffset>4506595</wp:posOffset>
                </wp:positionH>
                <wp:positionV relativeFrom="paragraph">
                  <wp:posOffset>-1406525</wp:posOffset>
                </wp:positionV>
                <wp:extent cx="3131820" cy="2700020"/>
                <wp:effectExtent l="0" t="0" r="11430" b="24130"/>
                <wp:wrapNone/>
                <wp:docPr id="327"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1820" cy="2700020"/>
                        </a:xfrm>
                        <a:prstGeom prst="ellipse">
                          <a:avLst/>
                        </a:prstGeom>
                        <a:solidFill>
                          <a:srgbClr val="F2CD44"/>
                        </a:solidFill>
                        <a:ln w="9525" algn="in">
                          <a:solidFill>
                            <a:srgbClr val="F2CD44"/>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C6825D" id="Oval 1" o:spid="_x0000_s1026" style="position:absolute;margin-left:354.85pt;margin-top:-110.75pt;width:246.6pt;height:212.6pt;z-index:251556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" fillcolor="#f2cd44" strokecolor="#f2cd44" insetpen="t">
                <v:shadow color="#ccc"/>
                <v:textbox inset="2.88pt,2.88pt,2.88pt,2.88pt"/>
              </v:oval>
            </w:pict>
          </mc:Fallback>
        </mc:AlternateContent>
      </w:r>
      <w:r>
        <w:rPr>
          <w:noProof/>
          <w:lang w:eastAsia="en-GB"/>
        </w:rPr>
        <mc:AlternateContent>
          <mc:Choice Requires="wps">
            <w:drawing>
              <wp:anchor distT="0" distB="0" distL="114300" distR="114300" simplePos="0" relativeHeight="251559936" behindDoc="0" locked="0" layoutInCell="1" allowOverlap="1">
                <wp:simplePos x="0" y="0"/>
                <wp:positionH relativeFrom="column">
                  <wp:posOffset>-942340</wp:posOffset>
                </wp:positionH>
                <wp:positionV relativeFrom="paragraph">
                  <wp:posOffset>-965835</wp:posOffset>
                </wp:positionV>
                <wp:extent cx="6090285" cy="342900"/>
                <wp:effectExtent l="0" t="0" r="24765" b="19050"/>
                <wp:wrapNone/>
                <wp:docPr id="3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0285" cy="342900"/>
                        </a:xfrm>
                        <a:prstGeom prst="rect">
                          <a:avLst/>
                        </a:prstGeom>
                        <a:solidFill>
                          <a:srgbClr val="F2CD44"/>
                        </a:solidFill>
                        <a:ln w="9525">
                          <a:solidFill>
                            <a:srgbClr val="F2CD44"/>
                          </a:solidFill>
                          <a:miter lim="800000"/>
                          <a:headEnd/>
                          <a:tailEnd/>
                        </a:ln>
                      </wps:spPr>
                      <wps:txbx>
                        <w:txbxContent>
                          <w:p w:rsidR="005B47DE" w:rsidRDefault="005B47DE" w:rsidP="007B12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74.2pt;margin-top:-76.05pt;width:479.55pt;height:27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" fillcolor="#f2cd44" strokecolor="#f2cd44">
                <v:textbox>
                  <w:txbxContent>
                    <w:p w:rsidR="005B47DE" w:rsidRDefault="005B47DE" w:rsidP="007B1258"/>
                  </w:txbxContent>
                </v:textbox>
              </v:shape>
            </w:pict>
          </mc:Fallback>
        </mc:AlternateContent>
      </w:r>
      <w:r w:rsidR="00AE2B6B">
        <w:t xml:space="preserve"> </w:t>
      </w:r>
    </w:p>
    <w:p w:rsidR="00AE2B6B" w:rsidRDefault="00AE2B6B" w:rsidP="00873FEE"/>
    <w:p w:rsidR="00AE2B6B" w:rsidRDefault="00AE2B6B" w:rsidP="00873FEE"/>
    <w:p w:rsidR="00AE2B6B" w:rsidRDefault="00AE2B6B" w:rsidP="00873FEE"/>
    <w:p w:rsidR="00AE2B6B" w:rsidRDefault="00AE2B6B" w:rsidP="00873FEE"/>
    <w:p w:rsidR="00AE2B6B" w:rsidRDefault="00AE2B6B" w:rsidP="00873FEE"/>
    <w:p w:rsidR="00AE2B6B" w:rsidRDefault="00AE2B6B" w:rsidP="00873FEE"/>
    <w:p w:rsidR="000C7388" w:rsidRDefault="00AD096B" w:rsidP="00873FEE">
      <w:pPr>
        <w:rPr>
          <w:sz w:val="56"/>
        </w:rPr>
      </w:pPr>
      <w:r w:rsidRPr="007B1258">
        <w:rPr>
          <w:sz w:val="56"/>
        </w:rPr>
        <w:t xml:space="preserve">EFDS </w:t>
      </w:r>
      <w:r w:rsidR="000C7388">
        <w:rPr>
          <w:sz w:val="56"/>
        </w:rPr>
        <w:t xml:space="preserve">Report </w:t>
      </w:r>
    </w:p>
    <w:p w:rsidR="001C28C7" w:rsidRPr="007B1258" w:rsidRDefault="000C7388" w:rsidP="00873FEE">
      <w:pPr>
        <w:rPr>
          <w:sz w:val="56"/>
        </w:rPr>
      </w:pPr>
      <w:r>
        <w:rPr>
          <w:sz w:val="56"/>
        </w:rPr>
        <w:t xml:space="preserve">Disabled People’s </w:t>
      </w:r>
      <w:r w:rsidR="00493E86">
        <w:rPr>
          <w:sz w:val="56"/>
        </w:rPr>
        <w:t>Lifestyle Survey</w:t>
      </w:r>
    </w:p>
    <w:p w:rsidR="001C28C7" w:rsidRDefault="00A11F1F" w:rsidP="00873FEE">
      <w:pPr>
        <w:rPr>
          <w:sz w:val="56"/>
        </w:rPr>
      </w:pPr>
      <w:r>
        <w:rPr>
          <w:sz w:val="56"/>
        </w:rPr>
        <w:t xml:space="preserve">September </w:t>
      </w:r>
      <w:r w:rsidR="00AD096B" w:rsidRPr="007B1258">
        <w:rPr>
          <w:sz w:val="56"/>
        </w:rPr>
        <w:t>201</w:t>
      </w:r>
      <w:r w:rsidR="000C7388">
        <w:rPr>
          <w:sz w:val="56"/>
        </w:rPr>
        <w:t>3</w:t>
      </w:r>
    </w:p>
    <w:p w:rsidR="00B24906" w:rsidRDefault="00AE4337" w:rsidP="00873FEE">
      <w:pPr>
        <w:rPr>
          <w:b/>
          <w:sz w:val="40"/>
        </w:rPr>
      </w:pPr>
      <w:r>
        <w:rPr>
          <w:b/>
          <w:sz w:val="40"/>
        </w:rPr>
        <w:t>Understanding disabled people</w:t>
      </w:r>
      <w:r w:rsidR="00B24906">
        <w:rPr>
          <w:b/>
          <w:sz w:val="40"/>
        </w:rPr>
        <w:t xml:space="preserve">’s lifestyles in relation to sport. </w:t>
      </w:r>
    </w:p>
    <w:p w:rsidR="001D603A" w:rsidRDefault="00B24906" w:rsidP="00873FEE">
      <w:pPr>
        <w:rPr>
          <w:b/>
          <w:sz w:val="40"/>
        </w:rPr>
      </w:pPr>
      <w:r>
        <w:rPr>
          <w:b/>
          <w:sz w:val="40"/>
        </w:rPr>
        <w:t xml:space="preserve">Defining current participation, preferences and engagement to </w:t>
      </w:r>
      <w:r w:rsidR="001B42AF">
        <w:rPr>
          <w:b/>
          <w:sz w:val="40"/>
        </w:rPr>
        <w:t>provide</w:t>
      </w:r>
      <w:r>
        <w:rPr>
          <w:b/>
          <w:sz w:val="40"/>
        </w:rPr>
        <w:t xml:space="preserve"> more attractive offers in sport.   </w:t>
      </w:r>
      <w:r w:rsidR="00AE4337">
        <w:rPr>
          <w:b/>
          <w:sz w:val="40"/>
        </w:rPr>
        <w:t xml:space="preserve"> </w:t>
      </w:r>
    </w:p>
    <w:p w:rsidR="008B588F" w:rsidRDefault="008B588F" w:rsidP="00873FEE">
      <w:pPr>
        <w:rPr>
          <w:b/>
          <w:sz w:val="40"/>
        </w:rPr>
      </w:pPr>
    </w:p>
    <w:p w:rsidR="008B588F" w:rsidRDefault="008B588F" w:rsidP="00873FEE">
      <w:pPr>
        <w:rPr>
          <w:b/>
          <w:sz w:val="40"/>
        </w:rPr>
      </w:pPr>
    </w:p>
    <w:p w:rsidR="008B588F" w:rsidRPr="007E6410" w:rsidRDefault="008B588F" w:rsidP="00873FEE">
      <w:pPr>
        <w:rPr>
          <w:b/>
          <w:sz w:val="40"/>
        </w:rPr>
      </w:pPr>
    </w:p>
    <w:p w:rsidR="001C28C7" w:rsidRDefault="00F96BC7" w:rsidP="008B588F">
      <w:pPr>
        <w:jc w:val="right"/>
      </w:pPr>
      <w:r w:rsidRPr="00FF241B">
        <w:rPr>
          <w:noProof/>
          <w:lang w:eastAsia="en-GB"/>
        </w:rPr>
        <w:drawing>
          <wp:inline distT="0" distB="0" distL="0" distR="0">
            <wp:extent cx="2626360" cy="1062990"/>
            <wp:effectExtent l="0" t="0" r="2540" b="3810"/>
            <wp:docPr id="1" name="Picture 286" descr="C:\Users\eringer\Desktop\Sport England Logo Blue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C:\Users\eringer\Desktop\Sport England Logo Blue (CMY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6360" cy="1062990"/>
                    </a:xfrm>
                    <a:prstGeom prst="rect">
                      <a:avLst/>
                    </a:prstGeom>
                    <a:noFill/>
                    <a:ln>
                      <a:noFill/>
                    </a:ln>
                  </pic:spPr>
                </pic:pic>
              </a:graphicData>
            </a:graphic>
          </wp:inline>
        </w:drawing>
      </w:r>
    </w:p>
    <w:p w:rsidR="00AD096B" w:rsidRDefault="00AD096B" w:rsidP="00873FEE"/>
    <w:p w:rsidR="00AD096B" w:rsidRDefault="00AD096B" w:rsidP="00873FEE"/>
    <w:p w:rsidR="00AD096B" w:rsidRDefault="00AD096B" w:rsidP="00873FEE"/>
    <w:p w:rsidR="00AD096B" w:rsidRDefault="00AD096B" w:rsidP="00873FEE"/>
    <w:p w:rsidR="00AD096B" w:rsidRDefault="00AD096B" w:rsidP="00873FEE"/>
    <w:p w:rsidR="00AD096B" w:rsidRDefault="00AD096B" w:rsidP="00873FEE"/>
    <w:p w:rsidR="00AD096B" w:rsidRDefault="00AD096B" w:rsidP="00873FEE"/>
    <w:p w:rsidR="00AD096B" w:rsidRDefault="00AD096B" w:rsidP="00873FEE"/>
    <w:p w:rsidR="00AD096B" w:rsidRDefault="00AD096B" w:rsidP="00873FEE"/>
    <w:p w:rsidR="00AD096B" w:rsidRDefault="00AD096B" w:rsidP="00873FEE"/>
    <w:p w:rsidR="00AD096B" w:rsidRDefault="00AD096B" w:rsidP="00873FEE"/>
    <w:p w:rsidR="00AD096B" w:rsidRDefault="00AD096B" w:rsidP="00873FEE"/>
    <w:p w:rsidR="00AD096B" w:rsidRDefault="00AD096B" w:rsidP="00873FEE"/>
    <w:p w:rsidR="00AD096B" w:rsidRDefault="00AD096B" w:rsidP="00873FEE"/>
    <w:p w:rsidR="00AD096B" w:rsidRDefault="00AD096B" w:rsidP="00873FEE"/>
    <w:p w:rsidR="00AD096B" w:rsidRDefault="00AD096B" w:rsidP="00873FEE"/>
    <w:p w:rsidR="00AD096B" w:rsidRDefault="00AD096B" w:rsidP="00873FEE"/>
    <w:p w:rsidR="00AD096B" w:rsidRDefault="00AD096B" w:rsidP="00873FEE"/>
    <w:p w:rsidR="00AD096B" w:rsidRDefault="00AD096B" w:rsidP="00873FEE"/>
    <w:p w:rsidR="00AD096B" w:rsidRDefault="00AD096B" w:rsidP="00873FEE"/>
    <w:p w:rsidR="00AD096B" w:rsidRDefault="00AD096B" w:rsidP="00873FEE"/>
    <w:p w:rsidR="00AD096B" w:rsidRDefault="00AD096B" w:rsidP="00873FEE"/>
    <w:p w:rsidR="00AD096B" w:rsidRPr="007B1258" w:rsidRDefault="00AD096B" w:rsidP="00873FEE"/>
    <w:p w:rsidR="00AD096B" w:rsidRPr="007B1258" w:rsidRDefault="00AD096B" w:rsidP="00873FEE">
      <w:r w:rsidRPr="007B1258">
        <w:t xml:space="preserve">Report findings based on a market research conducted in </w:t>
      </w:r>
      <w:r w:rsidR="000C7388">
        <w:t>November - December</w:t>
      </w:r>
      <w:r w:rsidRPr="007B1258">
        <w:t xml:space="preserve"> 2012</w:t>
      </w:r>
      <w:r w:rsidR="00FE623A" w:rsidRPr="007B1258">
        <w:t xml:space="preserve"> by English Federation of Disability Sport</w:t>
      </w:r>
      <w:r w:rsidR="00A2759C">
        <w:t>.</w:t>
      </w:r>
    </w:p>
    <w:p w:rsidR="00AD096B" w:rsidRDefault="00AD096B" w:rsidP="00873FEE">
      <w:r w:rsidRPr="007B1258">
        <w:t xml:space="preserve">Report </w:t>
      </w:r>
      <w:r w:rsidR="00FE623A" w:rsidRPr="007B1258">
        <w:t>written</w:t>
      </w:r>
      <w:r w:rsidRPr="007B1258">
        <w:t xml:space="preserve"> By Emma Spring, on behalf of the English Federation of Disability Sport, In </w:t>
      </w:r>
      <w:r w:rsidR="006F52AC">
        <w:t xml:space="preserve">September </w:t>
      </w:r>
      <w:r w:rsidRPr="007B1258">
        <w:t>201</w:t>
      </w:r>
      <w:r w:rsidR="00747F44">
        <w:t>3</w:t>
      </w:r>
      <w:r w:rsidR="00A2759C">
        <w:t>.</w:t>
      </w:r>
      <w:r>
        <w:br w:type="page"/>
      </w:r>
    </w:p>
    <w:p w:rsidR="00F4034B" w:rsidRDefault="00F4034B" w:rsidP="00873FEE">
      <w:pPr>
        <w:pStyle w:val="TOCHeading"/>
      </w:pPr>
      <w:r>
        <w:t>Contents</w:t>
      </w:r>
    </w:p>
    <w:p w:rsidR="00D50264" w:rsidRPr="002E2BD2" w:rsidRDefault="00F4034B">
      <w:pPr>
        <w:pStyle w:val="TOC1"/>
        <w:tabs>
          <w:tab w:val="right" w:leader="dot" w:pos="9016"/>
        </w:tabs>
        <w:rPr>
          <w:rFonts w:eastAsia="Times New Roman"/>
          <w:noProof/>
          <w:sz w:val="22"/>
          <w:szCs w:val="22"/>
          <w:lang w:eastAsia="en-GB"/>
        </w:rPr>
      </w:pPr>
      <w:r>
        <w:fldChar w:fldCharType="begin"/>
      </w:r>
      <w:r>
        <w:instrText xml:space="preserve"> TOC \o "1-3" \h \z \u </w:instrText>
      </w:r>
      <w:r>
        <w:fldChar w:fldCharType="separate"/>
      </w:r>
      <w:hyperlink w:anchor="_Toc364067498" w:history="1">
        <w:r w:rsidR="00D50264" w:rsidRPr="00214667">
          <w:rPr>
            <w:rStyle w:val="Hyperlink"/>
            <w:noProof/>
          </w:rPr>
          <w:t>Foreword</w:t>
        </w:r>
        <w:r w:rsidR="00D50264">
          <w:rPr>
            <w:noProof/>
            <w:webHidden/>
          </w:rPr>
          <w:tab/>
        </w:r>
        <w:r w:rsidR="00D50264">
          <w:rPr>
            <w:noProof/>
            <w:webHidden/>
          </w:rPr>
          <w:fldChar w:fldCharType="begin"/>
        </w:r>
        <w:r w:rsidR="00D50264">
          <w:rPr>
            <w:noProof/>
            <w:webHidden/>
          </w:rPr>
          <w:instrText xml:space="preserve"> PAGEREF _Toc364067498 \h </w:instrText>
        </w:r>
        <w:r w:rsidR="00D50264">
          <w:rPr>
            <w:noProof/>
            <w:webHidden/>
          </w:rPr>
        </w:r>
        <w:r w:rsidR="00D50264">
          <w:rPr>
            <w:noProof/>
            <w:webHidden/>
          </w:rPr>
          <w:fldChar w:fldCharType="separate"/>
        </w:r>
        <w:r w:rsidR="00912FC3">
          <w:rPr>
            <w:noProof/>
            <w:webHidden/>
          </w:rPr>
          <w:t>4</w:t>
        </w:r>
        <w:r w:rsidR="00D50264">
          <w:rPr>
            <w:noProof/>
            <w:webHidden/>
          </w:rPr>
          <w:fldChar w:fldCharType="end"/>
        </w:r>
      </w:hyperlink>
    </w:p>
    <w:p w:rsidR="00D50264" w:rsidRPr="002E2BD2" w:rsidRDefault="00123F1B">
      <w:pPr>
        <w:pStyle w:val="TOC1"/>
        <w:tabs>
          <w:tab w:val="right" w:leader="dot" w:pos="9016"/>
        </w:tabs>
        <w:rPr>
          <w:rFonts w:eastAsia="Times New Roman"/>
          <w:noProof/>
          <w:sz w:val="22"/>
          <w:szCs w:val="22"/>
          <w:lang w:eastAsia="en-GB"/>
        </w:rPr>
      </w:pPr>
      <w:hyperlink w:anchor="_Toc364067499" w:history="1">
        <w:r w:rsidR="00D50264" w:rsidRPr="00214667">
          <w:rPr>
            <w:rStyle w:val="Hyperlink"/>
            <w:noProof/>
          </w:rPr>
          <w:t>Introduction</w:t>
        </w:r>
        <w:r w:rsidR="00D50264">
          <w:rPr>
            <w:noProof/>
            <w:webHidden/>
          </w:rPr>
          <w:tab/>
        </w:r>
        <w:r w:rsidR="00D50264">
          <w:rPr>
            <w:noProof/>
            <w:webHidden/>
          </w:rPr>
          <w:fldChar w:fldCharType="begin"/>
        </w:r>
        <w:r w:rsidR="00D50264">
          <w:rPr>
            <w:noProof/>
            <w:webHidden/>
          </w:rPr>
          <w:instrText xml:space="preserve"> PAGEREF _Toc364067499 \h </w:instrText>
        </w:r>
        <w:r w:rsidR="00D50264">
          <w:rPr>
            <w:noProof/>
            <w:webHidden/>
          </w:rPr>
        </w:r>
        <w:r w:rsidR="00D50264">
          <w:rPr>
            <w:noProof/>
            <w:webHidden/>
          </w:rPr>
          <w:fldChar w:fldCharType="separate"/>
        </w:r>
        <w:r w:rsidR="00912FC3">
          <w:rPr>
            <w:noProof/>
            <w:webHidden/>
          </w:rPr>
          <w:t>6</w:t>
        </w:r>
        <w:r w:rsidR="00D50264">
          <w:rPr>
            <w:noProof/>
            <w:webHidden/>
          </w:rPr>
          <w:fldChar w:fldCharType="end"/>
        </w:r>
      </w:hyperlink>
    </w:p>
    <w:p w:rsidR="00D50264" w:rsidRPr="002E2BD2" w:rsidRDefault="00123F1B">
      <w:pPr>
        <w:pStyle w:val="TOC1"/>
        <w:tabs>
          <w:tab w:val="right" w:leader="dot" w:pos="9016"/>
        </w:tabs>
        <w:rPr>
          <w:rFonts w:eastAsia="Times New Roman"/>
          <w:noProof/>
          <w:sz w:val="22"/>
          <w:szCs w:val="22"/>
          <w:lang w:eastAsia="en-GB"/>
        </w:rPr>
      </w:pPr>
      <w:hyperlink w:anchor="_Toc364067500" w:history="1">
        <w:r w:rsidR="00D50264" w:rsidRPr="00214667">
          <w:rPr>
            <w:rStyle w:val="Hyperlink"/>
            <w:noProof/>
          </w:rPr>
          <w:t>Methodology</w:t>
        </w:r>
        <w:r w:rsidR="00D50264">
          <w:rPr>
            <w:noProof/>
            <w:webHidden/>
          </w:rPr>
          <w:tab/>
        </w:r>
        <w:r w:rsidR="00D50264">
          <w:rPr>
            <w:noProof/>
            <w:webHidden/>
          </w:rPr>
          <w:fldChar w:fldCharType="begin"/>
        </w:r>
        <w:r w:rsidR="00D50264">
          <w:rPr>
            <w:noProof/>
            <w:webHidden/>
          </w:rPr>
          <w:instrText xml:space="preserve"> PAGEREF _Toc364067500 \h </w:instrText>
        </w:r>
        <w:r w:rsidR="00D50264">
          <w:rPr>
            <w:noProof/>
            <w:webHidden/>
          </w:rPr>
        </w:r>
        <w:r w:rsidR="00D50264">
          <w:rPr>
            <w:noProof/>
            <w:webHidden/>
          </w:rPr>
          <w:fldChar w:fldCharType="separate"/>
        </w:r>
        <w:r w:rsidR="00912FC3">
          <w:rPr>
            <w:noProof/>
            <w:webHidden/>
          </w:rPr>
          <w:t>8</w:t>
        </w:r>
        <w:r w:rsidR="00D50264">
          <w:rPr>
            <w:noProof/>
            <w:webHidden/>
          </w:rPr>
          <w:fldChar w:fldCharType="end"/>
        </w:r>
      </w:hyperlink>
    </w:p>
    <w:p w:rsidR="00D50264" w:rsidRPr="002E2BD2" w:rsidRDefault="00123F1B">
      <w:pPr>
        <w:pStyle w:val="TOC1"/>
        <w:tabs>
          <w:tab w:val="right" w:leader="dot" w:pos="9016"/>
        </w:tabs>
        <w:rPr>
          <w:rFonts w:eastAsia="Times New Roman"/>
          <w:noProof/>
          <w:sz w:val="22"/>
          <w:szCs w:val="22"/>
          <w:lang w:eastAsia="en-GB"/>
        </w:rPr>
      </w:pPr>
      <w:hyperlink w:anchor="_Toc364067501" w:history="1">
        <w:r w:rsidR="00D50264" w:rsidRPr="00214667">
          <w:rPr>
            <w:rStyle w:val="Hyperlink"/>
            <w:noProof/>
          </w:rPr>
          <w:t>Sample and demographics</w:t>
        </w:r>
        <w:r w:rsidR="00D50264">
          <w:rPr>
            <w:noProof/>
            <w:webHidden/>
          </w:rPr>
          <w:tab/>
        </w:r>
        <w:r w:rsidR="00D50264">
          <w:rPr>
            <w:noProof/>
            <w:webHidden/>
          </w:rPr>
          <w:fldChar w:fldCharType="begin"/>
        </w:r>
        <w:r w:rsidR="00D50264">
          <w:rPr>
            <w:noProof/>
            <w:webHidden/>
          </w:rPr>
          <w:instrText xml:space="preserve"> PAGEREF _Toc364067501 \h </w:instrText>
        </w:r>
        <w:r w:rsidR="00D50264">
          <w:rPr>
            <w:noProof/>
            <w:webHidden/>
          </w:rPr>
        </w:r>
        <w:r w:rsidR="00D50264">
          <w:rPr>
            <w:noProof/>
            <w:webHidden/>
          </w:rPr>
          <w:fldChar w:fldCharType="separate"/>
        </w:r>
        <w:r w:rsidR="00912FC3">
          <w:rPr>
            <w:noProof/>
            <w:webHidden/>
          </w:rPr>
          <w:t>10</w:t>
        </w:r>
        <w:r w:rsidR="00D50264">
          <w:rPr>
            <w:noProof/>
            <w:webHidden/>
          </w:rPr>
          <w:fldChar w:fldCharType="end"/>
        </w:r>
      </w:hyperlink>
    </w:p>
    <w:p w:rsidR="00D50264" w:rsidRPr="002E2BD2" w:rsidRDefault="00123F1B">
      <w:pPr>
        <w:pStyle w:val="TOC1"/>
        <w:tabs>
          <w:tab w:val="right" w:leader="dot" w:pos="9016"/>
        </w:tabs>
        <w:rPr>
          <w:rFonts w:eastAsia="Times New Roman"/>
          <w:noProof/>
          <w:sz w:val="22"/>
          <w:szCs w:val="22"/>
          <w:lang w:eastAsia="en-GB"/>
        </w:rPr>
      </w:pPr>
      <w:hyperlink w:anchor="_Toc364067502" w:history="1">
        <w:r w:rsidR="00D50264" w:rsidRPr="00214667">
          <w:rPr>
            <w:rStyle w:val="Hyperlink"/>
            <w:noProof/>
          </w:rPr>
          <w:t>Executive Summary</w:t>
        </w:r>
        <w:r w:rsidR="00D50264">
          <w:rPr>
            <w:noProof/>
            <w:webHidden/>
          </w:rPr>
          <w:tab/>
        </w:r>
        <w:r w:rsidR="00D50264">
          <w:rPr>
            <w:noProof/>
            <w:webHidden/>
          </w:rPr>
          <w:fldChar w:fldCharType="begin"/>
        </w:r>
        <w:r w:rsidR="00D50264">
          <w:rPr>
            <w:noProof/>
            <w:webHidden/>
          </w:rPr>
          <w:instrText xml:space="preserve"> PAGEREF _Toc364067502 \h </w:instrText>
        </w:r>
        <w:r w:rsidR="00D50264">
          <w:rPr>
            <w:noProof/>
            <w:webHidden/>
          </w:rPr>
        </w:r>
        <w:r w:rsidR="00D50264">
          <w:rPr>
            <w:noProof/>
            <w:webHidden/>
          </w:rPr>
          <w:fldChar w:fldCharType="separate"/>
        </w:r>
        <w:r w:rsidR="00912FC3">
          <w:rPr>
            <w:noProof/>
            <w:webHidden/>
          </w:rPr>
          <w:t>14</w:t>
        </w:r>
        <w:r w:rsidR="00D50264">
          <w:rPr>
            <w:noProof/>
            <w:webHidden/>
          </w:rPr>
          <w:fldChar w:fldCharType="end"/>
        </w:r>
      </w:hyperlink>
    </w:p>
    <w:p w:rsidR="00D50264" w:rsidRPr="002E2BD2" w:rsidRDefault="00123F1B">
      <w:pPr>
        <w:pStyle w:val="TOC1"/>
        <w:tabs>
          <w:tab w:val="right" w:leader="dot" w:pos="9016"/>
        </w:tabs>
        <w:rPr>
          <w:rFonts w:eastAsia="Times New Roman"/>
          <w:noProof/>
          <w:sz w:val="22"/>
          <w:szCs w:val="22"/>
          <w:lang w:eastAsia="en-GB"/>
        </w:rPr>
      </w:pPr>
      <w:hyperlink w:anchor="_Toc364067503" w:history="1">
        <w:r w:rsidR="00D50264" w:rsidRPr="00214667">
          <w:rPr>
            <w:rStyle w:val="Hyperlink"/>
            <w:noProof/>
          </w:rPr>
          <w:t>Section 1: Developing relevant offers for disabled people</w:t>
        </w:r>
        <w:r w:rsidR="00D50264">
          <w:rPr>
            <w:noProof/>
            <w:webHidden/>
          </w:rPr>
          <w:tab/>
        </w:r>
        <w:r w:rsidR="00D50264">
          <w:rPr>
            <w:noProof/>
            <w:webHidden/>
          </w:rPr>
          <w:fldChar w:fldCharType="begin"/>
        </w:r>
        <w:r w:rsidR="00D50264">
          <w:rPr>
            <w:noProof/>
            <w:webHidden/>
          </w:rPr>
          <w:instrText xml:space="preserve"> PAGEREF _Toc364067503 \h </w:instrText>
        </w:r>
        <w:r w:rsidR="00D50264">
          <w:rPr>
            <w:noProof/>
            <w:webHidden/>
          </w:rPr>
        </w:r>
        <w:r w:rsidR="00D50264">
          <w:rPr>
            <w:noProof/>
            <w:webHidden/>
          </w:rPr>
          <w:fldChar w:fldCharType="separate"/>
        </w:r>
        <w:r w:rsidR="00912FC3">
          <w:rPr>
            <w:noProof/>
            <w:webHidden/>
          </w:rPr>
          <w:t>25</w:t>
        </w:r>
        <w:r w:rsidR="00D50264">
          <w:rPr>
            <w:noProof/>
            <w:webHidden/>
          </w:rPr>
          <w:fldChar w:fldCharType="end"/>
        </w:r>
      </w:hyperlink>
    </w:p>
    <w:p w:rsidR="00D50264" w:rsidRDefault="00123F1B">
      <w:pPr>
        <w:pStyle w:val="TOC2"/>
        <w:tabs>
          <w:tab w:val="right" w:leader="dot" w:pos="9016"/>
        </w:tabs>
        <w:rPr>
          <w:noProof/>
          <w:sz w:val="22"/>
          <w:szCs w:val="22"/>
          <w:lang w:val="en-GB" w:eastAsia="en-GB"/>
        </w:rPr>
      </w:pPr>
      <w:hyperlink w:anchor="_Toc364067504" w:history="1">
        <w:r w:rsidR="00D50264" w:rsidRPr="00214667">
          <w:rPr>
            <w:rStyle w:val="Hyperlink"/>
            <w:noProof/>
          </w:rPr>
          <w:t>Hobbies and interests</w:t>
        </w:r>
        <w:r w:rsidR="00D50264">
          <w:rPr>
            <w:noProof/>
            <w:webHidden/>
          </w:rPr>
          <w:tab/>
        </w:r>
        <w:r w:rsidR="00D50264">
          <w:rPr>
            <w:noProof/>
            <w:webHidden/>
          </w:rPr>
          <w:fldChar w:fldCharType="begin"/>
        </w:r>
        <w:r w:rsidR="00D50264">
          <w:rPr>
            <w:noProof/>
            <w:webHidden/>
          </w:rPr>
          <w:instrText xml:space="preserve"> PAGEREF _Toc364067504 \h </w:instrText>
        </w:r>
        <w:r w:rsidR="00D50264">
          <w:rPr>
            <w:noProof/>
            <w:webHidden/>
          </w:rPr>
        </w:r>
        <w:r w:rsidR="00D50264">
          <w:rPr>
            <w:noProof/>
            <w:webHidden/>
          </w:rPr>
          <w:fldChar w:fldCharType="separate"/>
        </w:r>
        <w:r w:rsidR="00912FC3">
          <w:rPr>
            <w:noProof/>
            <w:webHidden/>
          </w:rPr>
          <w:t>26</w:t>
        </w:r>
        <w:r w:rsidR="00D50264">
          <w:rPr>
            <w:noProof/>
            <w:webHidden/>
          </w:rPr>
          <w:fldChar w:fldCharType="end"/>
        </w:r>
      </w:hyperlink>
    </w:p>
    <w:p w:rsidR="00D50264" w:rsidRDefault="00123F1B">
      <w:pPr>
        <w:pStyle w:val="TOC2"/>
        <w:tabs>
          <w:tab w:val="right" w:leader="dot" w:pos="9016"/>
        </w:tabs>
        <w:rPr>
          <w:noProof/>
          <w:sz w:val="22"/>
          <w:szCs w:val="22"/>
          <w:lang w:val="en-GB" w:eastAsia="en-GB"/>
        </w:rPr>
      </w:pPr>
      <w:hyperlink w:anchor="_Toc364067505" w:history="1">
        <w:r w:rsidR="00D50264" w:rsidRPr="00214667">
          <w:rPr>
            <w:rStyle w:val="Hyperlink"/>
            <w:noProof/>
          </w:rPr>
          <w:t>What people find important in life</w:t>
        </w:r>
        <w:r w:rsidR="00D50264">
          <w:rPr>
            <w:noProof/>
            <w:webHidden/>
          </w:rPr>
          <w:tab/>
        </w:r>
        <w:r w:rsidR="00D50264">
          <w:rPr>
            <w:noProof/>
            <w:webHidden/>
          </w:rPr>
          <w:fldChar w:fldCharType="begin"/>
        </w:r>
        <w:r w:rsidR="00D50264">
          <w:rPr>
            <w:noProof/>
            <w:webHidden/>
          </w:rPr>
          <w:instrText xml:space="preserve"> PAGEREF _Toc364067505 \h </w:instrText>
        </w:r>
        <w:r w:rsidR="00D50264">
          <w:rPr>
            <w:noProof/>
            <w:webHidden/>
          </w:rPr>
        </w:r>
        <w:r w:rsidR="00D50264">
          <w:rPr>
            <w:noProof/>
            <w:webHidden/>
          </w:rPr>
          <w:fldChar w:fldCharType="separate"/>
        </w:r>
        <w:r w:rsidR="00912FC3">
          <w:rPr>
            <w:noProof/>
            <w:webHidden/>
          </w:rPr>
          <w:t>32</w:t>
        </w:r>
        <w:r w:rsidR="00D50264">
          <w:rPr>
            <w:noProof/>
            <w:webHidden/>
          </w:rPr>
          <w:fldChar w:fldCharType="end"/>
        </w:r>
      </w:hyperlink>
    </w:p>
    <w:p w:rsidR="00D50264" w:rsidRDefault="00123F1B">
      <w:pPr>
        <w:pStyle w:val="TOC2"/>
        <w:tabs>
          <w:tab w:val="right" w:leader="dot" w:pos="9016"/>
        </w:tabs>
        <w:rPr>
          <w:noProof/>
          <w:sz w:val="22"/>
          <w:szCs w:val="22"/>
          <w:lang w:val="en-GB" w:eastAsia="en-GB"/>
        </w:rPr>
      </w:pPr>
      <w:hyperlink w:anchor="_Toc364067506" w:history="1">
        <w:r w:rsidR="00D50264" w:rsidRPr="00214667">
          <w:rPr>
            <w:rStyle w:val="Hyperlink"/>
            <w:noProof/>
          </w:rPr>
          <w:t>Impact of previous experience of sport</w:t>
        </w:r>
        <w:r w:rsidR="00D50264">
          <w:rPr>
            <w:noProof/>
            <w:webHidden/>
          </w:rPr>
          <w:tab/>
        </w:r>
        <w:r w:rsidR="00D50264">
          <w:rPr>
            <w:noProof/>
            <w:webHidden/>
          </w:rPr>
          <w:fldChar w:fldCharType="begin"/>
        </w:r>
        <w:r w:rsidR="00D50264">
          <w:rPr>
            <w:noProof/>
            <w:webHidden/>
          </w:rPr>
          <w:instrText xml:space="preserve"> PAGEREF _Toc364067506 \h </w:instrText>
        </w:r>
        <w:r w:rsidR="00D50264">
          <w:rPr>
            <w:noProof/>
            <w:webHidden/>
          </w:rPr>
        </w:r>
        <w:r w:rsidR="00D50264">
          <w:rPr>
            <w:noProof/>
            <w:webHidden/>
          </w:rPr>
          <w:fldChar w:fldCharType="separate"/>
        </w:r>
        <w:r w:rsidR="00912FC3">
          <w:rPr>
            <w:noProof/>
            <w:webHidden/>
          </w:rPr>
          <w:t>37</w:t>
        </w:r>
        <w:r w:rsidR="00D50264">
          <w:rPr>
            <w:noProof/>
            <w:webHidden/>
          </w:rPr>
          <w:fldChar w:fldCharType="end"/>
        </w:r>
      </w:hyperlink>
    </w:p>
    <w:p w:rsidR="00D50264" w:rsidRDefault="00123F1B">
      <w:pPr>
        <w:pStyle w:val="TOC2"/>
        <w:tabs>
          <w:tab w:val="right" w:leader="dot" w:pos="9016"/>
        </w:tabs>
        <w:rPr>
          <w:noProof/>
          <w:sz w:val="22"/>
          <w:szCs w:val="22"/>
          <w:lang w:val="en-GB" w:eastAsia="en-GB"/>
        </w:rPr>
      </w:pPr>
      <w:hyperlink w:anchor="_Toc364067507" w:history="1">
        <w:r w:rsidR="00D50264" w:rsidRPr="00214667">
          <w:rPr>
            <w:rStyle w:val="Hyperlink"/>
            <w:noProof/>
          </w:rPr>
          <w:t>Attitudes to sport</w:t>
        </w:r>
        <w:r w:rsidR="00D50264">
          <w:rPr>
            <w:noProof/>
            <w:webHidden/>
          </w:rPr>
          <w:tab/>
        </w:r>
        <w:r w:rsidR="00D50264">
          <w:rPr>
            <w:noProof/>
            <w:webHidden/>
          </w:rPr>
          <w:fldChar w:fldCharType="begin"/>
        </w:r>
        <w:r w:rsidR="00D50264">
          <w:rPr>
            <w:noProof/>
            <w:webHidden/>
          </w:rPr>
          <w:instrText xml:space="preserve"> PAGEREF _Toc364067507 \h </w:instrText>
        </w:r>
        <w:r w:rsidR="00D50264">
          <w:rPr>
            <w:noProof/>
            <w:webHidden/>
          </w:rPr>
        </w:r>
        <w:r w:rsidR="00D50264">
          <w:rPr>
            <w:noProof/>
            <w:webHidden/>
          </w:rPr>
          <w:fldChar w:fldCharType="separate"/>
        </w:r>
        <w:r w:rsidR="00912FC3">
          <w:rPr>
            <w:noProof/>
            <w:webHidden/>
          </w:rPr>
          <w:t>42</w:t>
        </w:r>
        <w:r w:rsidR="00D50264">
          <w:rPr>
            <w:noProof/>
            <w:webHidden/>
          </w:rPr>
          <w:fldChar w:fldCharType="end"/>
        </w:r>
      </w:hyperlink>
    </w:p>
    <w:p w:rsidR="00D50264" w:rsidRDefault="00123F1B">
      <w:pPr>
        <w:pStyle w:val="TOC2"/>
        <w:tabs>
          <w:tab w:val="right" w:leader="dot" w:pos="9016"/>
        </w:tabs>
        <w:rPr>
          <w:noProof/>
          <w:sz w:val="22"/>
          <w:szCs w:val="22"/>
          <w:lang w:val="en-GB" w:eastAsia="en-GB"/>
        </w:rPr>
      </w:pPr>
      <w:hyperlink w:anchor="_Toc364067508" w:history="1">
        <w:r w:rsidR="00D50264" w:rsidRPr="00214667">
          <w:rPr>
            <w:rStyle w:val="Hyperlink"/>
            <w:noProof/>
          </w:rPr>
          <w:t>Reasons for not doing sport</w:t>
        </w:r>
        <w:r w:rsidR="00D50264">
          <w:rPr>
            <w:noProof/>
            <w:webHidden/>
          </w:rPr>
          <w:tab/>
        </w:r>
        <w:r w:rsidR="00D50264">
          <w:rPr>
            <w:noProof/>
            <w:webHidden/>
          </w:rPr>
          <w:fldChar w:fldCharType="begin"/>
        </w:r>
        <w:r w:rsidR="00D50264">
          <w:rPr>
            <w:noProof/>
            <w:webHidden/>
          </w:rPr>
          <w:instrText xml:space="preserve"> PAGEREF _Toc364067508 \h </w:instrText>
        </w:r>
        <w:r w:rsidR="00D50264">
          <w:rPr>
            <w:noProof/>
            <w:webHidden/>
          </w:rPr>
        </w:r>
        <w:r w:rsidR="00D50264">
          <w:rPr>
            <w:noProof/>
            <w:webHidden/>
          </w:rPr>
          <w:fldChar w:fldCharType="separate"/>
        </w:r>
        <w:r w:rsidR="00912FC3">
          <w:rPr>
            <w:noProof/>
            <w:webHidden/>
          </w:rPr>
          <w:t>48</w:t>
        </w:r>
        <w:r w:rsidR="00D50264">
          <w:rPr>
            <w:noProof/>
            <w:webHidden/>
          </w:rPr>
          <w:fldChar w:fldCharType="end"/>
        </w:r>
      </w:hyperlink>
    </w:p>
    <w:p w:rsidR="00D50264" w:rsidRDefault="00123F1B">
      <w:pPr>
        <w:pStyle w:val="TOC2"/>
        <w:tabs>
          <w:tab w:val="right" w:leader="dot" w:pos="9016"/>
        </w:tabs>
        <w:rPr>
          <w:noProof/>
          <w:sz w:val="22"/>
          <w:szCs w:val="22"/>
          <w:lang w:val="en-GB" w:eastAsia="en-GB"/>
        </w:rPr>
      </w:pPr>
      <w:hyperlink w:anchor="_Toc364067509" w:history="1">
        <w:r w:rsidR="00D50264" w:rsidRPr="00214667">
          <w:rPr>
            <w:rStyle w:val="Hyperlink"/>
            <w:noProof/>
          </w:rPr>
          <w:t>Reasons for playing sport</w:t>
        </w:r>
        <w:r w:rsidR="00D50264">
          <w:rPr>
            <w:noProof/>
            <w:webHidden/>
          </w:rPr>
          <w:tab/>
        </w:r>
        <w:r w:rsidR="00D50264">
          <w:rPr>
            <w:noProof/>
            <w:webHidden/>
          </w:rPr>
          <w:fldChar w:fldCharType="begin"/>
        </w:r>
        <w:r w:rsidR="00D50264">
          <w:rPr>
            <w:noProof/>
            <w:webHidden/>
          </w:rPr>
          <w:instrText xml:space="preserve"> PAGEREF _Toc364067509 \h </w:instrText>
        </w:r>
        <w:r w:rsidR="00D50264">
          <w:rPr>
            <w:noProof/>
            <w:webHidden/>
          </w:rPr>
        </w:r>
        <w:r w:rsidR="00D50264">
          <w:rPr>
            <w:noProof/>
            <w:webHidden/>
          </w:rPr>
          <w:fldChar w:fldCharType="separate"/>
        </w:r>
        <w:r w:rsidR="00912FC3">
          <w:rPr>
            <w:noProof/>
            <w:webHidden/>
          </w:rPr>
          <w:t>53</w:t>
        </w:r>
        <w:r w:rsidR="00D50264">
          <w:rPr>
            <w:noProof/>
            <w:webHidden/>
          </w:rPr>
          <w:fldChar w:fldCharType="end"/>
        </w:r>
      </w:hyperlink>
    </w:p>
    <w:p w:rsidR="00D50264" w:rsidRDefault="00123F1B">
      <w:pPr>
        <w:pStyle w:val="TOC2"/>
        <w:tabs>
          <w:tab w:val="right" w:leader="dot" w:pos="9016"/>
        </w:tabs>
        <w:rPr>
          <w:noProof/>
          <w:sz w:val="22"/>
          <w:szCs w:val="22"/>
          <w:lang w:val="en-GB" w:eastAsia="en-GB"/>
        </w:rPr>
      </w:pPr>
      <w:hyperlink w:anchor="_Toc364067510" w:history="1">
        <w:r w:rsidR="00D50264" w:rsidRPr="00214667">
          <w:rPr>
            <w:rStyle w:val="Hyperlink"/>
            <w:noProof/>
          </w:rPr>
          <w:t>Type of sport and physical activity that disabled people like to do</w:t>
        </w:r>
        <w:r w:rsidR="00D50264">
          <w:rPr>
            <w:noProof/>
            <w:webHidden/>
          </w:rPr>
          <w:tab/>
        </w:r>
        <w:r w:rsidR="00D50264">
          <w:rPr>
            <w:noProof/>
            <w:webHidden/>
          </w:rPr>
          <w:fldChar w:fldCharType="begin"/>
        </w:r>
        <w:r w:rsidR="00D50264">
          <w:rPr>
            <w:noProof/>
            <w:webHidden/>
          </w:rPr>
          <w:instrText xml:space="preserve"> PAGEREF _Toc364067510 \h </w:instrText>
        </w:r>
        <w:r w:rsidR="00D50264">
          <w:rPr>
            <w:noProof/>
            <w:webHidden/>
          </w:rPr>
        </w:r>
        <w:r w:rsidR="00D50264">
          <w:rPr>
            <w:noProof/>
            <w:webHidden/>
          </w:rPr>
          <w:fldChar w:fldCharType="separate"/>
        </w:r>
        <w:r w:rsidR="00912FC3">
          <w:rPr>
            <w:noProof/>
            <w:webHidden/>
          </w:rPr>
          <w:t>59</w:t>
        </w:r>
        <w:r w:rsidR="00D50264">
          <w:rPr>
            <w:noProof/>
            <w:webHidden/>
          </w:rPr>
          <w:fldChar w:fldCharType="end"/>
        </w:r>
      </w:hyperlink>
    </w:p>
    <w:p w:rsidR="00D50264" w:rsidRDefault="00123F1B">
      <w:pPr>
        <w:pStyle w:val="TOC2"/>
        <w:tabs>
          <w:tab w:val="right" w:leader="dot" w:pos="9016"/>
        </w:tabs>
        <w:rPr>
          <w:noProof/>
          <w:sz w:val="22"/>
          <w:szCs w:val="22"/>
          <w:lang w:val="en-GB" w:eastAsia="en-GB"/>
        </w:rPr>
      </w:pPr>
      <w:hyperlink w:anchor="_Toc364067511" w:history="1">
        <w:r w:rsidR="00D50264" w:rsidRPr="00214667">
          <w:rPr>
            <w:rStyle w:val="Hyperlink"/>
            <w:noProof/>
          </w:rPr>
          <w:t>Time people spend taking part and travelling to take part in sport or physical activity</w:t>
        </w:r>
        <w:r w:rsidR="00D50264">
          <w:rPr>
            <w:noProof/>
            <w:webHidden/>
          </w:rPr>
          <w:tab/>
        </w:r>
        <w:r w:rsidR="00D50264">
          <w:rPr>
            <w:noProof/>
            <w:webHidden/>
          </w:rPr>
          <w:fldChar w:fldCharType="begin"/>
        </w:r>
        <w:r w:rsidR="00D50264">
          <w:rPr>
            <w:noProof/>
            <w:webHidden/>
          </w:rPr>
          <w:instrText xml:space="preserve"> PAGEREF _Toc364067511 \h </w:instrText>
        </w:r>
        <w:r w:rsidR="00D50264">
          <w:rPr>
            <w:noProof/>
            <w:webHidden/>
          </w:rPr>
        </w:r>
        <w:r w:rsidR="00D50264">
          <w:rPr>
            <w:noProof/>
            <w:webHidden/>
          </w:rPr>
          <w:fldChar w:fldCharType="separate"/>
        </w:r>
        <w:r w:rsidR="00912FC3">
          <w:rPr>
            <w:noProof/>
            <w:webHidden/>
          </w:rPr>
          <w:t>62</w:t>
        </w:r>
        <w:r w:rsidR="00D50264">
          <w:rPr>
            <w:noProof/>
            <w:webHidden/>
          </w:rPr>
          <w:fldChar w:fldCharType="end"/>
        </w:r>
      </w:hyperlink>
    </w:p>
    <w:p w:rsidR="00D50264" w:rsidRDefault="00123F1B">
      <w:pPr>
        <w:pStyle w:val="TOC2"/>
        <w:tabs>
          <w:tab w:val="right" w:leader="dot" w:pos="9016"/>
        </w:tabs>
        <w:rPr>
          <w:noProof/>
          <w:sz w:val="22"/>
          <w:szCs w:val="22"/>
          <w:lang w:val="en-GB" w:eastAsia="en-GB"/>
        </w:rPr>
      </w:pPr>
      <w:hyperlink w:anchor="_Toc364067512" w:history="1">
        <w:r w:rsidR="00D50264" w:rsidRPr="00214667">
          <w:rPr>
            <w:rStyle w:val="Hyperlink"/>
            <w:noProof/>
          </w:rPr>
          <w:t>Setting in which sport or physical activity is conducted</w:t>
        </w:r>
        <w:r w:rsidR="00D50264">
          <w:rPr>
            <w:noProof/>
            <w:webHidden/>
          </w:rPr>
          <w:tab/>
        </w:r>
        <w:r w:rsidR="00D50264">
          <w:rPr>
            <w:noProof/>
            <w:webHidden/>
          </w:rPr>
          <w:fldChar w:fldCharType="begin"/>
        </w:r>
        <w:r w:rsidR="00D50264">
          <w:rPr>
            <w:noProof/>
            <w:webHidden/>
          </w:rPr>
          <w:instrText xml:space="preserve"> PAGEREF _Toc364067512 \h </w:instrText>
        </w:r>
        <w:r w:rsidR="00D50264">
          <w:rPr>
            <w:noProof/>
            <w:webHidden/>
          </w:rPr>
        </w:r>
        <w:r w:rsidR="00D50264">
          <w:rPr>
            <w:noProof/>
            <w:webHidden/>
          </w:rPr>
          <w:fldChar w:fldCharType="separate"/>
        </w:r>
        <w:r w:rsidR="00912FC3">
          <w:rPr>
            <w:noProof/>
            <w:webHidden/>
          </w:rPr>
          <w:t>67</w:t>
        </w:r>
        <w:r w:rsidR="00D50264">
          <w:rPr>
            <w:noProof/>
            <w:webHidden/>
          </w:rPr>
          <w:fldChar w:fldCharType="end"/>
        </w:r>
      </w:hyperlink>
    </w:p>
    <w:p w:rsidR="00D50264" w:rsidRDefault="00123F1B">
      <w:pPr>
        <w:pStyle w:val="TOC2"/>
        <w:tabs>
          <w:tab w:val="right" w:leader="dot" w:pos="9016"/>
        </w:tabs>
        <w:rPr>
          <w:noProof/>
          <w:sz w:val="22"/>
          <w:szCs w:val="22"/>
          <w:lang w:val="en-GB" w:eastAsia="en-GB"/>
        </w:rPr>
      </w:pPr>
      <w:hyperlink w:anchor="_Toc364067513" w:history="1">
        <w:r w:rsidR="00D50264" w:rsidRPr="00214667">
          <w:rPr>
            <w:rStyle w:val="Hyperlink"/>
            <w:noProof/>
          </w:rPr>
          <w:t>Who sport is currently played with and who people prefer to play with</w:t>
        </w:r>
        <w:r w:rsidR="00D50264">
          <w:rPr>
            <w:noProof/>
            <w:webHidden/>
          </w:rPr>
          <w:tab/>
        </w:r>
        <w:r w:rsidR="00D50264">
          <w:rPr>
            <w:noProof/>
            <w:webHidden/>
          </w:rPr>
          <w:fldChar w:fldCharType="begin"/>
        </w:r>
        <w:r w:rsidR="00D50264">
          <w:rPr>
            <w:noProof/>
            <w:webHidden/>
          </w:rPr>
          <w:instrText xml:space="preserve"> PAGEREF _Toc364067513 \h </w:instrText>
        </w:r>
        <w:r w:rsidR="00D50264">
          <w:rPr>
            <w:noProof/>
            <w:webHidden/>
          </w:rPr>
        </w:r>
        <w:r w:rsidR="00D50264">
          <w:rPr>
            <w:noProof/>
            <w:webHidden/>
          </w:rPr>
          <w:fldChar w:fldCharType="separate"/>
        </w:r>
        <w:r w:rsidR="00912FC3">
          <w:rPr>
            <w:noProof/>
            <w:webHidden/>
          </w:rPr>
          <w:t>73</w:t>
        </w:r>
        <w:r w:rsidR="00D50264">
          <w:rPr>
            <w:noProof/>
            <w:webHidden/>
          </w:rPr>
          <w:fldChar w:fldCharType="end"/>
        </w:r>
      </w:hyperlink>
    </w:p>
    <w:p w:rsidR="00D50264" w:rsidRDefault="00123F1B">
      <w:pPr>
        <w:pStyle w:val="TOC2"/>
        <w:tabs>
          <w:tab w:val="right" w:leader="dot" w:pos="9016"/>
        </w:tabs>
        <w:rPr>
          <w:noProof/>
          <w:sz w:val="22"/>
          <w:szCs w:val="22"/>
          <w:lang w:val="en-GB" w:eastAsia="en-GB"/>
        </w:rPr>
      </w:pPr>
      <w:hyperlink w:anchor="_Toc364067514" w:history="1">
        <w:r w:rsidR="00D50264" w:rsidRPr="00214667">
          <w:rPr>
            <w:rStyle w:val="Hyperlink"/>
            <w:noProof/>
          </w:rPr>
          <w:t>The ideal sporting environment</w:t>
        </w:r>
        <w:r w:rsidR="00D50264">
          <w:rPr>
            <w:noProof/>
            <w:webHidden/>
          </w:rPr>
          <w:tab/>
        </w:r>
        <w:r w:rsidR="00D50264">
          <w:rPr>
            <w:noProof/>
            <w:webHidden/>
          </w:rPr>
          <w:fldChar w:fldCharType="begin"/>
        </w:r>
        <w:r w:rsidR="00D50264">
          <w:rPr>
            <w:noProof/>
            <w:webHidden/>
          </w:rPr>
          <w:instrText xml:space="preserve"> PAGEREF _Toc364067514 \h </w:instrText>
        </w:r>
        <w:r w:rsidR="00D50264">
          <w:rPr>
            <w:noProof/>
            <w:webHidden/>
          </w:rPr>
        </w:r>
        <w:r w:rsidR="00D50264">
          <w:rPr>
            <w:noProof/>
            <w:webHidden/>
          </w:rPr>
          <w:fldChar w:fldCharType="separate"/>
        </w:r>
        <w:r w:rsidR="00912FC3">
          <w:rPr>
            <w:noProof/>
            <w:webHidden/>
          </w:rPr>
          <w:t>78</w:t>
        </w:r>
        <w:r w:rsidR="00D50264">
          <w:rPr>
            <w:noProof/>
            <w:webHidden/>
          </w:rPr>
          <w:fldChar w:fldCharType="end"/>
        </w:r>
      </w:hyperlink>
    </w:p>
    <w:p w:rsidR="00D50264" w:rsidRPr="002E2BD2" w:rsidRDefault="00123F1B">
      <w:pPr>
        <w:pStyle w:val="TOC1"/>
        <w:tabs>
          <w:tab w:val="right" w:leader="dot" w:pos="9016"/>
        </w:tabs>
        <w:rPr>
          <w:rFonts w:eastAsia="Times New Roman"/>
          <w:noProof/>
          <w:sz w:val="22"/>
          <w:szCs w:val="22"/>
          <w:lang w:eastAsia="en-GB"/>
        </w:rPr>
      </w:pPr>
      <w:hyperlink w:anchor="_Toc364067516" w:history="1">
        <w:r w:rsidR="00D50264" w:rsidRPr="00214667">
          <w:rPr>
            <w:rStyle w:val="Hyperlink"/>
            <w:noProof/>
          </w:rPr>
          <w:t>Section 2: How to attract disabled people</w:t>
        </w:r>
        <w:r w:rsidR="00D50264">
          <w:rPr>
            <w:noProof/>
            <w:webHidden/>
          </w:rPr>
          <w:tab/>
        </w:r>
        <w:r w:rsidR="00D50264">
          <w:rPr>
            <w:noProof/>
            <w:webHidden/>
          </w:rPr>
          <w:fldChar w:fldCharType="begin"/>
        </w:r>
        <w:r w:rsidR="00D50264">
          <w:rPr>
            <w:noProof/>
            <w:webHidden/>
          </w:rPr>
          <w:instrText xml:space="preserve"> PAGEREF _Toc364067516 \h </w:instrText>
        </w:r>
        <w:r w:rsidR="00D50264">
          <w:rPr>
            <w:noProof/>
            <w:webHidden/>
          </w:rPr>
        </w:r>
        <w:r w:rsidR="00D50264">
          <w:rPr>
            <w:noProof/>
            <w:webHidden/>
          </w:rPr>
          <w:fldChar w:fldCharType="separate"/>
        </w:r>
        <w:r w:rsidR="00912FC3">
          <w:rPr>
            <w:noProof/>
            <w:webHidden/>
          </w:rPr>
          <w:t>87</w:t>
        </w:r>
        <w:r w:rsidR="00D50264">
          <w:rPr>
            <w:noProof/>
            <w:webHidden/>
          </w:rPr>
          <w:fldChar w:fldCharType="end"/>
        </w:r>
      </w:hyperlink>
    </w:p>
    <w:p w:rsidR="00D50264" w:rsidRDefault="00123F1B">
      <w:pPr>
        <w:pStyle w:val="TOC2"/>
        <w:tabs>
          <w:tab w:val="right" w:leader="dot" w:pos="9016"/>
        </w:tabs>
        <w:rPr>
          <w:noProof/>
          <w:sz w:val="22"/>
          <w:szCs w:val="22"/>
          <w:lang w:val="en-GB" w:eastAsia="en-GB"/>
        </w:rPr>
      </w:pPr>
      <w:hyperlink w:anchor="_Toc364067517" w:history="1">
        <w:r w:rsidR="00D50264" w:rsidRPr="00214667">
          <w:rPr>
            <w:rStyle w:val="Hyperlink"/>
            <w:noProof/>
          </w:rPr>
          <w:t>Role Models</w:t>
        </w:r>
        <w:r w:rsidR="00D50264">
          <w:rPr>
            <w:noProof/>
            <w:webHidden/>
          </w:rPr>
          <w:tab/>
        </w:r>
        <w:r w:rsidR="00D50264">
          <w:rPr>
            <w:noProof/>
            <w:webHidden/>
          </w:rPr>
          <w:fldChar w:fldCharType="begin"/>
        </w:r>
        <w:r w:rsidR="00D50264">
          <w:rPr>
            <w:noProof/>
            <w:webHidden/>
          </w:rPr>
          <w:instrText xml:space="preserve"> PAGEREF _Toc364067517 \h </w:instrText>
        </w:r>
        <w:r w:rsidR="00D50264">
          <w:rPr>
            <w:noProof/>
            <w:webHidden/>
          </w:rPr>
        </w:r>
        <w:r w:rsidR="00D50264">
          <w:rPr>
            <w:noProof/>
            <w:webHidden/>
          </w:rPr>
          <w:fldChar w:fldCharType="separate"/>
        </w:r>
        <w:r w:rsidR="00912FC3">
          <w:rPr>
            <w:noProof/>
            <w:webHidden/>
          </w:rPr>
          <w:t>88</w:t>
        </w:r>
        <w:r w:rsidR="00D50264">
          <w:rPr>
            <w:noProof/>
            <w:webHidden/>
          </w:rPr>
          <w:fldChar w:fldCharType="end"/>
        </w:r>
      </w:hyperlink>
    </w:p>
    <w:p w:rsidR="00D50264" w:rsidRDefault="00123F1B">
      <w:pPr>
        <w:pStyle w:val="TOC2"/>
        <w:tabs>
          <w:tab w:val="right" w:leader="dot" w:pos="9016"/>
        </w:tabs>
        <w:rPr>
          <w:noProof/>
          <w:sz w:val="22"/>
          <w:szCs w:val="22"/>
          <w:lang w:val="en-GB" w:eastAsia="en-GB"/>
        </w:rPr>
      </w:pPr>
      <w:hyperlink w:anchor="_Toc364067518" w:history="1">
        <w:r w:rsidR="00D50264" w:rsidRPr="00214667">
          <w:rPr>
            <w:rStyle w:val="Hyperlink"/>
            <w:noProof/>
          </w:rPr>
          <w:t>Sporting terminology</w:t>
        </w:r>
        <w:r w:rsidR="00D50264">
          <w:rPr>
            <w:noProof/>
            <w:webHidden/>
          </w:rPr>
          <w:tab/>
        </w:r>
        <w:r w:rsidR="00D50264">
          <w:rPr>
            <w:noProof/>
            <w:webHidden/>
          </w:rPr>
          <w:fldChar w:fldCharType="begin"/>
        </w:r>
        <w:r w:rsidR="00D50264">
          <w:rPr>
            <w:noProof/>
            <w:webHidden/>
          </w:rPr>
          <w:instrText xml:space="preserve"> PAGEREF _Toc364067518 \h </w:instrText>
        </w:r>
        <w:r w:rsidR="00D50264">
          <w:rPr>
            <w:noProof/>
            <w:webHidden/>
          </w:rPr>
        </w:r>
        <w:r w:rsidR="00D50264">
          <w:rPr>
            <w:noProof/>
            <w:webHidden/>
          </w:rPr>
          <w:fldChar w:fldCharType="separate"/>
        </w:r>
        <w:r w:rsidR="00912FC3">
          <w:rPr>
            <w:noProof/>
            <w:webHidden/>
          </w:rPr>
          <w:t>93</w:t>
        </w:r>
        <w:r w:rsidR="00D50264">
          <w:rPr>
            <w:noProof/>
            <w:webHidden/>
          </w:rPr>
          <w:fldChar w:fldCharType="end"/>
        </w:r>
      </w:hyperlink>
    </w:p>
    <w:p w:rsidR="00D50264" w:rsidRDefault="00123F1B">
      <w:pPr>
        <w:pStyle w:val="TOC2"/>
        <w:tabs>
          <w:tab w:val="right" w:leader="dot" w:pos="9016"/>
        </w:tabs>
        <w:rPr>
          <w:noProof/>
          <w:sz w:val="22"/>
          <w:szCs w:val="22"/>
          <w:lang w:val="en-GB" w:eastAsia="en-GB"/>
        </w:rPr>
      </w:pPr>
      <w:hyperlink w:anchor="_Toc364067519" w:history="1">
        <w:r w:rsidR="00D50264" w:rsidRPr="00214667">
          <w:rPr>
            <w:rStyle w:val="Hyperlink"/>
            <w:noProof/>
          </w:rPr>
          <w:t>Information seeking</w:t>
        </w:r>
        <w:r w:rsidR="00D50264">
          <w:rPr>
            <w:noProof/>
            <w:webHidden/>
          </w:rPr>
          <w:tab/>
        </w:r>
        <w:r w:rsidR="00D50264">
          <w:rPr>
            <w:noProof/>
            <w:webHidden/>
          </w:rPr>
          <w:fldChar w:fldCharType="begin"/>
        </w:r>
        <w:r w:rsidR="00D50264">
          <w:rPr>
            <w:noProof/>
            <w:webHidden/>
          </w:rPr>
          <w:instrText xml:space="preserve"> PAGEREF _Toc364067519 \h </w:instrText>
        </w:r>
        <w:r w:rsidR="00D50264">
          <w:rPr>
            <w:noProof/>
            <w:webHidden/>
          </w:rPr>
        </w:r>
        <w:r w:rsidR="00D50264">
          <w:rPr>
            <w:noProof/>
            <w:webHidden/>
          </w:rPr>
          <w:fldChar w:fldCharType="separate"/>
        </w:r>
        <w:r w:rsidR="00912FC3">
          <w:rPr>
            <w:noProof/>
            <w:webHidden/>
          </w:rPr>
          <w:t>101</w:t>
        </w:r>
        <w:r w:rsidR="00D50264">
          <w:rPr>
            <w:noProof/>
            <w:webHidden/>
          </w:rPr>
          <w:fldChar w:fldCharType="end"/>
        </w:r>
      </w:hyperlink>
    </w:p>
    <w:p w:rsidR="00D50264" w:rsidRDefault="00123F1B">
      <w:pPr>
        <w:pStyle w:val="TOC2"/>
        <w:tabs>
          <w:tab w:val="right" w:leader="dot" w:pos="9016"/>
        </w:tabs>
        <w:rPr>
          <w:noProof/>
          <w:sz w:val="22"/>
          <w:szCs w:val="22"/>
          <w:lang w:val="en-GB" w:eastAsia="en-GB"/>
        </w:rPr>
      </w:pPr>
      <w:hyperlink w:anchor="_Toc364067520" w:history="1">
        <w:r w:rsidR="00D50264" w:rsidRPr="00214667">
          <w:rPr>
            <w:rStyle w:val="Hyperlink"/>
            <w:noProof/>
          </w:rPr>
          <w:t>Conclusions</w:t>
        </w:r>
        <w:r w:rsidR="00D50264">
          <w:rPr>
            <w:noProof/>
            <w:webHidden/>
          </w:rPr>
          <w:tab/>
        </w:r>
        <w:r w:rsidR="00D50264">
          <w:rPr>
            <w:noProof/>
            <w:webHidden/>
          </w:rPr>
          <w:fldChar w:fldCharType="begin"/>
        </w:r>
        <w:r w:rsidR="00D50264">
          <w:rPr>
            <w:noProof/>
            <w:webHidden/>
          </w:rPr>
          <w:instrText xml:space="preserve"> PAGEREF _Toc364067520 \h </w:instrText>
        </w:r>
        <w:r w:rsidR="00D50264">
          <w:rPr>
            <w:noProof/>
            <w:webHidden/>
          </w:rPr>
        </w:r>
        <w:r w:rsidR="00D50264">
          <w:rPr>
            <w:noProof/>
            <w:webHidden/>
          </w:rPr>
          <w:fldChar w:fldCharType="separate"/>
        </w:r>
        <w:r w:rsidR="00912FC3">
          <w:rPr>
            <w:noProof/>
            <w:webHidden/>
          </w:rPr>
          <w:t>111</w:t>
        </w:r>
        <w:r w:rsidR="00D50264">
          <w:rPr>
            <w:noProof/>
            <w:webHidden/>
          </w:rPr>
          <w:fldChar w:fldCharType="end"/>
        </w:r>
      </w:hyperlink>
    </w:p>
    <w:p w:rsidR="00D50264" w:rsidRPr="002E2BD2" w:rsidRDefault="00123F1B">
      <w:pPr>
        <w:pStyle w:val="TOC1"/>
        <w:tabs>
          <w:tab w:val="right" w:leader="dot" w:pos="9016"/>
        </w:tabs>
        <w:rPr>
          <w:rFonts w:eastAsia="Times New Roman"/>
          <w:noProof/>
          <w:sz w:val="22"/>
          <w:szCs w:val="22"/>
          <w:lang w:eastAsia="en-GB"/>
        </w:rPr>
      </w:pPr>
      <w:hyperlink w:anchor="_Toc364067521" w:history="1">
        <w:r w:rsidR="00D50264" w:rsidRPr="00214667">
          <w:rPr>
            <w:rStyle w:val="Hyperlink"/>
            <w:noProof/>
          </w:rPr>
          <w:t>Appendix</w:t>
        </w:r>
        <w:r w:rsidR="00D50264">
          <w:rPr>
            <w:noProof/>
            <w:webHidden/>
          </w:rPr>
          <w:tab/>
        </w:r>
        <w:r w:rsidR="00D50264">
          <w:rPr>
            <w:noProof/>
            <w:webHidden/>
          </w:rPr>
          <w:fldChar w:fldCharType="begin"/>
        </w:r>
        <w:r w:rsidR="00D50264">
          <w:rPr>
            <w:noProof/>
            <w:webHidden/>
          </w:rPr>
          <w:instrText xml:space="preserve"> PAGEREF _Toc364067521 \h </w:instrText>
        </w:r>
        <w:r w:rsidR="00D50264">
          <w:rPr>
            <w:noProof/>
            <w:webHidden/>
          </w:rPr>
        </w:r>
        <w:r w:rsidR="00D50264">
          <w:rPr>
            <w:noProof/>
            <w:webHidden/>
          </w:rPr>
          <w:fldChar w:fldCharType="separate"/>
        </w:r>
        <w:r w:rsidR="00912FC3">
          <w:rPr>
            <w:noProof/>
            <w:webHidden/>
          </w:rPr>
          <w:t>119</w:t>
        </w:r>
        <w:r w:rsidR="00D50264">
          <w:rPr>
            <w:noProof/>
            <w:webHidden/>
          </w:rPr>
          <w:fldChar w:fldCharType="end"/>
        </w:r>
      </w:hyperlink>
    </w:p>
    <w:p w:rsidR="00D50264" w:rsidRDefault="00123F1B">
      <w:pPr>
        <w:pStyle w:val="TOC2"/>
        <w:tabs>
          <w:tab w:val="right" w:leader="dot" w:pos="9016"/>
        </w:tabs>
        <w:rPr>
          <w:noProof/>
          <w:sz w:val="22"/>
          <w:szCs w:val="22"/>
          <w:lang w:val="en-GB" w:eastAsia="en-GB"/>
        </w:rPr>
      </w:pPr>
      <w:hyperlink w:anchor="_Toc364067522" w:history="1">
        <w:r w:rsidR="00D50264" w:rsidRPr="00214667">
          <w:rPr>
            <w:rStyle w:val="Hyperlink"/>
            <w:noProof/>
          </w:rPr>
          <w:t>Demographics</w:t>
        </w:r>
        <w:r w:rsidR="00D50264">
          <w:rPr>
            <w:noProof/>
            <w:webHidden/>
          </w:rPr>
          <w:tab/>
        </w:r>
        <w:r w:rsidR="00D50264">
          <w:rPr>
            <w:noProof/>
            <w:webHidden/>
          </w:rPr>
          <w:fldChar w:fldCharType="begin"/>
        </w:r>
        <w:r w:rsidR="00D50264">
          <w:rPr>
            <w:noProof/>
            <w:webHidden/>
          </w:rPr>
          <w:instrText xml:space="preserve"> PAGEREF _Toc364067522 \h </w:instrText>
        </w:r>
        <w:r w:rsidR="00D50264">
          <w:rPr>
            <w:noProof/>
            <w:webHidden/>
          </w:rPr>
        </w:r>
        <w:r w:rsidR="00D50264">
          <w:rPr>
            <w:noProof/>
            <w:webHidden/>
          </w:rPr>
          <w:fldChar w:fldCharType="separate"/>
        </w:r>
        <w:r w:rsidR="00912FC3">
          <w:rPr>
            <w:noProof/>
            <w:webHidden/>
          </w:rPr>
          <w:t>119</w:t>
        </w:r>
        <w:r w:rsidR="00D50264">
          <w:rPr>
            <w:noProof/>
            <w:webHidden/>
          </w:rPr>
          <w:fldChar w:fldCharType="end"/>
        </w:r>
      </w:hyperlink>
    </w:p>
    <w:p w:rsidR="00D50264" w:rsidRDefault="00123F1B">
      <w:pPr>
        <w:pStyle w:val="TOC2"/>
        <w:tabs>
          <w:tab w:val="right" w:leader="dot" w:pos="9016"/>
        </w:tabs>
        <w:rPr>
          <w:noProof/>
          <w:sz w:val="22"/>
          <w:szCs w:val="22"/>
          <w:lang w:val="en-GB" w:eastAsia="en-GB"/>
        </w:rPr>
      </w:pPr>
      <w:hyperlink w:anchor="_Toc364067523" w:history="1">
        <w:r w:rsidR="00D50264" w:rsidRPr="00214667">
          <w:rPr>
            <w:rStyle w:val="Hyperlink"/>
            <w:noProof/>
          </w:rPr>
          <w:t>Terminology</w:t>
        </w:r>
        <w:r w:rsidR="00D50264">
          <w:rPr>
            <w:noProof/>
            <w:webHidden/>
          </w:rPr>
          <w:tab/>
        </w:r>
        <w:r w:rsidR="00D50264">
          <w:rPr>
            <w:noProof/>
            <w:webHidden/>
          </w:rPr>
          <w:fldChar w:fldCharType="begin"/>
        </w:r>
        <w:r w:rsidR="00D50264">
          <w:rPr>
            <w:noProof/>
            <w:webHidden/>
          </w:rPr>
          <w:instrText xml:space="preserve"> PAGEREF _Toc364067523 \h </w:instrText>
        </w:r>
        <w:r w:rsidR="00D50264">
          <w:rPr>
            <w:noProof/>
            <w:webHidden/>
          </w:rPr>
        </w:r>
        <w:r w:rsidR="00D50264">
          <w:rPr>
            <w:noProof/>
            <w:webHidden/>
          </w:rPr>
          <w:fldChar w:fldCharType="separate"/>
        </w:r>
        <w:r w:rsidR="00912FC3">
          <w:rPr>
            <w:noProof/>
            <w:webHidden/>
          </w:rPr>
          <w:t>121</w:t>
        </w:r>
        <w:r w:rsidR="00D50264">
          <w:rPr>
            <w:noProof/>
            <w:webHidden/>
          </w:rPr>
          <w:fldChar w:fldCharType="end"/>
        </w:r>
      </w:hyperlink>
    </w:p>
    <w:p w:rsidR="0028653A" w:rsidRDefault="00F4034B" w:rsidP="0028653A">
      <w:pPr>
        <w:pStyle w:val="TOC3"/>
        <w:tabs>
          <w:tab w:val="right" w:leader="dot" w:pos="9016"/>
        </w:tabs>
        <w:rPr>
          <w:noProof/>
        </w:rPr>
      </w:pPr>
      <w:r>
        <w:rPr>
          <w:b/>
          <w:bCs/>
          <w:noProof/>
        </w:rPr>
        <w:fldChar w:fldCharType="end"/>
      </w:r>
    </w:p>
    <w:p w:rsidR="00AA0AE2" w:rsidRDefault="00AD096B" w:rsidP="002D69AF">
      <w:pPr>
        <w:pStyle w:val="Heading1"/>
        <w:spacing w:before="0"/>
      </w:pPr>
      <w:r>
        <w:br w:type="page"/>
      </w:r>
      <w:bookmarkStart w:id="1" w:name="_Toc364067498"/>
      <w:r w:rsidR="00870F5F">
        <w:lastRenderedPageBreak/>
        <w:t>Foreword</w:t>
      </w:r>
      <w:bookmarkEnd w:id="1"/>
      <w:r w:rsidR="00870F5F">
        <w:t xml:space="preserve"> </w:t>
      </w:r>
    </w:p>
    <w:p w:rsidR="005B47DE" w:rsidRPr="00C3146F" w:rsidRDefault="005B47DE" w:rsidP="005B47DE">
      <w:pPr>
        <w:spacing w:after="0" w:line="240" w:lineRule="auto"/>
        <w:rPr>
          <w:sz w:val="18"/>
        </w:rPr>
      </w:pPr>
    </w:p>
    <w:p w:rsidR="00C3146F" w:rsidRDefault="00F96BC7" w:rsidP="002D69AF">
      <w:pPr>
        <w:pStyle w:val="NoSpacing"/>
      </w:pPr>
      <w:r>
        <w:rPr>
          <w:noProof/>
          <w:lang w:eastAsia="en-GB"/>
        </w:rPr>
        <w:drawing>
          <wp:anchor distT="0" distB="0" distL="114300" distR="114300" simplePos="0" relativeHeight="251762688" behindDoc="1" locked="0" layoutInCell="1" allowOverlap="1">
            <wp:simplePos x="0" y="0"/>
            <wp:positionH relativeFrom="column">
              <wp:posOffset>19050</wp:posOffset>
            </wp:positionH>
            <wp:positionV relativeFrom="paragraph">
              <wp:posOffset>85090</wp:posOffset>
            </wp:positionV>
            <wp:extent cx="1362075" cy="1704340"/>
            <wp:effectExtent l="0" t="0" r="9525" b="0"/>
            <wp:wrapTight wrapText="bothSides">
              <wp:wrapPolygon edited="0">
                <wp:start x="0" y="0"/>
                <wp:lineTo x="0" y="21246"/>
                <wp:lineTo x="21449" y="21246"/>
                <wp:lineTo x="21449" y="0"/>
                <wp:lineTo x="0" y="0"/>
              </wp:wrapPolygon>
            </wp:wrapTight>
            <wp:docPr id="325" name="Picture 288" descr="C:\Users\eringer\AppData\Local\Microsoft\Windows\Temporary Internet Files\Content.Word\Barry_plain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C:\Users\eringer\AppData\Local\Microsoft\Windows\Temporary Internet Files\Content.Word\Barry_plain background.jpg"/>
                    <pic:cNvPicPr>
                      <a:picLocks noChangeAspect="1" noChangeArrowheads="1"/>
                    </pic:cNvPicPr>
                  </pic:nvPicPr>
                  <pic:blipFill>
                    <a:blip r:embed="rId10">
                      <a:extLst>
                        <a:ext uri="{28A0092B-C50C-407E-A947-70E740481C1C}">
                          <a14:useLocalDpi xmlns:a14="http://schemas.microsoft.com/office/drawing/2010/main" val="0"/>
                        </a:ext>
                      </a:extLst>
                    </a:blip>
                    <a:srcRect t="16667"/>
                    <a:stretch>
                      <a:fillRect/>
                    </a:stretch>
                  </pic:blipFill>
                  <pic:spPr bwMode="auto">
                    <a:xfrm>
                      <a:off x="0" y="0"/>
                      <a:ext cx="1362075" cy="1704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D69AF" w:rsidRPr="00926DFA" w:rsidRDefault="002D69AF" w:rsidP="002D69AF">
      <w:pPr>
        <w:pStyle w:val="NoSpacing"/>
      </w:pPr>
      <w:r w:rsidRPr="00926DFA">
        <w:t>The English Federation of Disability Sport (EFDS) is delighted to release its first research report to focus on disabled people’s lifestyles. The study was designed to understand what motivates disabled people in their everyday lives and how this relates to sport or exercise. It is the beginning of a longer programme of research which will enable EFDS to support sport organisations to offer opportunities for disabled people that are engaging, relevant and appropriate.</w:t>
      </w:r>
    </w:p>
    <w:p w:rsidR="002D69AF" w:rsidRDefault="002D69AF" w:rsidP="002D69AF">
      <w:pPr>
        <w:pStyle w:val="NoSpacing"/>
        <w:rPr>
          <w:b w:val="0"/>
        </w:rPr>
      </w:pPr>
    </w:p>
    <w:p w:rsidR="00C3146F" w:rsidRPr="00C3146F" w:rsidRDefault="00C3146F" w:rsidP="002D69AF">
      <w:pPr>
        <w:pStyle w:val="NoSpacing"/>
        <w:rPr>
          <w:b w:val="0"/>
        </w:rPr>
      </w:pPr>
    </w:p>
    <w:p w:rsidR="002D69AF" w:rsidRPr="00C3146F" w:rsidRDefault="002D69AF" w:rsidP="002D69AF">
      <w:pPr>
        <w:pStyle w:val="NoSpacing"/>
        <w:rPr>
          <w:b w:val="0"/>
        </w:rPr>
      </w:pPr>
      <w:r w:rsidRPr="00C3146F">
        <w:rPr>
          <w:b w:val="0"/>
        </w:rPr>
        <w:t xml:space="preserve">Disabled people have the same right to be as active as everybody else, whether they want to make use of their local gym or become an elite athlete. But the starting point is listening to disabled people and using their response to build opportunities. That is why this report is a foundation for further work, more conversations and new ideas, which enable providers and other organisations to better understand disabled people’s needs. </w:t>
      </w:r>
    </w:p>
    <w:p w:rsidR="002D69AF" w:rsidRPr="00C3146F" w:rsidRDefault="002D69AF" w:rsidP="002D69AF">
      <w:pPr>
        <w:pStyle w:val="NoSpacing"/>
        <w:rPr>
          <w:b w:val="0"/>
        </w:rPr>
      </w:pPr>
    </w:p>
    <w:p w:rsidR="002D69AF" w:rsidRPr="00C3146F" w:rsidRDefault="002D69AF" w:rsidP="002D69AF">
      <w:pPr>
        <w:pStyle w:val="NoSpacing"/>
        <w:rPr>
          <w:b w:val="0"/>
        </w:rPr>
      </w:pPr>
      <w:r w:rsidRPr="00C3146F">
        <w:rPr>
          <w:b w:val="0"/>
        </w:rPr>
        <w:t xml:space="preserve">We are all aware that sport and exercise bring substantial benefits. These could be physical, psychological or social benefits, which enhance wellbeing and lifestyle. However, four out of five disabled people are not active on a weekly basis. Disabled people are half as likely to be active than non-disabled people. To boost participation figures, we need to ensure that opportunities are available to disabled people, but more importantly these meet the needs of the target audience. </w:t>
      </w:r>
    </w:p>
    <w:p w:rsidR="002D69AF" w:rsidRPr="00C3146F" w:rsidRDefault="002D69AF" w:rsidP="002D69AF">
      <w:pPr>
        <w:pStyle w:val="NoSpacing"/>
        <w:rPr>
          <w:b w:val="0"/>
        </w:rPr>
      </w:pPr>
    </w:p>
    <w:p w:rsidR="002D69AF" w:rsidRPr="00C3146F" w:rsidRDefault="002D69AF" w:rsidP="002D69AF">
      <w:pPr>
        <w:pStyle w:val="NoSpacing"/>
        <w:rPr>
          <w:b w:val="0"/>
        </w:rPr>
      </w:pPr>
      <w:r w:rsidRPr="00C3146F">
        <w:rPr>
          <w:b w:val="0"/>
        </w:rPr>
        <w:t xml:space="preserve">EFDS stress that disabled people are individuals with varied needs just like non-disabled people. This study allows us to first investigate whether there are any common motivation drivers, information channels or interventions, which certain groups of disabled people prefer. The findings show that disabled people do not always fall into the pre-conceived or pigeon-holed groupings defined for them. Within the planning and delivery processes, thinking outside the box for disabled people works in the same way as it does for anybody else. </w:t>
      </w:r>
    </w:p>
    <w:p w:rsidR="002D69AF" w:rsidRPr="00C3146F" w:rsidRDefault="002D69AF" w:rsidP="002D69AF">
      <w:pPr>
        <w:pStyle w:val="NoSpacing"/>
        <w:rPr>
          <w:b w:val="0"/>
        </w:rPr>
      </w:pPr>
    </w:p>
    <w:p w:rsidR="002D69AF" w:rsidRPr="00C3146F" w:rsidRDefault="002D69AF" w:rsidP="002D69AF">
      <w:pPr>
        <w:pStyle w:val="NoSpacing"/>
        <w:rPr>
          <w:b w:val="0"/>
        </w:rPr>
      </w:pPr>
      <w:r w:rsidRPr="00C3146F">
        <w:rPr>
          <w:b w:val="0"/>
        </w:rPr>
        <w:t xml:space="preserve">The full answers do not lie within this report. What it does present is a range of common traits and preferences, which we hope will spark better marketing, more opportunities and insight. The report points out whether the evidence remains unclear in places or where further research may be needed. </w:t>
      </w:r>
    </w:p>
    <w:p w:rsidR="002D69AF" w:rsidRPr="00C3146F" w:rsidRDefault="002D69AF" w:rsidP="002D69AF">
      <w:pPr>
        <w:pStyle w:val="NoSpacing"/>
        <w:rPr>
          <w:b w:val="0"/>
        </w:rPr>
      </w:pPr>
    </w:p>
    <w:p w:rsidR="002D69AF" w:rsidRPr="00C3146F" w:rsidRDefault="002D69AF" w:rsidP="002D69AF">
      <w:pPr>
        <w:pStyle w:val="NoSpacing"/>
        <w:rPr>
          <w:b w:val="0"/>
        </w:rPr>
      </w:pPr>
      <w:r w:rsidRPr="00C3146F">
        <w:rPr>
          <w:b w:val="0"/>
        </w:rPr>
        <w:t xml:space="preserve">While we recognise this is an extremely valuable piece of work, securing real change is never easy. There are various step changes from being a non-active to a fully active disabled person. Some disabled people have noted that being able to physically get out of bed in the morning can be enough activity some days. We need to recognise that for some disabled people, being active may never be an option at all. However, for the large number of disabled people who are keen to be active and want to be included the development and delivery of appropriate opportunities is just as important as the promotion of them. </w:t>
      </w:r>
    </w:p>
    <w:p w:rsidR="002D69AF" w:rsidRPr="00C3146F" w:rsidRDefault="002D69AF" w:rsidP="002D69AF">
      <w:pPr>
        <w:pStyle w:val="NoSpacing"/>
        <w:rPr>
          <w:b w:val="0"/>
        </w:rPr>
      </w:pPr>
    </w:p>
    <w:p w:rsidR="002D69AF" w:rsidRPr="00C3146F" w:rsidRDefault="002D69AF" w:rsidP="002D69AF">
      <w:pPr>
        <w:pStyle w:val="NoSpacing"/>
        <w:rPr>
          <w:b w:val="0"/>
        </w:rPr>
      </w:pPr>
      <w:r w:rsidRPr="00C3146F">
        <w:rPr>
          <w:b w:val="0"/>
        </w:rPr>
        <w:lastRenderedPageBreak/>
        <w:t xml:space="preserve">We hope you find this report helpful in informing your thinking regarding disabled people in sport and physical activity. </w:t>
      </w:r>
    </w:p>
    <w:p w:rsidR="002D69AF" w:rsidRPr="00926DFA" w:rsidRDefault="002D69AF" w:rsidP="002D69AF">
      <w:pPr>
        <w:pStyle w:val="NoSpacing"/>
      </w:pPr>
    </w:p>
    <w:p w:rsidR="002D69AF" w:rsidRPr="00926DFA" w:rsidRDefault="002D69AF" w:rsidP="002D69AF">
      <w:pPr>
        <w:pStyle w:val="NoSpacing"/>
        <w:rPr>
          <w:rFonts w:cs="DIN-Regular"/>
          <w:b w:val="0"/>
          <w:color w:val="000000"/>
          <w:sz w:val="28"/>
        </w:rPr>
      </w:pPr>
      <w:r w:rsidRPr="00926DFA">
        <w:rPr>
          <w:rFonts w:cs="DIN-Regular"/>
          <w:color w:val="000000"/>
          <w:sz w:val="28"/>
        </w:rPr>
        <w:t>Barry Horne</w:t>
      </w:r>
    </w:p>
    <w:p w:rsidR="000275BA" w:rsidRDefault="002D69AF" w:rsidP="002D69AF">
      <w:pPr>
        <w:rPr>
          <w:b/>
          <w:sz w:val="28"/>
        </w:rPr>
      </w:pPr>
      <w:r w:rsidRPr="00926DFA">
        <w:rPr>
          <w:rFonts w:cs="DIN-Regular"/>
          <w:b/>
          <w:color w:val="000000"/>
          <w:sz w:val="28"/>
        </w:rPr>
        <w:t>Chief Executive</w:t>
      </w:r>
    </w:p>
    <w:p w:rsidR="00870F5F" w:rsidRPr="002E2BD2" w:rsidRDefault="00870F5F" w:rsidP="00873FEE">
      <w:pPr>
        <w:rPr>
          <w:rFonts w:ascii="Cambria" w:eastAsia="Times New Roman" w:hAnsi="Cambria"/>
          <w:b/>
          <w:bCs/>
          <w:color w:val="365F91"/>
          <w:sz w:val="28"/>
          <w:szCs w:val="28"/>
        </w:rPr>
      </w:pPr>
      <w:r w:rsidRPr="00870F5F">
        <w:rPr>
          <w:b/>
        </w:rPr>
        <w:br w:type="page"/>
      </w:r>
    </w:p>
    <w:p w:rsidR="00FE623A" w:rsidRPr="007B1258" w:rsidRDefault="00FE623A" w:rsidP="00873FEE">
      <w:pPr>
        <w:pStyle w:val="Heading1"/>
      </w:pPr>
      <w:bookmarkStart w:id="2" w:name="_Toc364067499"/>
      <w:r w:rsidRPr="007B1258">
        <w:t>Introduction</w:t>
      </w:r>
      <w:bookmarkEnd w:id="2"/>
    </w:p>
    <w:p w:rsidR="003B7B1B" w:rsidRDefault="003B7B1B" w:rsidP="00854255">
      <w:pPr>
        <w:spacing w:after="0"/>
      </w:pPr>
    </w:p>
    <w:p w:rsidR="008B588F" w:rsidRPr="008B588F" w:rsidRDefault="008B588F" w:rsidP="008B588F">
      <w:pPr>
        <w:pStyle w:val="ListParagraph"/>
        <w:ind w:left="0"/>
        <w:rPr>
          <w:b/>
          <w:color w:val="002060"/>
          <w:sz w:val="28"/>
        </w:rPr>
      </w:pPr>
      <w:r w:rsidRPr="008B588F">
        <w:rPr>
          <w:b/>
          <w:color w:val="002060"/>
          <w:sz w:val="28"/>
        </w:rPr>
        <w:t xml:space="preserve">The English Federation of Disability Sport (EFDS) is the strategic lead in sport and physical activity fro disabled people in England. In addition to being a funded National Partner of Sport England, EFDS, as a Federation, provides a platform for collaborative working across England and the main impairment groups. Our vision is that disabled people are active for life. Part of EFDS’s work is to champion opportunities for disabled people to enjoy sport, supporting the sport and physical activity sectors to be more inclusive. Our aspiration is to see equality in sport whereby disabled people are just as likely to be active as non-disabled people. </w:t>
      </w:r>
    </w:p>
    <w:p w:rsidR="006935F5" w:rsidRDefault="006935F5" w:rsidP="00854255">
      <w:pPr>
        <w:spacing w:after="0"/>
        <w:rPr>
          <w:b/>
          <w:color w:val="002060"/>
          <w:sz w:val="28"/>
        </w:rPr>
      </w:pPr>
    </w:p>
    <w:p w:rsidR="00DB2D9E" w:rsidRPr="008B588F" w:rsidRDefault="00954424" w:rsidP="00854255">
      <w:pPr>
        <w:spacing w:after="0"/>
      </w:pPr>
      <w:r w:rsidRPr="008B588F">
        <w:t xml:space="preserve">To </w:t>
      </w:r>
      <w:r w:rsidR="00B24906" w:rsidRPr="008B588F">
        <w:t xml:space="preserve">achieve our vision, we work </w:t>
      </w:r>
      <w:r w:rsidR="00DB2D9E" w:rsidRPr="008B588F">
        <w:t xml:space="preserve">with </w:t>
      </w:r>
      <w:r w:rsidRPr="008B588F">
        <w:t>var</w:t>
      </w:r>
      <w:r w:rsidR="00B24906" w:rsidRPr="008B588F">
        <w:t>ious</w:t>
      </w:r>
      <w:r w:rsidRPr="008B588F">
        <w:t xml:space="preserve"> stakeholders</w:t>
      </w:r>
      <w:r w:rsidR="00E25DF5" w:rsidRPr="008B588F">
        <w:t>. They</w:t>
      </w:r>
      <w:r w:rsidRPr="008B588F">
        <w:t xml:space="preserve"> includ</w:t>
      </w:r>
      <w:r w:rsidR="00E25DF5" w:rsidRPr="008B588F">
        <w:t>e</w:t>
      </w:r>
      <w:r w:rsidRPr="008B588F">
        <w:t xml:space="preserve"> </w:t>
      </w:r>
      <w:r w:rsidR="00E25DF5" w:rsidRPr="008B588F">
        <w:t>N</w:t>
      </w:r>
      <w:r w:rsidRPr="008B588F">
        <w:t xml:space="preserve">ational </w:t>
      </w:r>
      <w:r w:rsidR="00E25DF5" w:rsidRPr="008B588F">
        <w:t>G</w:t>
      </w:r>
      <w:r w:rsidRPr="008B588F">
        <w:t xml:space="preserve">overning </w:t>
      </w:r>
      <w:r w:rsidR="00E25DF5" w:rsidRPr="008B588F">
        <w:t>B</w:t>
      </w:r>
      <w:r w:rsidRPr="008B588F">
        <w:t xml:space="preserve">odies of sport (NGBs) and </w:t>
      </w:r>
      <w:r w:rsidR="00E25DF5" w:rsidRPr="008B588F">
        <w:t>N</w:t>
      </w:r>
      <w:r w:rsidRPr="008B588F">
        <w:t xml:space="preserve">ational </w:t>
      </w:r>
      <w:r w:rsidR="00E25DF5" w:rsidRPr="008B588F">
        <w:t>D</w:t>
      </w:r>
      <w:r w:rsidRPr="008B588F">
        <w:t xml:space="preserve">isability </w:t>
      </w:r>
      <w:r w:rsidR="00E25DF5" w:rsidRPr="008B588F">
        <w:t>S</w:t>
      </w:r>
      <w:r w:rsidRPr="008B588F">
        <w:t xml:space="preserve">port </w:t>
      </w:r>
      <w:r w:rsidR="00E25DF5" w:rsidRPr="008B588F">
        <w:t>O</w:t>
      </w:r>
      <w:r w:rsidR="00DB2D9E" w:rsidRPr="008B588F">
        <w:t xml:space="preserve">rganisations (NDSOs) to </w:t>
      </w:r>
      <w:r w:rsidR="00E25DF5" w:rsidRPr="008B588F">
        <w:t xml:space="preserve">increase </w:t>
      </w:r>
      <w:r w:rsidR="00DB2D9E" w:rsidRPr="008B588F">
        <w:t xml:space="preserve">suitable and </w:t>
      </w:r>
      <w:r w:rsidR="00B33FEC" w:rsidRPr="008B588F">
        <w:t>relevant</w:t>
      </w:r>
      <w:r w:rsidR="00DB2D9E" w:rsidRPr="008B588F">
        <w:t xml:space="preserve"> opportunities for disabled people to take part </w:t>
      </w:r>
      <w:r w:rsidR="00AE4337" w:rsidRPr="008B588F">
        <w:t>in sport and physical activity.</w:t>
      </w:r>
    </w:p>
    <w:p w:rsidR="003E759A" w:rsidRDefault="003E759A" w:rsidP="00854255">
      <w:pPr>
        <w:spacing w:after="0"/>
        <w:rPr>
          <w:lang w:val="en-IE"/>
        </w:rPr>
      </w:pPr>
    </w:p>
    <w:p w:rsidR="003E759A" w:rsidRDefault="003E759A" w:rsidP="003E759A">
      <w:pPr>
        <w:spacing w:after="0"/>
      </w:pPr>
      <w:r>
        <w:t>In order to increase the number of disabled people who take part in sport and physical activity and to ensure they stay active can depend on whether the offers meet the market demand and need.  It is also important that once these offers exist that they are promoted in a way which reaches disabled people and motivates them to take part.    Not all disabled people will have the same reasons for being or not being active. It is therefore important to understand what encourages and prevents different disabled people from taking part and what commonalities exist.</w:t>
      </w:r>
    </w:p>
    <w:p w:rsidR="003E759A" w:rsidRDefault="003E759A" w:rsidP="00854255">
      <w:pPr>
        <w:spacing w:after="0"/>
        <w:rPr>
          <w:lang w:val="en-IE"/>
        </w:rPr>
      </w:pPr>
    </w:p>
    <w:p w:rsidR="003E759A" w:rsidRDefault="003E759A" w:rsidP="003E759A">
      <w:pPr>
        <w:spacing w:after="0"/>
      </w:pPr>
      <w:r>
        <w:t xml:space="preserve">EFDS are embarking on an exciting multi-stage research project designed to understand what motivates disabled people in their everyday lives. One of </w:t>
      </w:r>
      <w:r w:rsidR="00FB056C">
        <w:t>the aims</w:t>
      </w:r>
      <w:r>
        <w:t xml:space="preserve"> of the project is to develop a number of different profiles for disabled people, which outline the key drivers to encourage or prevent them from taking part in sport. This can be known as market segmentation and the profiles developed will help EFDS to tailor our guidance and recommendations to stakeholders.  They will highlight the type of sport interventions that will be more appealing for different disabled people, reducing wasted opportunities and meet market demand.  </w:t>
      </w:r>
    </w:p>
    <w:p w:rsidR="00DC3461" w:rsidRDefault="00DC3461" w:rsidP="00854255">
      <w:pPr>
        <w:spacing w:after="0"/>
      </w:pPr>
    </w:p>
    <w:p w:rsidR="00E84EFF" w:rsidRDefault="007957A1" w:rsidP="00854255">
      <w:pPr>
        <w:spacing w:after="0"/>
      </w:pPr>
      <w:r>
        <w:t xml:space="preserve">To be successful, </w:t>
      </w:r>
      <w:r w:rsidR="004A57E2">
        <w:t>we need to understand</w:t>
      </w:r>
      <w:r>
        <w:t xml:space="preserve"> disabled people’s lifestyles.</w:t>
      </w:r>
      <w:r w:rsidR="004A57E2">
        <w:t xml:space="preserve"> </w:t>
      </w:r>
      <w:r>
        <w:t xml:space="preserve">Not just about their sporting habits, but how sport does or does not fit into their livelihood. The why not is as </w:t>
      </w:r>
      <w:r>
        <w:lastRenderedPageBreak/>
        <w:t xml:space="preserve">important as the why- so it is important to find out more about how they use their spare time, their current behaviour and their experience of sport and physical activity. </w:t>
      </w:r>
    </w:p>
    <w:p w:rsidR="00EA591E" w:rsidRDefault="00EA591E" w:rsidP="00854255">
      <w:pPr>
        <w:spacing w:after="0"/>
      </w:pPr>
    </w:p>
    <w:p w:rsidR="00E84EFF" w:rsidRDefault="00E84EFF" w:rsidP="00854255">
      <w:pPr>
        <w:spacing w:after="0"/>
      </w:pPr>
      <w:r>
        <w:t xml:space="preserve">By understanding more about </w:t>
      </w:r>
      <w:r w:rsidR="007957A1">
        <w:t xml:space="preserve">disabled people’s </w:t>
      </w:r>
      <w:r>
        <w:t>lifestyles in general, we can</w:t>
      </w:r>
      <w:r w:rsidR="007957A1">
        <w:t xml:space="preserve"> start to </w:t>
      </w:r>
      <w:r w:rsidR="00163404">
        <w:t>understand the</w:t>
      </w:r>
      <w:r w:rsidR="007957A1">
        <w:t xml:space="preserve"> trigger points, motivational drivers and their likely sustainability. </w:t>
      </w:r>
      <w:r>
        <w:t xml:space="preserve"> </w:t>
      </w:r>
      <w:r w:rsidR="00561B5D">
        <w:t xml:space="preserve">Rather than disabled people grouped generally by their impairment or other key demographics, they can be grouped by their motivations. Then, offers for these groups can be designed more appropriately and engage more disabled people based on their needs, rather than other factors. </w:t>
      </w:r>
    </w:p>
    <w:p w:rsidR="00561B5D" w:rsidRDefault="00561B5D" w:rsidP="00854255">
      <w:pPr>
        <w:spacing w:after="0"/>
      </w:pPr>
    </w:p>
    <w:p w:rsidR="00561B5D" w:rsidRDefault="00561B5D" w:rsidP="00854255">
      <w:pPr>
        <w:spacing w:after="0"/>
      </w:pPr>
      <w:r>
        <w:t xml:space="preserve">Offers can be in various guises, including programmes, events or opportunities etc. These offers need to use effective language and messaging to attract more disabled people. To market these better means using the ideal communication channels and formats, in a timely fashion and in the relevant place. Rather than use the scattergun effect with disabled people, good marketing means we can all target audiences more effectively. </w:t>
      </w:r>
    </w:p>
    <w:p w:rsidR="00561B5D" w:rsidRDefault="00561B5D" w:rsidP="00854255">
      <w:pPr>
        <w:spacing w:after="0"/>
      </w:pPr>
    </w:p>
    <w:p w:rsidR="00B24CBF" w:rsidRDefault="00DA3ED5" w:rsidP="00854255">
      <w:pPr>
        <w:spacing w:after="0"/>
      </w:pPr>
      <w:r>
        <w:t xml:space="preserve">This </w:t>
      </w:r>
      <w:r w:rsidR="00840FD5">
        <w:t xml:space="preserve">report outlines </w:t>
      </w:r>
      <w:r w:rsidR="00870F5F">
        <w:t>t</w:t>
      </w:r>
      <w:r>
        <w:t xml:space="preserve">he key findings of the first phase </w:t>
      </w:r>
      <w:r w:rsidR="0064406A">
        <w:t>of the</w:t>
      </w:r>
      <w:r>
        <w:t xml:space="preserve"> </w:t>
      </w:r>
      <w:r w:rsidR="00B24CBF">
        <w:t>project</w:t>
      </w:r>
      <w:r w:rsidR="002E1C6F">
        <w:t xml:space="preserve">- </w:t>
      </w:r>
      <w:r w:rsidR="00B33FEC">
        <w:t xml:space="preserve">a quantitative study designed to </w:t>
      </w:r>
      <w:r w:rsidR="0064406A">
        <w:t>understand</w:t>
      </w:r>
      <w:r w:rsidR="00B24CBF">
        <w:t>:</w:t>
      </w:r>
    </w:p>
    <w:p w:rsidR="00B24CBF" w:rsidRDefault="00B24CBF" w:rsidP="000F29F5">
      <w:pPr>
        <w:pStyle w:val="ListParagraph"/>
        <w:numPr>
          <w:ilvl w:val="0"/>
          <w:numId w:val="1"/>
        </w:numPr>
        <w:spacing w:after="0"/>
      </w:pPr>
      <w:r>
        <w:t>W</w:t>
      </w:r>
      <w:r w:rsidR="00DA3ED5">
        <w:t>hat disabled people enjoy doing in the</w:t>
      </w:r>
      <w:r w:rsidR="00747F44">
        <w:t>i</w:t>
      </w:r>
      <w:r w:rsidR="00DA3ED5">
        <w:t>r spare time</w:t>
      </w:r>
      <w:r w:rsidR="00BA414B">
        <w:t xml:space="preserve"> </w:t>
      </w:r>
    </w:p>
    <w:p w:rsidR="002F7159" w:rsidRDefault="002F7159" w:rsidP="000F29F5">
      <w:pPr>
        <w:pStyle w:val="ListParagraph"/>
        <w:numPr>
          <w:ilvl w:val="0"/>
          <w:numId w:val="1"/>
        </w:numPr>
        <w:spacing w:after="0"/>
      </w:pPr>
      <w:r>
        <w:t>How do disabled people seek information about new hobbies and interests</w:t>
      </w:r>
    </w:p>
    <w:p w:rsidR="002F7159" w:rsidRDefault="002F7159" w:rsidP="000F29F5">
      <w:pPr>
        <w:pStyle w:val="ListParagraph"/>
        <w:numPr>
          <w:ilvl w:val="0"/>
          <w:numId w:val="1"/>
        </w:numPr>
        <w:spacing w:after="0"/>
      </w:pPr>
      <w:r>
        <w:t>Which kind of people are role models</w:t>
      </w:r>
      <w:r w:rsidR="002E1C6F">
        <w:t>, who</w:t>
      </w:r>
      <w:r>
        <w:t xml:space="preserve"> influence opinions and attitudes</w:t>
      </w:r>
    </w:p>
    <w:p w:rsidR="008B1360" w:rsidRDefault="008B1360" w:rsidP="000F29F5">
      <w:pPr>
        <w:pStyle w:val="ListParagraph"/>
        <w:numPr>
          <w:ilvl w:val="0"/>
          <w:numId w:val="1"/>
        </w:numPr>
        <w:spacing w:after="0"/>
      </w:pPr>
      <w:r>
        <w:t>How, if at all, sport fits into their lives compared to other hobbies and interests</w:t>
      </w:r>
    </w:p>
    <w:p w:rsidR="008B1360" w:rsidRDefault="008B1360" w:rsidP="000F29F5">
      <w:pPr>
        <w:pStyle w:val="ListParagraph"/>
        <w:numPr>
          <w:ilvl w:val="0"/>
          <w:numId w:val="1"/>
        </w:numPr>
        <w:spacing w:after="0"/>
      </w:pPr>
      <w:r>
        <w:t>What are the opinions and experiences of sport, exercise and physical activity</w:t>
      </w:r>
    </w:p>
    <w:p w:rsidR="008B1360" w:rsidRDefault="008B1360" w:rsidP="000F29F5">
      <w:pPr>
        <w:pStyle w:val="ListParagraph"/>
        <w:numPr>
          <w:ilvl w:val="0"/>
          <w:numId w:val="1"/>
        </w:numPr>
        <w:spacing w:after="0"/>
      </w:pPr>
      <w:r>
        <w:t>How do disabled people interpret the terminology used within the sports sector</w:t>
      </w:r>
    </w:p>
    <w:p w:rsidR="00854255" w:rsidRDefault="00854255" w:rsidP="00854255">
      <w:pPr>
        <w:spacing w:after="0"/>
      </w:pPr>
    </w:p>
    <w:p w:rsidR="008B1360" w:rsidRDefault="008B1360" w:rsidP="00854255">
      <w:pPr>
        <w:spacing w:after="0"/>
      </w:pPr>
      <w:r w:rsidRPr="003D26E6">
        <w:t>It is spli</w:t>
      </w:r>
      <w:r w:rsidR="00840FD5" w:rsidRPr="003D26E6">
        <w:t xml:space="preserve">t into two </w:t>
      </w:r>
      <w:r w:rsidR="00AB2E47" w:rsidRPr="003D26E6">
        <w:t>parts</w:t>
      </w:r>
      <w:r w:rsidR="00840FD5" w:rsidRPr="003D26E6">
        <w:t xml:space="preserve">. The </w:t>
      </w:r>
      <w:r w:rsidR="00166D5C" w:rsidRPr="003D26E6">
        <w:t>first part</w:t>
      </w:r>
      <w:r w:rsidR="006E173E" w:rsidRPr="003D26E6">
        <w:t xml:space="preserve"> outlines </w:t>
      </w:r>
      <w:r w:rsidRPr="003D26E6">
        <w:t>what disabled people expect from a sporting ex</w:t>
      </w:r>
      <w:r w:rsidR="006E173E" w:rsidRPr="003D26E6">
        <w:t>perience and the second identifies</w:t>
      </w:r>
      <w:r w:rsidRPr="003D26E6">
        <w:t xml:space="preserve"> the best ways to </w:t>
      </w:r>
      <w:r w:rsidR="00AB2E47" w:rsidRPr="003D26E6">
        <w:t>market offers more effectively.</w:t>
      </w:r>
      <w:r w:rsidR="00AB2E47">
        <w:t xml:space="preserve"> </w:t>
      </w:r>
    </w:p>
    <w:p w:rsidR="008B1360" w:rsidRDefault="008B1360" w:rsidP="00854255">
      <w:pPr>
        <w:spacing w:after="0"/>
      </w:pPr>
    </w:p>
    <w:p w:rsidR="006E173E" w:rsidRDefault="000C0E93" w:rsidP="00854255">
      <w:pPr>
        <w:spacing w:after="0"/>
      </w:pPr>
      <w:r>
        <w:t>Th</w:t>
      </w:r>
      <w:r w:rsidR="00AB2E47">
        <w:t>is</w:t>
      </w:r>
      <w:r>
        <w:t xml:space="preserve"> report will </w:t>
      </w:r>
      <w:r w:rsidR="006E173E">
        <w:t xml:space="preserve">also look into and </w:t>
      </w:r>
      <w:r>
        <w:t xml:space="preserve">identify </w:t>
      </w:r>
      <w:r w:rsidR="008B1360">
        <w:t xml:space="preserve">the extent to which </w:t>
      </w:r>
      <w:r w:rsidR="006E173E">
        <w:t xml:space="preserve">different demographic characteristics impact </w:t>
      </w:r>
      <w:r w:rsidR="00AB2E47">
        <w:t xml:space="preserve">on </w:t>
      </w:r>
      <w:r w:rsidR="006E173E">
        <w:t>responses.  The demographic groups looked at are:</w:t>
      </w:r>
    </w:p>
    <w:p w:rsidR="00CD396C" w:rsidRDefault="00CD396C" w:rsidP="000F29F5">
      <w:pPr>
        <w:pStyle w:val="ListParagraph"/>
        <w:numPr>
          <w:ilvl w:val="0"/>
          <w:numId w:val="3"/>
        </w:numPr>
        <w:spacing w:after="0"/>
      </w:pPr>
      <w:r>
        <w:t>Gender</w:t>
      </w:r>
    </w:p>
    <w:p w:rsidR="00CD396C" w:rsidRDefault="00CD396C" w:rsidP="000F29F5">
      <w:pPr>
        <w:pStyle w:val="ListParagraph"/>
        <w:numPr>
          <w:ilvl w:val="0"/>
          <w:numId w:val="3"/>
        </w:numPr>
        <w:spacing w:after="0"/>
      </w:pPr>
      <w:r>
        <w:t>Age</w:t>
      </w:r>
    </w:p>
    <w:p w:rsidR="00CD396C" w:rsidRDefault="00CD396C" w:rsidP="000F29F5">
      <w:pPr>
        <w:pStyle w:val="ListParagraph"/>
        <w:numPr>
          <w:ilvl w:val="0"/>
          <w:numId w:val="3"/>
        </w:numPr>
        <w:spacing w:after="0"/>
      </w:pPr>
      <w:r>
        <w:t>Type of impairment</w:t>
      </w:r>
    </w:p>
    <w:p w:rsidR="00CD396C" w:rsidRDefault="00CD396C" w:rsidP="000F29F5">
      <w:pPr>
        <w:pStyle w:val="ListParagraph"/>
        <w:numPr>
          <w:ilvl w:val="0"/>
          <w:numId w:val="3"/>
        </w:numPr>
        <w:spacing w:after="0"/>
      </w:pPr>
      <w:r>
        <w:t>Whether the impairment was congenital (born with) or acquired (developed after birth)</w:t>
      </w:r>
    </w:p>
    <w:p w:rsidR="00CD396C" w:rsidRDefault="00CD396C" w:rsidP="000F29F5">
      <w:pPr>
        <w:pStyle w:val="ListParagraph"/>
        <w:numPr>
          <w:ilvl w:val="0"/>
          <w:numId w:val="3"/>
        </w:numPr>
        <w:spacing w:after="0"/>
      </w:pPr>
      <w:r>
        <w:t>Whether the person attended a mainstream or special school</w:t>
      </w:r>
    </w:p>
    <w:p w:rsidR="0019117E" w:rsidRDefault="0019117E" w:rsidP="000F29F5">
      <w:pPr>
        <w:pStyle w:val="ListParagraph"/>
        <w:numPr>
          <w:ilvl w:val="0"/>
          <w:numId w:val="3"/>
        </w:numPr>
        <w:spacing w:after="0"/>
      </w:pPr>
      <w:r>
        <w:t xml:space="preserve">Whether the person </w:t>
      </w:r>
      <w:r w:rsidR="00E84EFF">
        <w:t>is currently active or not (</w:t>
      </w:r>
      <w:r>
        <w:t xml:space="preserve">does or does not </w:t>
      </w:r>
      <w:r w:rsidR="00E84EFF">
        <w:t xml:space="preserve">take part in </w:t>
      </w:r>
      <w:r>
        <w:t>sport</w:t>
      </w:r>
      <w:r w:rsidR="00E84EFF">
        <w:t xml:space="preserve"> or physical activity)</w:t>
      </w:r>
    </w:p>
    <w:p w:rsidR="00C51179" w:rsidRDefault="00C51179" w:rsidP="00854255">
      <w:pPr>
        <w:spacing w:after="0"/>
      </w:pPr>
    </w:p>
    <w:p w:rsidR="0076256D" w:rsidRDefault="005A254D" w:rsidP="0076256D">
      <w:pPr>
        <w:spacing w:after="0"/>
      </w:pPr>
      <w:r>
        <w:t>To ensure that the report is truly representative of all impairment groups</w:t>
      </w:r>
      <w:r w:rsidR="00AB2E47">
        <w:t>,</w:t>
      </w:r>
      <w:r>
        <w:t xml:space="preserve"> a</w:t>
      </w:r>
      <w:r w:rsidR="00AB2E47">
        <w:t>n easier</w:t>
      </w:r>
      <w:r>
        <w:t xml:space="preserve"> </w:t>
      </w:r>
      <w:r w:rsidR="00840FD5">
        <w:t xml:space="preserve">and shortened </w:t>
      </w:r>
      <w:r>
        <w:t xml:space="preserve">version of the main survey </w:t>
      </w:r>
      <w:r w:rsidR="00AB2E47">
        <w:t>(</w:t>
      </w:r>
      <w:r>
        <w:t>outlined above</w:t>
      </w:r>
      <w:r w:rsidR="00AB2E47">
        <w:t>)</w:t>
      </w:r>
      <w:r>
        <w:t xml:space="preserve"> was created to be used with people </w:t>
      </w:r>
      <w:r>
        <w:lastRenderedPageBreak/>
        <w:t>with</w:t>
      </w:r>
      <w:r w:rsidR="00AB2E47">
        <w:t xml:space="preserve"> a</w:t>
      </w:r>
      <w:r>
        <w:t xml:space="preserve"> learning disabilit</w:t>
      </w:r>
      <w:r w:rsidR="00AB2E47">
        <w:t>y</w:t>
      </w:r>
      <w:r>
        <w:t>.  Where relevant, throughout the report, the additional findings are included</w:t>
      </w:r>
      <w:r w:rsidR="0076256D">
        <w:t>.</w:t>
      </w:r>
    </w:p>
    <w:p w:rsidR="007F1F4B" w:rsidRPr="007F1F4B" w:rsidRDefault="007F1F4B" w:rsidP="00854255">
      <w:pPr>
        <w:pStyle w:val="Heading1"/>
      </w:pPr>
      <w:bookmarkStart w:id="3" w:name="_Toc364067500"/>
      <w:r w:rsidRPr="007F1F4B">
        <w:t>Methodology</w:t>
      </w:r>
      <w:bookmarkEnd w:id="3"/>
      <w:r w:rsidRPr="007F1F4B">
        <w:t xml:space="preserve"> </w:t>
      </w:r>
    </w:p>
    <w:p w:rsidR="00A76E1C" w:rsidRDefault="00A76E1C" w:rsidP="00854255">
      <w:pPr>
        <w:spacing w:after="0"/>
        <w:rPr>
          <w:b/>
          <w:color w:val="002060"/>
          <w:sz w:val="28"/>
        </w:rPr>
      </w:pPr>
    </w:p>
    <w:p w:rsidR="00CD396C" w:rsidRDefault="007637B9" w:rsidP="00854255">
      <w:pPr>
        <w:spacing w:after="0"/>
        <w:rPr>
          <w:b/>
          <w:color w:val="002060"/>
          <w:sz w:val="28"/>
        </w:rPr>
      </w:pPr>
      <w:r w:rsidRPr="00163404">
        <w:rPr>
          <w:b/>
          <w:color w:val="002060"/>
          <w:sz w:val="28"/>
        </w:rPr>
        <w:t>The survey w</w:t>
      </w:r>
      <w:r w:rsidR="00CD396C" w:rsidRPr="00163404">
        <w:rPr>
          <w:b/>
          <w:color w:val="002060"/>
          <w:sz w:val="28"/>
        </w:rPr>
        <w:t>as promoted using social media (Twitter and Facebook) and through contacts at sport and disabled people’s organisations</w:t>
      </w:r>
      <w:r w:rsidR="00EA591E" w:rsidRPr="00163404">
        <w:rPr>
          <w:b/>
          <w:color w:val="002060"/>
          <w:sz w:val="28"/>
        </w:rPr>
        <w:t>. People were provided with multiple ways in which they could complete the questionnaire</w:t>
      </w:r>
      <w:r w:rsidR="00CD396C" w:rsidRPr="00163404">
        <w:rPr>
          <w:b/>
          <w:color w:val="002060"/>
          <w:sz w:val="28"/>
        </w:rPr>
        <w:t xml:space="preserve"> </w:t>
      </w:r>
      <w:r w:rsidR="00520EC0" w:rsidRPr="00163404">
        <w:rPr>
          <w:b/>
          <w:color w:val="002060"/>
          <w:sz w:val="28"/>
        </w:rPr>
        <w:t xml:space="preserve">to ensure that </w:t>
      </w:r>
      <w:r w:rsidR="00C51603">
        <w:rPr>
          <w:b/>
          <w:color w:val="002060"/>
          <w:sz w:val="28"/>
        </w:rPr>
        <w:t xml:space="preserve">people with </w:t>
      </w:r>
      <w:r w:rsidR="00520EC0" w:rsidRPr="00163404">
        <w:rPr>
          <w:b/>
          <w:color w:val="002060"/>
          <w:sz w:val="28"/>
        </w:rPr>
        <w:t>all impairment groups could take part</w:t>
      </w:r>
      <w:r w:rsidR="00CD396C" w:rsidRPr="00163404">
        <w:rPr>
          <w:b/>
          <w:color w:val="002060"/>
          <w:sz w:val="28"/>
        </w:rPr>
        <w:t>:</w:t>
      </w:r>
    </w:p>
    <w:p w:rsidR="001445EB" w:rsidRPr="00163404" w:rsidRDefault="001445EB" w:rsidP="00854255">
      <w:pPr>
        <w:spacing w:after="0"/>
        <w:rPr>
          <w:b/>
          <w:color w:val="002060"/>
          <w:sz w:val="28"/>
        </w:rPr>
      </w:pPr>
    </w:p>
    <w:p w:rsidR="00CD396C" w:rsidRPr="00163404" w:rsidRDefault="00CD396C" w:rsidP="000F29F5">
      <w:pPr>
        <w:pStyle w:val="ListParagraph"/>
        <w:numPr>
          <w:ilvl w:val="0"/>
          <w:numId w:val="2"/>
        </w:numPr>
        <w:spacing w:after="0"/>
        <w:rPr>
          <w:b/>
        </w:rPr>
      </w:pPr>
      <w:r w:rsidRPr="00163404">
        <w:rPr>
          <w:b/>
        </w:rPr>
        <w:t>Online</w:t>
      </w:r>
    </w:p>
    <w:p w:rsidR="00CD396C" w:rsidRDefault="00CD396C" w:rsidP="00854255">
      <w:pPr>
        <w:pStyle w:val="ListParagraph"/>
        <w:spacing w:after="0"/>
      </w:pPr>
      <w:r>
        <w:t xml:space="preserve">A link was available which gave people access to a 20 minute online survey </w:t>
      </w:r>
    </w:p>
    <w:p w:rsidR="00CD396C" w:rsidRDefault="00CD396C" w:rsidP="00854255">
      <w:pPr>
        <w:spacing w:after="0"/>
      </w:pPr>
    </w:p>
    <w:p w:rsidR="00CD396C" w:rsidRPr="00163404" w:rsidRDefault="00CD396C" w:rsidP="000F29F5">
      <w:pPr>
        <w:pStyle w:val="ListParagraph"/>
        <w:numPr>
          <w:ilvl w:val="0"/>
          <w:numId w:val="2"/>
        </w:numPr>
        <w:spacing w:after="0"/>
        <w:rPr>
          <w:b/>
        </w:rPr>
      </w:pPr>
      <w:r w:rsidRPr="00163404">
        <w:rPr>
          <w:b/>
        </w:rPr>
        <w:t>Face to face</w:t>
      </w:r>
    </w:p>
    <w:p w:rsidR="00CD396C" w:rsidRDefault="00AD7426" w:rsidP="00854255">
      <w:pPr>
        <w:pStyle w:val="ListParagraph"/>
        <w:spacing w:after="0"/>
      </w:pPr>
      <w:r>
        <w:t>P</w:t>
      </w:r>
      <w:r w:rsidR="00CD396C">
        <w:t xml:space="preserve">eople could contact EFDS and request </w:t>
      </w:r>
      <w:r>
        <w:t xml:space="preserve">a </w:t>
      </w:r>
      <w:r w:rsidR="00CD396C">
        <w:t xml:space="preserve">face to face interview to complete the survey.  </w:t>
      </w:r>
      <w:r>
        <w:t xml:space="preserve">Primarily </w:t>
      </w:r>
      <w:r w:rsidR="00C51603">
        <w:t xml:space="preserve">this was </w:t>
      </w:r>
      <w:r>
        <w:t>for people with</w:t>
      </w:r>
      <w:r w:rsidR="00C51603">
        <w:t xml:space="preserve"> a</w:t>
      </w:r>
      <w:r>
        <w:t xml:space="preserve"> learning disabilit</w:t>
      </w:r>
      <w:r w:rsidR="00C51603">
        <w:t>y</w:t>
      </w:r>
      <w:r>
        <w:t>, but open to other people based on resources.</w:t>
      </w:r>
    </w:p>
    <w:p w:rsidR="00CD396C" w:rsidRDefault="00CD396C" w:rsidP="00854255">
      <w:pPr>
        <w:spacing w:after="0"/>
        <w:rPr>
          <w:b/>
          <w:u w:val="single"/>
        </w:rPr>
      </w:pPr>
    </w:p>
    <w:p w:rsidR="00CD396C" w:rsidRPr="00163404" w:rsidRDefault="00CD396C" w:rsidP="000F29F5">
      <w:pPr>
        <w:pStyle w:val="ListParagraph"/>
        <w:numPr>
          <w:ilvl w:val="0"/>
          <w:numId w:val="2"/>
        </w:numPr>
        <w:spacing w:after="0"/>
        <w:rPr>
          <w:b/>
        </w:rPr>
      </w:pPr>
      <w:r w:rsidRPr="00163404">
        <w:rPr>
          <w:b/>
        </w:rPr>
        <w:t>Telephone interviews</w:t>
      </w:r>
    </w:p>
    <w:p w:rsidR="00CD396C" w:rsidRDefault="00CD396C" w:rsidP="00854255">
      <w:pPr>
        <w:pStyle w:val="ListParagraph"/>
        <w:spacing w:after="0"/>
      </w:pPr>
      <w:r>
        <w:t xml:space="preserve">Contact details </w:t>
      </w:r>
      <w:r w:rsidR="00AD7426">
        <w:t xml:space="preserve">(phone number and email address) </w:t>
      </w:r>
      <w:r>
        <w:t>were provided for people who preferred to complete a questionnaire over the phone.  People who registered interest were re-contacted and the survey completed at a time convenient to them.</w:t>
      </w:r>
    </w:p>
    <w:p w:rsidR="00CD396C" w:rsidRPr="00351A30" w:rsidRDefault="00CD396C" w:rsidP="00854255">
      <w:pPr>
        <w:pStyle w:val="ListParagraph"/>
        <w:spacing w:after="0"/>
      </w:pPr>
    </w:p>
    <w:p w:rsidR="00CD396C" w:rsidRPr="00163404" w:rsidRDefault="00CD396C" w:rsidP="000F29F5">
      <w:pPr>
        <w:pStyle w:val="ListParagraph"/>
        <w:numPr>
          <w:ilvl w:val="0"/>
          <w:numId w:val="2"/>
        </w:numPr>
        <w:spacing w:after="0"/>
        <w:rPr>
          <w:b/>
        </w:rPr>
      </w:pPr>
      <w:r w:rsidRPr="00163404">
        <w:rPr>
          <w:b/>
        </w:rPr>
        <w:t>Paper copies</w:t>
      </w:r>
    </w:p>
    <w:p w:rsidR="00CD396C" w:rsidRDefault="00CD396C" w:rsidP="00854255">
      <w:pPr>
        <w:pStyle w:val="ListParagraph"/>
        <w:spacing w:after="0"/>
      </w:pPr>
      <w:r>
        <w:t xml:space="preserve">Paper copies of the questionnaire were mailed to a number of different organisations and individuals to </w:t>
      </w:r>
      <w:r w:rsidR="00520EC0">
        <w:t xml:space="preserve">be </w:t>
      </w:r>
      <w:r>
        <w:t>complete</w:t>
      </w:r>
      <w:r w:rsidR="00520EC0">
        <w:t>d</w:t>
      </w:r>
      <w:r>
        <w:t xml:space="preserve"> by hand and returned to EFDS</w:t>
      </w:r>
      <w:r w:rsidR="00AD7426">
        <w:t>.</w:t>
      </w:r>
    </w:p>
    <w:p w:rsidR="007F322F" w:rsidRDefault="007F322F" w:rsidP="00854255">
      <w:pPr>
        <w:spacing w:after="0"/>
      </w:pPr>
    </w:p>
    <w:p w:rsidR="007637B9" w:rsidRPr="007637B9" w:rsidRDefault="007637B9" w:rsidP="00854255">
      <w:pPr>
        <w:spacing w:after="0"/>
      </w:pPr>
      <w:r w:rsidRPr="007637B9">
        <w:t>In line with Sport England</w:t>
      </w:r>
      <w:r w:rsidR="00C35C78">
        <w:t>’s target audience</w:t>
      </w:r>
      <w:r w:rsidR="001445EB">
        <w:t>,</w:t>
      </w:r>
      <w:r w:rsidRPr="007637B9">
        <w:t xml:space="preserve"> </w:t>
      </w:r>
      <w:r w:rsidR="00C35C78">
        <w:t xml:space="preserve">we set the survey limit from 14 years old to take part in the survey. </w:t>
      </w:r>
    </w:p>
    <w:p w:rsidR="007637B9" w:rsidRDefault="007637B9" w:rsidP="00854255">
      <w:pPr>
        <w:spacing w:after="0"/>
      </w:pPr>
    </w:p>
    <w:p w:rsidR="007F322F" w:rsidRDefault="00D904BA" w:rsidP="00854255">
      <w:pPr>
        <w:spacing w:after="0"/>
      </w:pPr>
      <w:r>
        <w:t xml:space="preserve">EFDS aimed to ensure all disabled people had a method to answer the questions without any barriers. </w:t>
      </w:r>
      <w:r w:rsidR="007F322F">
        <w:t xml:space="preserve">However in some instances, due to the </w:t>
      </w:r>
      <w:r w:rsidR="00F4034B">
        <w:t xml:space="preserve">nature or </w:t>
      </w:r>
      <w:r w:rsidR="00244262">
        <w:t>how profound the</w:t>
      </w:r>
      <w:r w:rsidR="007F322F">
        <w:t xml:space="preserve"> impairment</w:t>
      </w:r>
      <w:r w:rsidR="00F4034B">
        <w:t>,</w:t>
      </w:r>
      <w:r w:rsidR="007F322F">
        <w:t xml:space="preserve"> representatives (parents, guardians or personal assistants) </w:t>
      </w:r>
      <w:r w:rsidR="00520EC0">
        <w:t xml:space="preserve">were allowed </w:t>
      </w:r>
      <w:r w:rsidR="007F322F">
        <w:t xml:space="preserve">to complete the questionnaire </w:t>
      </w:r>
      <w:r w:rsidR="00520EC0">
        <w:t xml:space="preserve">on </w:t>
      </w:r>
      <w:r w:rsidR="0072161B">
        <w:t>a</w:t>
      </w:r>
      <w:r w:rsidR="00520EC0">
        <w:t xml:space="preserve"> disabled </w:t>
      </w:r>
      <w:r w:rsidR="0072161B">
        <w:t>person</w:t>
      </w:r>
      <w:r>
        <w:t>’</w:t>
      </w:r>
      <w:r w:rsidR="0072161B">
        <w:t>s behalf</w:t>
      </w:r>
      <w:r w:rsidR="007F322F">
        <w:t>.</w:t>
      </w:r>
    </w:p>
    <w:p w:rsidR="007F322F" w:rsidRDefault="007F322F" w:rsidP="00854255">
      <w:pPr>
        <w:spacing w:after="0"/>
      </w:pPr>
    </w:p>
    <w:p w:rsidR="00520EC0" w:rsidRDefault="007F322F" w:rsidP="00854255">
      <w:pPr>
        <w:spacing w:after="0"/>
      </w:pPr>
      <w:r>
        <w:t>A</w:t>
      </w:r>
      <w:r w:rsidR="00244262">
        <w:t>n easy-read</w:t>
      </w:r>
      <w:r w:rsidR="00D13D5F">
        <w:t xml:space="preserve"> version of the questionnaire </w:t>
      </w:r>
      <w:r>
        <w:t xml:space="preserve">was also created to be completed by people with a learning disability. </w:t>
      </w:r>
      <w:r w:rsidR="00520EC0">
        <w:t xml:space="preserve">This </w:t>
      </w:r>
      <w:r w:rsidR="001D098C">
        <w:t xml:space="preserve">had </w:t>
      </w:r>
      <w:r w:rsidR="00520EC0">
        <w:t xml:space="preserve">a reduced number </w:t>
      </w:r>
      <w:r w:rsidR="00663707">
        <w:t xml:space="preserve">of </w:t>
      </w:r>
      <w:r w:rsidR="008B588F">
        <w:t>simplified questions</w:t>
      </w:r>
      <w:r w:rsidR="001D098C">
        <w:t>.  S</w:t>
      </w:r>
      <w:r w:rsidR="00520EC0">
        <w:t xml:space="preserve">ymbols and pictures </w:t>
      </w:r>
      <w:r w:rsidR="001D098C">
        <w:t xml:space="preserve">were used </w:t>
      </w:r>
      <w:r w:rsidR="00520EC0">
        <w:t>to aid understanding.  Contact</w:t>
      </w:r>
      <w:r>
        <w:t xml:space="preserve"> </w:t>
      </w:r>
      <w:r w:rsidR="00520EC0">
        <w:t xml:space="preserve">was </w:t>
      </w:r>
      <w:r>
        <w:t>made with various groups</w:t>
      </w:r>
      <w:r w:rsidR="00244262">
        <w:t>,</w:t>
      </w:r>
      <w:r w:rsidR="00351A30">
        <w:t xml:space="preserve"> </w:t>
      </w:r>
      <w:r>
        <w:t xml:space="preserve">where a member of the EFDS team attended and completed questionnaires on a face to face </w:t>
      </w:r>
      <w:r>
        <w:lastRenderedPageBreak/>
        <w:t>basis</w:t>
      </w:r>
      <w:r w:rsidR="00351A30">
        <w:t>.</w:t>
      </w:r>
      <w:r w:rsidR="00520EC0">
        <w:t>(</w:t>
      </w:r>
      <w:r w:rsidR="00244262">
        <w:t>S</w:t>
      </w:r>
      <w:r w:rsidR="00520EC0">
        <w:t>pecial thanks go to Pudsey Gateway Club, Wigan and Leigh People First, Barnsley Mencap, Bournemouth Mencap, ‘the Chatterboxes’ Bournemouth YMCA, The Children’s Society,  Lambeth Mencap, Affinity Trust and Dimensions Sheffield</w:t>
      </w:r>
      <w:r w:rsidR="00163404">
        <w:t>)</w:t>
      </w:r>
    </w:p>
    <w:p w:rsidR="00520EC0" w:rsidRDefault="00520EC0" w:rsidP="00854255">
      <w:pPr>
        <w:spacing w:after="0"/>
      </w:pPr>
    </w:p>
    <w:p w:rsidR="007B0D52" w:rsidRDefault="00351A30" w:rsidP="00854255">
      <w:pPr>
        <w:spacing w:after="0"/>
      </w:pPr>
      <w:r>
        <w:t xml:space="preserve">Whilst the content of </w:t>
      </w:r>
      <w:r w:rsidR="00166D5C">
        <w:t>the easy read questionnaire</w:t>
      </w:r>
      <w:r>
        <w:t xml:space="preserve"> is not completely comparable, it does contain similar questions that can be used </w:t>
      </w:r>
      <w:r w:rsidR="00CD396C">
        <w:t xml:space="preserve">to assess the similarities and differences of </w:t>
      </w:r>
      <w:r w:rsidR="006B58B7">
        <w:t>the two different samples</w:t>
      </w:r>
      <w:r w:rsidR="00AD7426">
        <w:t>.</w:t>
      </w:r>
      <w:r w:rsidR="006B58B7">
        <w:t xml:space="preserve">  </w:t>
      </w:r>
    </w:p>
    <w:p w:rsidR="007B0D52" w:rsidRDefault="007B0D52" w:rsidP="00854255">
      <w:pPr>
        <w:spacing w:after="0"/>
      </w:pPr>
    </w:p>
    <w:p w:rsidR="00AE6F1E" w:rsidRDefault="007B0D52" w:rsidP="00854255">
      <w:pPr>
        <w:spacing w:after="0"/>
      </w:pPr>
      <w:r w:rsidRPr="008B588F">
        <w:t xml:space="preserve">When reviewing results for people with </w:t>
      </w:r>
      <w:r w:rsidR="00663707" w:rsidRPr="008B588F">
        <w:t xml:space="preserve">a </w:t>
      </w:r>
      <w:r w:rsidRPr="008B588F">
        <w:t xml:space="preserve">learning </w:t>
      </w:r>
      <w:r w:rsidR="00663707" w:rsidRPr="008B588F">
        <w:t>disability</w:t>
      </w:r>
      <w:r w:rsidRPr="008B588F">
        <w:t xml:space="preserve"> i</w:t>
      </w:r>
      <w:r w:rsidR="00AE6F1E" w:rsidRPr="008B588F">
        <w:t xml:space="preserve">t should be noted that if a respondent indicated that they had a learning disability no further details were captured.  This means that the </w:t>
      </w:r>
      <w:r w:rsidRPr="008B588F">
        <w:t>sample of people with</w:t>
      </w:r>
      <w:r w:rsidR="00663707" w:rsidRPr="008B588F">
        <w:t xml:space="preserve"> a</w:t>
      </w:r>
      <w:r w:rsidRPr="008B588F">
        <w:t xml:space="preserve"> learning </w:t>
      </w:r>
      <w:r w:rsidR="009C764B" w:rsidRPr="008B588F">
        <w:t>disability may</w:t>
      </w:r>
      <w:r w:rsidRPr="008B588F">
        <w:t xml:space="preserve"> cover numerous impairments </w:t>
      </w:r>
      <w:r w:rsidR="007B4D36" w:rsidRPr="008B588F">
        <w:t>including</w:t>
      </w:r>
      <w:r w:rsidRPr="008B588F">
        <w:t xml:space="preserve"> learning disability </w:t>
      </w:r>
      <w:r w:rsidR="007B4D36" w:rsidRPr="008B588F">
        <w:t>and</w:t>
      </w:r>
      <w:r w:rsidRPr="008B588F">
        <w:t xml:space="preserve"> learning </w:t>
      </w:r>
      <w:r w:rsidR="00663707" w:rsidRPr="008B588F">
        <w:t>difficulty</w:t>
      </w:r>
      <w:r w:rsidRPr="008B588F">
        <w:t xml:space="preserve"> as well as others.  </w:t>
      </w:r>
      <w:r w:rsidR="00663707" w:rsidRPr="008B588F">
        <w:t>Further research is needed to better understand if any differences exist between these groups.</w:t>
      </w:r>
    </w:p>
    <w:p w:rsidR="007B0D52" w:rsidRDefault="007B0D52" w:rsidP="00854255">
      <w:pPr>
        <w:spacing w:after="0"/>
      </w:pPr>
    </w:p>
    <w:p w:rsidR="00854255" w:rsidRDefault="00351A30" w:rsidP="00854255">
      <w:pPr>
        <w:spacing w:after="0"/>
      </w:pPr>
      <w:r>
        <w:t xml:space="preserve">The </w:t>
      </w:r>
      <w:r w:rsidR="000E14CC">
        <w:t xml:space="preserve">main survey </w:t>
      </w:r>
      <w:r>
        <w:t xml:space="preserve">ran </w:t>
      </w:r>
      <w:r w:rsidR="00FB2ACE" w:rsidRPr="00351A30">
        <w:t xml:space="preserve">from </w:t>
      </w:r>
      <w:r w:rsidR="000E14CC">
        <w:t xml:space="preserve">11 </w:t>
      </w:r>
      <w:r w:rsidRPr="000E14CC">
        <w:t xml:space="preserve">November until </w:t>
      </w:r>
      <w:r w:rsidR="000E14CC">
        <w:t xml:space="preserve">31 </w:t>
      </w:r>
      <w:r w:rsidRPr="000E14CC">
        <w:t xml:space="preserve">December </w:t>
      </w:r>
      <w:r w:rsidR="000E14CC">
        <w:t>2012</w:t>
      </w:r>
      <w:r w:rsidRPr="000E14CC">
        <w:t>. Due to the</w:t>
      </w:r>
      <w:r w:rsidR="00244262">
        <w:t xml:space="preserve"> timetables</w:t>
      </w:r>
      <w:r w:rsidRPr="000E14CC">
        <w:t xml:space="preserve"> of the groups involved and the Christmas break, the face to face questionnaires with people with</w:t>
      </w:r>
      <w:r w:rsidR="00244262">
        <w:t xml:space="preserve"> a</w:t>
      </w:r>
      <w:r w:rsidRPr="000E14CC">
        <w:t xml:space="preserve"> learning disabili</w:t>
      </w:r>
      <w:r w:rsidR="00244262">
        <w:t>ty</w:t>
      </w:r>
      <w:r w:rsidRPr="000E14CC">
        <w:t xml:space="preserve"> continued until mid January.</w:t>
      </w:r>
    </w:p>
    <w:p w:rsidR="00854255" w:rsidRDefault="00854255" w:rsidP="00854255">
      <w:pPr>
        <w:spacing w:after="0"/>
      </w:pPr>
    </w:p>
    <w:p w:rsidR="00503F60" w:rsidRPr="00166D5C" w:rsidRDefault="00244262" w:rsidP="00854255">
      <w:pPr>
        <w:spacing w:after="0"/>
        <w:rPr>
          <w:b/>
        </w:rPr>
      </w:pPr>
      <w:r>
        <w:rPr>
          <w:b/>
        </w:rPr>
        <w:t xml:space="preserve">Note: </w:t>
      </w:r>
      <w:r w:rsidR="00854255" w:rsidRPr="00166D5C">
        <w:rPr>
          <w:b/>
        </w:rPr>
        <w:t>Significance testing to a confidence of 95</w:t>
      </w:r>
      <w:r w:rsidR="003D26E6">
        <w:rPr>
          <w:b/>
        </w:rPr>
        <w:t>per cent</w:t>
      </w:r>
      <w:r w:rsidR="00854255" w:rsidRPr="00166D5C">
        <w:rPr>
          <w:b/>
        </w:rPr>
        <w:t xml:space="preserve"> was applied to the analysis. Throughout the </w:t>
      </w:r>
      <w:r w:rsidR="008B588F" w:rsidRPr="00166D5C">
        <w:rPr>
          <w:b/>
        </w:rPr>
        <w:t>report an</w:t>
      </w:r>
      <w:r w:rsidRPr="00166D5C">
        <w:rPr>
          <w:b/>
        </w:rPr>
        <w:t xml:space="preserve"> asterisk (</w:t>
      </w:r>
      <w:r w:rsidR="00854255" w:rsidRPr="00166D5C">
        <w:rPr>
          <w:b/>
          <w:sz w:val="28"/>
          <w:szCs w:val="28"/>
        </w:rPr>
        <w:t>*</w:t>
      </w:r>
      <w:r w:rsidRPr="00166D5C">
        <w:rPr>
          <w:b/>
          <w:sz w:val="28"/>
          <w:szCs w:val="28"/>
        </w:rPr>
        <w:t>)</w:t>
      </w:r>
      <w:r w:rsidR="00854255" w:rsidRPr="00166D5C">
        <w:rPr>
          <w:b/>
        </w:rPr>
        <w:t xml:space="preserve"> indicates </w:t>
      </w:r>
      <w:r w:rsidR="008B588F" w:rsidRPr="00166D5C">
        <w:rPr>
          <w:b/>
        </w:rPr>
        <w:t>differences that</w:t>
      </w:r>
      <w:r w:rsidR="00854255" w:rsidRPr="00166D5C">
        <w:rPr>
          <w:b/>
        </w:rPr>
        <w:t xml:space="preserve"> are statistically significant.</w:t>
      </w:r>
      <w:r w:rsidR="00503F60" w:rsidRPr="00166D5C">
        <w:rPr>
          <w:b/>
        </w:rPr>
        <w:br w:type="page"/>
      </w:r>
    </w:p>
    <w:p w:rsidR="00CF6FCE" w:rsidRDefault="000E14CC" w:rsidP="00854255">
      <w:pPr>
        <w:pStyle w:val="Heading1"/>
      </w:pPr>
      <w:bookmarkStart w:id="4" w:name="_Toc364067501"/>
      <w:r>
        <w:t>S</w:t>
      </w:r>
      <w:r w:rsidR="00CF6FCE">
        <w:t>ample</w:t>
      </w:r>
      <w:r w:rsidR="00A42FDF">
        <w:t xml:space="preserve"> and demographics</w:t>
      </w:r>
      <w:bookmarkEnd w:id="4"/>
    </w:p>
    <w:p w:rsidR="00A76E1C" w:rsidRDefault="00A76E1C" w:rsidP="00854255">
      <w:pPr>
        <w:spacing w:after="0"/>
        <w:rPr>
          <w:b/>
          <w:color w:val="002060"/>
          <w:sz w:val="28"/>
        </w:rPr>
      </w:pPr>
    </w:p>
    <w:p w:rsidR="007637B9" w:rsidRPr="00166D5C" w:rsidRDefault="007637B9" w:rsidP="00854255">
      <w:pPr>
        <w:spacing w:after="0"/>
        <w:rPr>
          <w:b/>
          <w:color w:val="002060"/>
          <w:sz w:val="28"/>
        </w:rPr>
      </w:pPr>
      <w:r w:rsidRPr="00166D5C">
        <w:rPr>
          <w:b/>
          <w:color w:val="002060"/>
          <w:sz w:val="28"/>
        </w:rPr>
        <w:t xml:space="preserve">The total sample, including all people who completed the main survey and the </w:t>
      </w:r>
      <w:r w:rsidR="00244262">
        <w:rPr>
          <w:b/>
          <w:color w:val="002060"/>
          <w:sz w:val="28"/>
        </w:rPr>
        <w:t>easy-read</w:t>
      </w:r>
      <w:r w:rsidR="00244262" w:rsidRPr="00166D5C">
        <w:rPr>
          <w:b/>
          <w:color w:val="002060"/>
          <w:sz w:val="28"/>
        </w:rPr>
        <w:t xml:space="preserve"> </w:t>
      </w:r>
      <w:r w:rsidRPr="00166D5C">
        <w:rPr>
          <w:b/>
          <w:color w:val="002060"/>
          <w:sz w:val="28"/>
        </w:rPr>
        <w:t>survey was 4</w:t>
      </w:r>
      <w:r w:rsidR="00166D5C">
        <w:rPr>
          <w:b/>
          <w:color w:val="002060"/>
          <w:sz w:val="28"/>
        </w:rPr>
        <w:t>76</w:t>
      </w:r>
      <w:r w:rsidRPr="00166D5C">
        <w:rPr>
          <w:b/>
          <w:color w:val="002060"/>
          <w:sz w:val="28"/>
        </w:rPr>
        <w:t>. (38</w:t>
      </w:r>
      <w:r w:rsidR="00166D5C">
        <w:rPr>
          <w:b/>
          <w:color w:val="002060"/>
          <w:sz w:val="28"/>
        </w:rPr>
        <w:t>2</w:t>
      </w:r>
      <w:r w:rsidRPr="00166D5C">
        <w:rPr>
          <w:b/>
          <w:color w:val="002060"/>
          <w:sz w:val="28"/>
        </w:rPr>
        <w:t xml:space="preserve"> from the main survey and 94 from the </w:t>
      </w:r>
      <w:r w:rsidR="001B42AF">
        <w:rPr>
          <w:b/>
          <w:color w:val="002060"/>
          <w:sz w:val="28"/>
        </w:rPr>
        <w:t>easy-read</w:t>
      </w:r>
      <w:r w:rsidR="001B42AF" w:rsidRPr="00166D5C">
        <w:rPr>
          <w:b/>
          <w:color w:val="002060"/>
          <w:sz w:val="28"/>
        </w:rPr>
        <w:t xml:space="preserve"> </w:t>
      </w:r>
      <w:r w:rsidRPr="00166D5C">
        <w:rPr>
          <w:b/>
          <w:color w:val="002060"/>
          <w:sz w:val="28"/>
        </w:rPr>
        <w:t>questionnaire)</w:t>
      </w:r>
      <w:r w:rsidR="00D62237" w:rsidRPr="00166D5C">
        <w:rPr>
          <w:b/>
          <w:color w:val="002060"/>
          <w:sz w:val="28"/>
        </w:rPr>
        <w:t>.</w:t>
      </w:r>
    </w:p>
    <w:p w:rsidR="00F21935" w:rsidRDefault="00F21935" w:rsidP="00854255">
      <w:pPr>
        <w:spacing w:after="0"/>
      </w:pPr>
    </w:p>
    <w:p w:rsidR="007637B9" w:rsidRDefault="007637B9" w:rsidP="00854255">
      <w:pPr>
        <w:spacing w:after="0"/>
      </w:pPr>
      <w:r>
        <w:t xml:space="preserve">There was a good spread across the sample for gender, age, geography and whether or not the person </w:t>
      </w:r>
      <w:r w:rsidR="00A0106F">
        <w:t xml:space="preserve">currently takes </w:t>
      </w:r>
      <w:r w:rsidR="008B588F">
        <w:t>part in</w:t>
      </w:r>
      <w:r>
        <w:t xml:space="preserve"> sport</w:t>
      </w:r>
      <w:r w:rsidR="00032EBF">
        <w:t>.</w:t>
      </w:r>
    </w:p>
    <w:p w:rsidR="00032EBF" w:rsidRDefault="00032EBF" w:rsidP="00854255">
      <w:pPr>
        <w:spacing w:after="0"/>
      </w:pPr>
    </w:p>
    <w:p w:rsidR="000E14CC" w:rsidRPr="00166D5C" w:rsidRDefault="000E14CC" w:rsidP="00A11F1F">
      <w:pPr>
        <w:pStyle w:val="ListParagraph"/>
        <w:numPr>
          <w:ilvl w:val="0"/>
          <w:numId w:val="7"/>
        </w:numPr>
        <w:spacing w:after="0"/>
        <w:rPr>
          <w:b/>
        </w:rPr>
      </w:pPr>
      <w:r w:rsidRPr="00166D5C">
        <w:rPr>
          <w:b/>
        </w:rPr>
        <w:t>Gender</w:t>
      </w:r>
    </w:p>
    <w:p w:rsidR="00032EBF" w:rsidRPr="00032EBF" w:rsidRDefault="00032EBF" w:rsidP="00854255">
      <w:pPr>
        <w:spacing w:after="0"/>
      </w:pPr>
      <w:r w:rsidRPr="00032EBF">
        <w:t>52</w:t>
      </w:r>
      <w:r w:rsidR="00F4034B">
        <w:t xml:space="preserve"> per cent </w:t>
      </w:r>
      <w:r w:rsidRPr="00032EBF">
        <w:t xml:space="preserve">of the total sample </w:t>
      </w:r>
      <w:r w:rsidR="001408B0">
        <w:t>were</w:t>
      </w:r>
      <w:r w:rsidRPr="00032EBF">
        <w:t xml:space="preserve"> male (250</w:t>
      </w:r>
      <w:r w:rsidR="00F4034B">
        <w:t xml:space="preserve"> people</w:t>
      </w:r>
      <w:r w:rsidRPr="00032EBF">
        <w:t>) and 48</w:t>
      </w:r>
      <w:r w:rsidR="001408B0">
        <w:t xml:space="preserve"> per cent</w:t>
      </w:r>
      <w:r w:rsidRPr="00032EBF">
        <w:t xml:space="preserve"> were female (232</w:t>
      </w:r>
      <w:r w:rsidR="00F4034B">
        <w:t xml:space="preserve"> people</w:t>
      </w:r>
      <w:r w:rsidRPr="00032EBF">
        <w:t>)</w:t>
      </w:r>
    </w:p>
    <w:p w:rsidR="00516CC5" w:rsidRDefault="00516CC5" w:rsidP="00854255">
      <w:pPr>
        <w:spacing w:after="0"/>
        <w:rPr>
          <w:b/>
          <w:u w:val="single"/>
        </w:rPr>
      </w:pPr>
    </w:p>
    <w:p w:rsidR="000E14CC" w:rsidRPr="00166D5C" w:rsidRDefault="000E14CC" w:rsidP="00A11F1F">
      <w:pPr>
        <w:pStyle w:val="ListParagraph"/>
        <w:numPr>
          <w:ilvl w:val="0"/>
          <w:numId w:val="7"/>
        </w:numPr>
        <w:spacing w:after="0"/>
        <w:rPr>
          <w:b/>
          <w:u w:val="single"/>
        </w:rPr>
      </w:pPr>
      <w:r w:rsidRPr="00166D5C">
        <w:rPr>
          <w:b/>
          <w:u w:val="single"/>
        </w:rPr>
        <w:t>Age</w:t>
      </w:r>
    </w:p>
    <w:p w:rsidR="00516CC5" w:rsidRDefault="00F4034B" w:rsidP="00854255">
      <w:pPr>
        <w:spacing w:after="0"/>
      </w:pPr>
      <w:r w:rsidRPr="00F4034B">
        <w:t>People were grouped by age based on the bandings used in the Sport England Active People Survey report</w:t>
      </w:r>
      <w:r w:rsidR="001408B0">
        <w:t>s</w:t>
      </w:r>
      <w:r w:rsidR="00516CC5">
        <w:t xml:space="preserve"> which were:</w:t>
      </w:r>
    </w:p>
    <w:p w:rsidR="00516CC5" w:rsidRDefault="00516CC5" w:rsidP="000F29F5">
      <w:pPr>
        <w:pStyle w:val="ListParagraph"/>
        <w:numPr>
          <w:ilvl w:val="0"/>
          <w:numId w:val="2"/>
        </w:numPr>
        <w:spacing w:after="0"/>
      </w:pPr>
      <w:r>
        <w:t>1</w:t>
      </w:r>
      <w:r w:rsidR="00F4034B" w:rsidRPr="00F4034B">
        <w:t>4 to 25</w:t>
      </w:r>
      <w:r w:rsidR="001408B0">
        <w:t xml:space="preserve"> years old</w:t>
      </w:r>
      <w:r w:rsidR="00F4034B" w:rsidRPr="00F4034B">
        <w:t xml:space="preserve"> </w:t>
      </w:r>
    </w:p>
    <w:p w:rsidR="00516CC5" w:rsidRDefault="00F4034B" w:rsidP="000F29F5">
      <w:pPr>
        <w:pStyle w:val="ListParagraph"/>
        <w:numPr>
          <w:ilvl w:val="0"/>
          <w:numId w:val="2"/>
        </w:numPr>
        <w:spacing w:after="0"/>
      </w:pPr>
      <w:r w:rsidRPr="00F4034B">
        <w:t>26 to 35</w:t>
      </w:r>
      <w:r w:rsidR="001408B0">
        <w:t xml:space="preserve"> years old</w:t>
      </w:r>
      <w:r w:rsidRPr="00F4034B">
        <w:t xml:space="preserve"> </w:t>
      </w:r>
    </w:p>
    <w:p w:rsidR="00516CC5" w:rsidRDefault="00F4034B" w:rsidP="000F29F5">
      <w:pPr>
        <w:pStyle w:val="ListParagraph"/>
        <w:numPr>
          <w:ilvl w:val="0"/>
          <w:numId w:val="2"/>
        </w:numPr>
        <w:spacing w:after="0"/>
      </w:pPr>
      <w:r w:rsidRPr="00F4034B">
        <w:t>36 to 45</w:t>
      </w:r>
      <w:r w:rsidR="001408B0">
        <w:t xml:space="preserve"> years old</w:t>
      </w:r>
      <w:r w:rsidRPr="00F4034B">
        <w:t xml:space="preserve"> </w:t>
      </w:r>
    </w:p>
    <w:p w:rsidR="00516CC5" w:rsidRDefault="00F4034B" w:rsidP="000F29F5">
      <w:pPr>
        <w:pStyle w:val="ListParagraph"/>
        <w:numPr>
          <w:ilvl w:val="0"/>
          <w:numId w:val="2"/>
        </w:numPr>
        <w:spacing w:after="0"/>
      </w:pPr>
      <w:r w:rsidRPr="00F4034B">
        <w:t>46 to 55</w:t>
      </w:r>
      <w:r w:rsidR="001408B0">
        <w:t xml:space="preserve"> years old</w:t>
      </w:r>
      <w:r w:rsidRPr="00F4034B">
        <w:t xml:space="preserve"> </w:t>
      </w:r>
    </w:p>
    <w:p w:rsidR="00516CC5" w:rsidRDefault="00F4034B" w:rsidP="000F29F5">
      <w:pPr>
        <w:pStyle w:val="ListParagraph"/>
        <w:numPr>
          <w:ilvl w:val="0"/>
          <w:numId w:val="2"/>
        </w:numPr>
        <w:spacing w:after="0"/>
      </w:pPr>
      <w:r w:rsidRPr="00F4034B">
        <w:t>56 to 65</w:t>
      </w:r>
      <w:r w:rsidR="001408B0">
        <w:t xml:space="preserve"> years old</w:t>
      </w:r>
      <w:r w:rsidRPr="00F4034B">
        <w:t xml:space="preserve"> </w:t>
      </w:r>
    </w:p>
    <w:p w:rsidR="00F4034B" w:rsidRPr="00F4034B" w:rsidRDefault="00516CC5" w:rsidP="000F29F5">
      <w:pPr>
        <w:pStyle w:val="ListParagraph"/>
        <w:numPr>
          <w:ilvl w:val="0"/>
          <w:numId w:val="2"/>
        </w:numPr>
        <w:spacing w:after="0"/>
      </w:pPr>
      <w:r>
        <w:t>P</w:t>
      </w:r>
      <w:r w:rsidR="001408B0">
        <w:t xml:space="preserve">eople aged </w:t>
      </w:r>
      <w:r w:rsidR="00F4034B" w:rsidRPr="00F4034B">
        <w:t>over 65.</w:t>
      </w:r>
    </w:p>
    <w:p w:rsidR="00433CE4" w:rsidRDefault="00433CE4" w:rsidP="00854255">
      <w:pPr>
        <w:spacing w:after="0"/>
      </w:pPr>
    </w:p>
    <w:p w:rsidR="00F4034B" w:rsidRPr="00F4034B" w:rsidRDefault="008E63B4" w:rsidP="00854255">
      <w:pPr>
        <w:spacing w:after="0"/>
      </w:pPr>
      <w:r>
        <w:t xml:space="preserve">Almost </w:t>
      </w:r>
      <w:r w:rsidR="00520EC0">
        <w:t xml:space="preserve">1 in 4 people </w:t>
      </w:r>
      <w:r>
        <w:t>(</w:t>
      </w:r>
      <w:r w:rsidR="00F4034B" w:rsidRPr="00F4034B">
        <w:t>23</w:t>
      </w:r>
      <w:r w:rsidR="00041BB9">
        <w:t xml:space="preserve"> per cent</w:t>
      </w:r>
      <w:r>
        <w:t>)</w:t>
      </w:r>
      <w:r w:rsidR="00041BB9">
        <w:t xml:space="preserve"> </w:t>
      </w:r>
      <w:r w:rsidR="00520EC0">
        <w:t>in</w:t>
      </w:r>
      <w:r w:rsidR="00041BB9">
        <w:t xml:space="preserve"> the </w:t>
      </w:r>
      <w:r w:rsidR="00F4034B" w:rsidRPr="00F4034B">
        <w:t>sample fell into the 14 to 25 year old group. All other groups had between 13</w:t>
      </w:r>
      <w:r w:rsidR="00041BB9">
        <w:t xml:space="preserve"> </w:t>
      </w:r>
      <w:r w:rsidR="00F4034B" w:rsidRPr="00F4034B">
        <w:t>and 17</w:t>
      </w:r>
      <w:r w:rsidR="00041BB9">
        <w:t xml:space="preserve"> per cent </w:t>
      </w:r>
      <w:r w:rsidR="00F4034B" w:rsidRPr="00F4034B">
        <w:t>of the sample</w:t>
      </w:r>
      <w:r w:rsidR="00041BB9">
        <w:t xml:space="preserve"> with the exception of the over 65 group which only accounted for 5 per cent of </w:t>
      </w:r>
      <w:r w:rsidR="00041BB9" w:rsidRPr="002E2BD2">
        <w:rPr>
          <w:color w:val="000000"/>
        </w:rPr>
        <w:t xml:space="preserve">the sample. Whilst the over 65 group was too small to allow for robust statistical comparison, it </w:t>
      </w:r>
      <w:r w:rsidR="00520EC0" w:rsidRPr="002E2BD2">
        <w:rPr>
          <w:color w:val="000000"/>
        </w:rPr>
        <w:t xml:space="preserve">is </w:t>
      </w:r>
      <w:r w:rsidR="00041BB9" w:rsidRPr="002E2BD2">
        <w:rPr>
          <w:color w:val="000000"/>
        </w:rPr>
        <w:t>important to keep thi</w:t>
      </w:r>
      <w:r w:rsidR="00516CC5" w:rsidRPr="002E2BD2">
        <w:rPr>
          <w:color w:val="000000"/>
        </w:rPr>
        <w:t xml:space="preserve">s group separate as their views, </w:t>
      </w:r>
      <w:r w:rsidR="00041BB9" w:rsidRPr="002E2BD2">
        <w:rPr>
          <w:color w:val="000000"/>
        </w:rPr>
        <w:t xml:space="preserve">opinions and </w:t>
      </w:r>
      <w:r w:rsidR="00516CC5" w:rsidRPr="002E2BD2">
        <w:rPr>
          <w:color w:val="000000"/>
        </w:rPr>
        <w:t xml:space="preserve">desires </w:t>
      </w:r>
      <w:r w:rsidR="00041BB9" w:rsidRPr="002E2BD2">
        <w:rPr>
          <w:color w:val="000000"/>
        </w:rPr>
        <w:t xml:space="preserve"> for sport </w:t>
      </w:r>
      <w:r w:rsidR="00CB1482" w:rsidRPr="002E2BD2">
        <w:rPr>
          <w:color w:val="000000"/>
        </w:rPr>
        <w:t xml:space="preserve">have notable differences. </w:t>
      </w:r>
      <w:r w:rsidR="00A06EFB" w:rsidRPr="002E2BD2">
        <w:rPr>
          <w:color w:val="000000"/>
        </w:rPr>
        <w:t>A full breakdown of the sample by age can be found in the appendix.</w:t>
      </w:r>
    </w:p>
    <w:p w:rsidR="00516CC5" w:rsidRDefault="00516CC5" w:rsidP="00854255">
      <w:pPr>
        <w:spacing w:after="0"/>
        <w:rPr>
          <w:b/>
          <w:u w:val="single"/>
        </w:rPr>
      </w:pPr>
    </w:p>
    <w:p w:rsidR="00516CC5" w:rsidRPr="009F24E0" w:rsidRDefault="00516CC5" w:rsidP="00A11F1F">
      <w:pPr>
        <w:pStyle w:val="ListParagraph"/>
        <w:numPr>
          <w:ilvl w:val="0"/>
          <w:numId w:val="7"/>
        </w:numPr>
        <w:spacing w:after="0"/>
        <w:rPr>
          <w:b/>
        </w:rPr>
      </w:pPr>
      <w:r w:rsidRPr="009F24E0">
        <w:rPr>
          <w:b/>
        </w:rPr>
        <w:t>Geography</w:t>
      </w:r>
    </w:p>
    <w:p w:rsidR="00041BB9" w:rsidRPr="00041BB9" w:rsidRDefault="009F24E0" w:rsidP="00854255">
      <w:pPr>
        <w:spacing w:after="0"/>
      </w:pPr>
      <w:r>
        <w:t xml:space="preserve">No specific sampling criteria were applied regarding geography.  Therefore the sample from different regions does not reflect prevalence of disabled people within each region.  </w:t>
      </w:r>
      <w:r w:rsidR="00520EC0">
        <w:t>T</w:t>
      </w:r>
      <w:r w:rsidR="00041BB9" w:rsidRPr="00041BB9">
        <w:t xml:space="preserve">he </w:t>
      </w:r>
      <w:r w:rsidR="00041BB9">
        <w:t>North East</w:t>
      </w:r>
      <w:r w:rsidR="00041BB9" w:rsidRPr="00041BB9">
        <w:t xml:space="preserve"> </w:t>
      </w:r>
      <w:r w:rsidR="00520EC0">
        <w:t>had</w:t>
      </w:r>
      <w:r w:rsidR="00041BB9" w:rsidRPr="00041BB9">
        <w:t xml:space="preserve"> the lowest representation </w:t>
      </w:r>
      <w:r w:rsidR="00041BB9">
        <w:t xml:space="preserve">with only 2 per cent </w:t>
      </w:r>
      <w:r w:rsidR="00041BB9" w:rsidRPr="00041BB9">
        <w:t>of the sample</w:t>
      </w:r>
      <w:r w:rsidR="00520EC0">
        <w:t>. The</w:t>
      </w:r>
      <w:r w:rsidR="00041BB9" w:rsidRPr="00041BB9">
        <w:t xml:space="preserve"> South West</w:t>
      </w:r>
      <w:r w:rsidR="00041BB9">
        <w:t xml:space="preserve"> </w:t>
      </w:r>
      <w:r w:rsidR="00520EC0">
        <w:t>had</w:t>
      </w:r>
      <w:r w:rsidR="00041BB9" w:rsidRPr="00041BB9">
        <w:t xml:space="preserve"> the largest representation with 21</w:t>
      </w:r>
      <w:r w:rsidR="00041BB9">
        <w:t xml:space="preserve"> per cent </w:t>
      </w:r>
      <w:r w:rsidR="00041BB9" w:rsidRPr="00041BB9">
        <w:t>of the sample</w:t>
      </w:r>
      <w:r w:rsidR="00041BB9">
        <w:t>.</w:t>
      </w:r>
      <w:r w:rsidR="00A06EFB">
        <w:t xml:space="preserve"> </w:t>
      </w:r>
      <w:r w:rsidR="00A06EFB" w:rsidRPr="002E2BD2">
        <w:rPr>
          <w:color w:val="000000"/>
        </w:rPr>
        <w:t xml:space="preserve">A full breakdown of the sample by </w:t>
      </w:r>
      <w:r w:rsidR="008B588F" w:rsidRPr="002E2BD2">
        <w:rPr>
          <w:color w:val="000000"/>
        </w:rPr>
        <w:t>geography</w:t>
      </w:r>
      <w:r w:rsidR="00A06EFB" w:rsidRPr="002E2BD2">
        <w:rPr>
          <w:color w:val="000000"/>
        </w:rPr>
        <w:t xml:space="preserve"> can be found in the appendix.</w:t>
      </w:r>
    </w:p>
    <w:p w:rsidR="00433CE4" w:rsidRDefault="00433CE4" w:rsidP="00854255">
      <w:pPr>
        <w:spacing w:after="0"/>
        <w:rPr>
          <w:b/>
          <w:u w:val="single"/>
        </w:rPr>
      </w:pPr>
    </w:p>
    <w:p w:rsidR="000E14CC" w:rsidRPr="009676AB" w:rsidRDefault="0075328C" w:rsidP="00A11F1F">
      <w:pPr>
        <w:pStyle w:val="ListParagraph"/>
        <w:numPr>
          <w:ilvl w:val="0"/>
          <w:numId w:val="7"/>
        </w:numPr>
        <w:spacing w:after="0"/>
        <w:rPr>
          <w:b/>
        </w:rPr>
      </w:pPr>
      <w:r w:rsidRPr="009676AB">
        <w:rPr>
          <w:b/>
        </w:rPr>
        <w:lastRenderedPageBreak/>
        <w:t>Active or not active</w:t>
      </w:r>
    </w:p>
    <w:p w:rsidR="009676AB" w:rsidRPr="002E2BD2" w:rsidRDefault="0075328C" w:rsidP="009676AB">
      <w:pPr>
        <w:spacing w:after="0"/>
        <w:rPr>
          <w:color w:val="000000"/>
        </w:rPr>
      </w:pPr>
      <w:r w:rsidRPr="002E2BD2">
        <w:rPr>
          <w:color w:val="000000"/>
        </w:rPr>
        <w:t xml:space="preserve">The aim of the study was to ensure the views of </w:t>
      </w:r>
      <w:r w:rsidR="001D098C" w:rsidRPr="002E2BD2">
        <w:rPr>
          <w:color w:val="000000"/>
        </w:rPr>
        <w:t xml:space="preserve">all </w:t>
      </w:r>
      <w:r w:rsidRPr="002E2BD2">
        <w:rPr>
          <w:color w:val="000000"/>
        </w:rPr>
        <w:t>disabled people</w:t>
      </w:r>
      <w:r w:rsidR="001D098C" w:rsidRPr="002E2BD2">
        <w:rPr>
          <w:color w:val="000000"/>
        </w:rPr>
        <w:t xml:space="preserve">, whether or not they </w:t>
      </w:r>
      <w:r w:rsidR="00CB1482" w:rsidRPr="002E2BD2">
        <w:rPr>
          <w:color w:val="000000"/>
        </w:rPr>
        <w:t xml:space="preserve">currently </w:t>
      </w:r>
      <w:r w:rsidR="001D098C" w:rsidRPr="002E2BD2">
        <w:rPr>
          <w:color w:val="000000"/>
        </w:rPr>
        <w:t>t</w:t>
      </w:r>
      <w:r w:rsidR="00CB1482" w:rsidRPr="002E2BD2">
        <w:rPr>
          <w:color w:val="000000"/>
        </w:rPr>
        <w:t>ake</w:t>
      </w:r>
      <w:r w:rsidR="001D098C" w:rsidRPr="002E2BD2">
        <w:rPr>
          <w:color w:val="000000"/>
        </w:rPr>
        <w:t xml:space="preserve"> part in sport. </w:t>
      </w:r>
      <w:r w:rsidRPr="002E2BD2">
        <w:rPr>
          <w:color w:val="000000"/>
        </w:rPr>
        <w:t xml:space="preserve">Statistics show that </w:t>
      </w:r>
      <w:r w:rsidR="009F24E0" w:rsidRPr="002E2BD2">
        <w:rPr>
          <w:color w:val="000000"/>
        </w:rPr>
        <w:t>4 in 5</w:t>
      </w:r>
      <w:r w:rsidRPr="002E2BD2">
        <w:rPr>
          <w:color w:val="000000"/>
        </w:rPr>
        <w:t xml:space="preserve"> disabled people actually take part in no sport </w:t>
      </w:r>
      <w:r w:rsidR="00E84EFF" w:rsidRPr="002E2BD2">
        <w:rPr>
          <w:color w:val="000000"/>
        </w:rPr>
        <w:t xml:space="preserve">or physical activity </w:t>
      </w:r>
      <w:r w:rsidRPr="002E2BD2">
        <w:rPr>
          <w:color w:val="000000"/>
        </w:rPr>
        <w:t>at all</w:t>
      </w:r>
      <w:r w:rsidRPr="002E2BD2">
        <w:rPr>
          <w:rStyle w:val="FootnoteReference"/>
          <w:color w:val="000000"/>
        </w:rPr>
        <w:footnoteReference w:id="1"/>
      </w:r>
      <w:r w:rsidR="00E84EFF" w:rsidRPr="002E2BD2">
        <w:rPr>
          <w:color w:val="000000"/>
        </w:rPr>
        <w:t xml:space="preserve">, so for </w:t>
      </w:r>
      <w:r w:rsidR="00520EC0" w:rsidRPr="002E2BD2">
        <w:rPr>
          <w:color w:val="000000"/>
        </w:rPr>
        <w:t>the</w:t>
      </w:r>
      <w:r w:rsidR="00E84EFF" w:rsidRPr="002E2BD2">
        <w:rPr>
          <w:color w:val="000000"/>
        </w:rPr>
        <w:t xml:space="preserve"> sample to be </w:t>
      </w:r>
      <w:r w:rsidR="005128F2" w:rsidRPr="002E2BD2">
        <w:rPr>
          <w:color w:val="000000"/>
        </w:rPr>
        <w:t xml:space="preserve">truly representative </w:t>
      </w:r>
      <w:r w:rsidR="00520EC0" w:rsidRPr="002E2BD2">
        <w:rPr>
          <w:color w:val="000000"/>
        </w:rPr>
        <w:t>it would</w:t>
      </w:r>
      <w:r w:rsidR="005128F2" w:rsidRPr="002E2BD2">
        <w:rPr>
          <w:color w:val="000000"/>
        </w:rPr>
        <w:t xml:space="preserve"> need a larger proportion of people who did not take part in sport.</w:t>
      </w:r>
      <w:r w:rsidR="009676AB" w:rsidRPr="002E2BD2">
        <w:rPr>
          <w:color w:val="000000"/>
        </w:rPr>
        <w:t xml:space="preserve"> Despite repeatedly emphasising that all disabled people regardless of involvement in sport or physical activity could take part in the survey, we believe that the organisation name ‘English Federation of Disability Sport’ held some bias for people. They could have assumed we were only interested in those who played sport. </w:t>
      </w:r>
    </w:p>
    <w:p w:rsidR="009676AB" w:rsidRPr="002E2BD2" w:rsidRDefault="009676AB" w:rsidP="00854255">
      <w:pPr>
        <w:spacing w:after="0"/>
        <w:rPr>
          <w:color w:val="000000"/>
        </w:rPr>
      </w:pPr>
    </w:p>
    <w:p w:rsidR="008E63B4" w:rsidRPr="002E2BD2" w:rsidRDefault="009676AB" w:rsidP="00854255">
      <w:pPr>
        <w:spacing w:after="0"/>
        <w:rPr>
          <w:color w:val="000000"/>
        </w:rPr>
      </w:pPr>
      <w:r w:rsidRPr="002E2BD2">
        <w:rPr>
          <w:color w:val="000000"/>
        </w:rPr>
        <w:t xml:space="preserve">This resulted in </w:t>
      </w:r>
      <w:r w:rsidR="0075328C" w:rsidRPr="002E2BD2">
        <w:rPr>
          <w:color w:val="000000"/>
        </w:rPr>
        <w:t>79</w:t>
      </w:r>
      <w:r w:rsidR="005128F2" w:rsidRPr="002E2BD2">
        <w:rPr>
          <w:color w:val="000000"/>
        </w:rPr>
        <w:t xml:space="preserve"> per cent </w:t>
      </w:r>
      <w:r w:rsidR="00E84EFF" w:rsidRPr="002E2BD2">
        <w:rPr>
          <w:color w:val="000000"/>
        </w:rPr>
        <w:t xml:space="preserve">of the sample </w:t>
      </w:r>
      <w:r w:rsidRPr="002E2BD2">
        <w:rPr>
          <w:color w:val="000000"/>
        </w:rPr>
        <w:t xml:space="preserve">saying </w:t>
      </w:r>
      <w:r w:rsidR="0075328C" w:rsidRPr="002E2BD2">
        <w:rPr>
          <w:color w:val="000000"/>
        </w:rPr>
        <w:t>that they were currently active, taking part in some form of sport or physical activity</w:t>
      </w:r>
      <w:r w:rsidR="0075328C" w:rsidRPr="002E2BD2">
        <w:rPr>
          <w:rStyle w:val="FootnoteReference"/>
          <w:color w:val="000000"/>
        </w:rPr>
        <w:footnoteReference w:id="2"/>
      </w:r>
      <w:r w:rsidR="0075328C" w:rsidRPr="002E2BD2">
        <w:rPr>
          <w:color w:val="000000"/>
        </w:rPr>
        <w:t xml:space="preserve">, with </w:t>
      </w:r>
      <w:r w:rsidR="001D098C" w:rsidRPr="002E2BD2">
        <w:rPr>
          <w:color w:val="000000"/>
        </w:rPr>
        <w:t>21</w:t>
      </w:r>
      <w:r w:rsidR="0070470E" w:rsidRPr="002E2BD2">
        <w:rPr>
          <w:color w:val="000000"/>
        </w:rPr>
        <w:t xml:space="preserve"> per</w:t>
      </w:r>
      <w:r w:rsidR="008E63B4" w:rsidRPr="002E2BD2">
        <w:rPr>
          <w:color w:val="000000"/>
        </w:rPr>
        <w:t xml:space="preserve"> cent saying that were not.</w:t>
      </w:r>
      <w:r w:rsidR="00CB1482" w:rsidRPr="002E2BD2">
        <w:rPr>
          <w:color w:val="000000"/>
        </w:rPr>
        <w:t xml:space="preserve"> Whilst this means our sample is not truly representative of the disabled population as a whole, it does </w:t>
      </w:r>
      <w:r w:rsidR="005C739B" w:rsidRPr="002E2BD2">
        <w:rPr>
          <w:color w:val="000000"/>
        </w:rPr>
        <w:t>provide a</w:t>
      </w:r>
      <w:r w:rsidR="00EA1F04" w:rsidRPr="002E2BD2">
        <w:rPr>
          <w:color w:val="000000"/>
        </w:rPr>
        <w:t>n</w:t>
      </w:r>
      <w:r w:rsidR="005C739B" w:rsidRPr="002E2BD2">
        <w:rPr>
          <w:color w:val="000000"/>
        </w:rPr>
        <w:t xml:space="preserve"> insight into the views and opinions of non-active disabled people, which is extremely important when trying to better understand the </w:t>
      </w:r>
      <w:r w:rsidR="00EA1F04" w:rsidRPr="002E2BD2">
        <w:rPr>
          <w:color w:val="000000"/>
        </w:rPr>
        <w:t>barriers</w:t>
      </w:r>
      <w:r w:rsidR="005C739B" w:rsidRPr="002E2BD2">
        <w:rPr>
          <w:color w:val="000000"/>
        </w:rPr>
        <w:t xml:space="preserve"> to participation.</w:t>
      </w:r>
    </w:p>
    <w:p w:rsidR="00F40F0B" w:rsidRDefault="00F40F0B" w:rsidP="00854255">
      <w:pPr>
        <w:spacing w:after="0"/>
      </w:pPr>
    </w:p>
    <w:p w:rsidR="007637B9" w:rsidRPr="009676AB" w:rsidRDefault="007637B9" w:rsidP="00EA1F04">
      <w:pPr>
        <w:pStyle w:val="ListParagraph"/>
        <w:numPr>
          <w:ilvl w:val="0"/>
          <w:numId w:val="7"/>
        </w:numPr>
        <w:spacing w:after="0"/>
        <w:rPr>
          <w:b/>
        </w:rPr>
      </w:pPr>
      <w:r w:rsidRPr="009676AB">
        <w:rPr>
          <w:b/>
        </w:rPr>
        <w:t>Respondent type</w:t>
      </w:r>
    </w:p>
    <w:p w:rsidR="00F40F0B" w:rsidRDefault="00960650" w:rsidP="00854255">
      <w:pPr>
        <w:spacing w:after="0"/>
      </w:pPr>
      <w:r>
        <w:t>The study represents the views and opinions of disabled people.  Where</w:t>
      </w:r>
      <w:r w:rsidR="00CB1482">
        <w:t>ver</w:t>
      </w:r>
      <w:r>
        <w:t xml:space="preserve"> possible</w:t>
      </w:r>
      <w:r w:rsidR="001B42AF">
        <w:t>,</w:t>
      </w:r>
      <w:r>
        <w:t xml:space="preserve"> disabled people personally completed the questionnaire.  </w:t>
      </w:r>
      <w:r w:rsidR="00F40F0B">
        <w:t>However</w:t>
      </w:r>
      <w:r w:rsidR="00CB1482">
        <w:t>,</w:t>
      </w:r>
      <w:r>
        <w:t xml:space="preserve"> </w:t>
      </w:r>
      <w:r w:rsidR="00F40F0B">
        <w:t>in some instances, due to the nature</w:t>
      </w:r>
      <w:r w:rsidR="006F127F">
        <w:t xml:space="preserve"> </w:t>
      </w:r>
      <w:r w:rsidR="001B42AF">
        <w:t xml:space="preserve">or how profound </w:t>
      </w:r>
      <w:r w:rsidR="006F127F">
        <w:t>the impairment</w:t>
      </w:r>
      <w:r w:rsidR="00CB1482">
        <w:t xml:space="preserve"> is</w:t>
      </w:r>
      <w:r w:rsidR="006F127F">
        <w:t>,</w:t>
      </w:r>
      <w:r w:rsidR="00F40F0B">
        <w:t xml:space="preserve"> representatives (parents, guardians or personal assistants) </w:t>
      </w:r>
      <w:r w:rsidR="005676AA">
        <w:t xml:space="preserve">were allowed </w:t>
      </w:r>
      <w:r w:rsidR="00F40F0B">
        <w:t>to complete the questionnai</w:t>
      </w:r>
      <w:r w:rsidR="006F127F">
        <w:t>re on behalf of a disabled person</w:t>
      </w:r>
      <w:r w:rsidR="005676AA">
        <w:t>.</w:t>
      </w:r>
    </w:p>
    <w:p w:rsidR="005676AA" w:rsidRDefault="005676AA" w:rsidP="00854255">
      <w:pPr>
        <w:spacing w:after="0"/>
        <w:rPr>
          <w:b/>
          <w:u w:val="single"/>
        </w:rPr>
      </w:pPr>
    </w:p>
    <w:p w:rsidR="00637E8E" w:rsidRPr="00637E8E" w:rsidRDefault="00637E8E" w:rsidP="00854255">
      <w:pPr>
        <w:spacing w:after="0"/>
      </w:pPr>
      <w:r w:rsidRPr="00637E8E">
        <w:t>83 per cent of respondents were disabled people</w:t>
      </w:r>
      <w:r w:rsidR="00CB1482">
        <w:t>.</w:t>
      </w:r>
      <w:r w:rsidRPr="00637E8E">
        <w:t xml:space="preserve"> 17 per cent were representatives completing the survey on behalf o</w:t>
      </w:r>
      <w:r w:rsidR="00960650">
        <w:t>f</w:t>
      </w:r>
      <w:r w:rsidRPr="00637E8E">
        <w:t xml:space="preserve"> disabled people aged 14 and over</w:t>
      </w:r>
      <w:r w:rsidR="005A254D">
        <w:t xml:space="preserve">. These figures refer to the main questionnaire.  </w:t>
      </w:r>
    </w:p>
    <w:p w:rsidR="00433CE4" w:rsidRDefault="00433CE4" w:rsidP="00854255">
      <w:pPr>
        <w:spacing w:after="0"/>
        <w:rPr>
          <w:b/>
          <w:u w:val="single"/>
        </w:rPr>
      </w:pPr>
    </w:p>
    <w:p w:rsidR="00637E8E" w:rsidRPr="00E5592F" w:rsidRDefault="00433CE4" w:rsidP="00EA1F04">
      <w:pPr>
        <w:pStyle w:val="ListParagraph"/>
        <w:numPr>
          <w:ilvl w:val="0"/>
          <w:numId w:val="7"/>
        </w:numPr>
        <w:spacing w:after="0"/>
        <w:rPr>
          <w:b/>
        </w:rPr>
      </w:pPr>
      <w:r w:rsidRPr="00E5592F">
        <w:rPr>
          <w:b/>
        </w:rPr>
        <w:t>I</w:t>
      </w:r>
      <w:r w:rsidR="006B7F8F" w:rsidRPr="00E5592F">
        <w:rPr>
          <w:b/>
        </w:rPr>
        <w:t>mpairment</w:t>
      </w:r>
    </w:p>
    <w:p w:rsidR="004437A4" w:rsidRDefault="00960650" w:rsidP="00854255">
      <w:pPr>
        <w:spacing w:after="0"/>
      </w:pPr>
      <w:r>
        <w:t xml:space="preserve">The study should </w:t>
      </w:r>
      <w:r w:rsidR="006F127F">
        <w:t>represent</w:t>
      </w:r>
      <w:r>
        <w:t xml:space="preserve"> all disabled people, and therefore </w:t>
      </w:r>
      <w:r w:rsidR="00CB1482">
        <w:t xml:space="preserve">cover people with </w:t>
      </w:r>
      <w:r>
        <w:t xml:space="preserve">a range of different impairments. </w:t>
      </w:r>
      <w:r w:rsidR="00637E8E">
        <w:t>Respondents were asked to select from a list</w:t>
      </w:r>
      <w:r w:rsidR="00CB1482">
        <w:t xml:space="preserve">- </w:t>
      </w:r>
      <w:r w:rsidR="00637E8E">
        <w:t xml:space="preserve">the different impairments that affect them. A list of 18 different impairments was </w:t>
      </w:r>
      <w:r>
        <w:t>provided</w:t>
      </w:r>
      <w:r w:rsidR="00637E8E">
        <w:t xml:space="preserve">. </w:t>
      </w:r>
      <w:r w:rsidR="004437A4">
        <w:t>F</w:t>
      </w:r>
      <w:r w:rsidR="00637E8E">
        <w:t>or the purposes of th</w:t>
      </w:r>
      <w:r w:rsidR="00663D45">
        <w:t xml:space="preserve">is </w:t>
      </w:r>
      <w:r w:rsidR="006F127F">
        <w:t>report</w:t>
      </w:r>
      <w:r w:rsidR="00CB1482">
        <w:t>,</w:t>
      </w:r>
      <w:r w:rsidR="006F127F">
        <w:t xml:space="preserve"> the</w:t>
      </w:r>
      <w:r w:rsidR="00637E8E">
        <w:t xml:space="preserve"> 18 options have been condensed into 7 groups</w:t>
      </w:r>
      <w:r w:rsidR="004437A4">
        <w:t>, aligned to those used in the Sport England Active People survey.  These groups are:</w:t>
      </w:r>
    </w:p>
    <w:p w:rsidR="004437A4" w:rsidRDefault="004437A4" w:rsidP="000F29F5">
      <w:pPr>
        <w:pStyle w:val="ListParagraph"/>
        <w:numPr>
          <w:ilvl w:val="0"/>
          <w:numId w:val="4"/>
        </w:numPr>
        <w:spacing w:after="0"/>
      </w:pPr>
      <w:r>
        <w:t>People who are blind or visually impaired : referred to as ‘Visual’</w:t>
      </w:r>
      <w:r w:rsidR="006F127F">
        <w:t xml:space="preserve"> in charts for the remainder of the report</w:t>
      </w:r>
    </w:p>
    <w:p w:rsidR="004437A4" w:rsidRDefault="004437A4" w:rsidP="000F29F5">
      <w:pPr>
        <w:pStyle w:val="ListParagraph"/>
        <w:numPr>
          <w:ilvl w:val="0"/>
          <w:numId w:val="4"/>
        </w:numPr>
        <w:spacing w:after="0"/>
      </w:pPr>
      <w:r>
        <w:lastRenderedPageBreak/>
        <w:t>People who are deaf or hard of hearing: referred to as ‘Hearing’</w:t>
      </w:r>
      <w:r w:rsidR="006F127F">
        <w:t xml:space="preserve"> in charts for the remainder of the report</w:t>
      </w:r>
    </w:p>
    <w:p w:rsidR="004437A4" w:rsidRDefault="004437A4" w:rsidP="000F29F5">
      <w:pPr>
        <w:pStyle w:val="ListParagraph"/>
        <w:numPr>
          <w:ilvl w:val="0"/>
          <w:numId w:val="4"/>
        </w:numPr>
        <w:spacing w:after="0"/>
      </w:pPr>
      <w:r>
        <w:t>People with a physical impairment.  referred to as ‘Physical’</w:t>
      </w:r>
      <w:r w:rsidR="006F127F">
        <w:t xml:space="preserve"> in charts for the remainder of the report</w:t>
      </w:r>
    </w:p>
    <w:p w:rsidR="004437A4" w:rsidRDefault="004437A4" w:rsidP="000F29F5">
      <w:pPr>
        <w:pStyle w:val="ListParagraph"/>
        <w:numPr>
          <w:ilvl w:val="0"/>
          <w:numId w:val="4"/>
        </w:numPr>
        <w:spacing w:after="0"/>
      </w:pPr>
      <w:r>
        <w:t>People with a learning disability: referred to as ‘Learning’</w:t>
      </w:r>
      <w:r w:rsidR="006F127F">
        <w:t xml:space="preserve"> in charts for the remainder of the report</w:t>
      </w:r>
    </w:p>
    <w:p w:rsidR="004437A4" w:rsidRDefault="004437A4" w:rsidP="000F29F5">
      <w:pPr>
        <w:pStyle w:val="ListParagraph"/>
        <w:numPr>
          <w:ilvl w:val="0"/>
          <w:numId w:val="4"/>
        </w:numPr>
        <w:spacing w:after="0"/>
      </w:pPr>
      <w:r>
        <w:t>People with social or behavioural problems : referred to as ‘Social’</w:t>
      </w:r>
      <w:r w:rsidR="006F127F">
        <w:t xml:space="preserve"> in charts for the remainder of the report</w:t>
      </w:r>
    </w:p>
    <w:p w:rsidR="004437A4" w:rsidRDefault="004437A4" w:rsidP="000F29F5">
      <w:pPr>
        <w:pStyle w:val="ListParagraph"/>
        <w:numPr>
          <w:ilvl w:val="0"/>
          <w:numId w:val="4"/>
        </w:numPr>
        <w:spacing w:after="0"/>
      </w:pPr>
      <w:r>
        <w:t>People with mental health issues : referred to as ‘Mental health’</w:t>
      </w:r>
      <w:r w:rsidR="006F127F">
        <w:t xml:space="preserve"> in charts for the remainder of the report</w:t>
      </w:r>
    </w:p>
    <w:p w:rsidR="004437A4" w:rsidRDefault="004437A4" w:rsidP="000F29F5">
      <w:pPr>
        <w:pStyle w:val="ListParagraph"/>
        <w:numPr>
          <w:ilvl w:val="0"/>
          <w:numId w:val="4"/>
        </w:numPr>
        <w:spacing w:after="0"/>
      </w:pPr>
      <w:r>
        <w:t>People who have other impairments that do not fit in the listed categories: referred to as ‘Other’</w:t>
      </w:r>
      <w:r w:rsidR="00C33B0D">
        <w:t xml:space="preserve"> in charts for the remainder of the report</w:t>
      </w:r>
    </w:p>
    <w:p w:rsidR="005A254D" w:rsidRDefault="005A254D" w:rsidP="00854255">
      <w:pPr>
        <w:spacing w:after="0"/>
      </w:pPr>
    </w:p>
    <w:p w:rsidR="005A254D" w:rsidRDefault="005A254D" w:rsidP="00854255">
      <w:pPr>
        <w:spacing w:after="0"/>
      </w:pPr>
      <w:r>
        <w:t>44 per cent of the respondents indicated that they had multiple impairments, thereby falling into more than one group.</w:t>
      </w:r>
    </w:p>
    <w:p w:rsidR="005A254D" w:rsidRDefault="005A254D" w:rsidP="00854255">
      <w:pPr>
        <w:spacing w:after="0"/>
      </w:pPr>
    </w:p>
    <w:p w:rsidR="00960650" w:rsidRDefault="004437A4" w:rsidP="00433CE4">
      <w:pPr>
        <w:spacing w:after="0"/>
      </w:pPr>
      <w:r w:rsidRPr="00FB056C">
        <w:t>A breakdown of all groups and an explanation of the groupings can be found in the appendix.</w:t>
      </w:r>
      <w:r w:rsidR="00960650" w:rsidRPr="00EC6E04">
        <w:t xml:space="preserve">  Table 1 </w:t>
      </w:r>
      <w:r w:rsidR="00E5592F" w:rsidRPr="0060537A">
        <w:t>lists the</w:t>
      </w:r>
      <w:r w:rsidR="00960650" w:rsidRPr="0060537A">
        <w:t xml:space="preserve"> proportion of people within each of the seven key groups.</w:t>
      </w:r>
      <w:r w:rsidR="005A254D" w:rsidRPr="0060537A">
        <w:t xml:space="preserve">  These figures represent the main survey only.  For the </w:t>
      </w:r>
      <w:r w:rsidR="005D55CC" w:rsidRPr="000C1D28">
        <w:t xml:space="preserve">easy-read </w:t>
      </w:r>
      <w:r w:rsidR="005A254D" w:rsidRPr="000C1D28">
        <w:t xml:space="preserve">version </w:t>
      </w:r>
      <w:r w:rsidR="00E5592F" w:rsidRPr="000C1D28">
        <w:t xml:space="preserve">any </w:t>
      </w:r>
      <w:r w:rsidR="005A254D" w:rsidRPr="009D64BD">
        <w:t xml:space="preserve">additional impairments </w:t>
      </w:r>
      <w:r w:rsidR="00E5592F" w:rsidRPr="009D64BD">
        <w:t xml:space="preserve">that people with a learning disability have </w:t>
      </w:r>
      <w:r w:rsidR="005A254D" w:rsidRPr="00FB056C">
        <w:t xml:space="preserve">were not </w:t>
      </w:r>
      <w:r w:rsidR="00167463">
        <w:t>recorded</w:t>
      </w:r>
      <w:r w:rsidR="005A254D" w:rsidRPr="00FB056C">
        <w:t>.</w:t>
      </w:r>
      <w:r w:rsidR="005A254D">
        <w:t xml:space="preserve"> </w:t>
      </w:r>
    </w:p>
    <w:p w:rsidR="00433CE4" w:rsidRPr="00637E8E" w:rsidRDefault="00433CE4" w:rsidP="00433CE4">
      <w:pPr>
        <w:spacing w:after="0"/>
      </w:pPr>
    </w:p>
    <w:p w:rsidR="00960650" w:rsidRDefault="00960650" w:rsidP="002955B6">
      <w:pPr>
        <w:pStyle w:val="NoSpacing"/>
      </w:pPr>
      <w:bookmarkStart w:id="5" w:name="_Table_1_Impairment"/>
      <w:bookmarkEnd w:id="5"/>
      <w:r>
        <w:t xml:space="preserve">Table </w:t>
      </w:r>
      <w:fldSimple w:instr=" SEQ Table \* ARABIC ">
        <w:r w:rsidR="00912FC3">
          <w:rPr>
            <w:noProof/>
          </w:rPr>
          <w:t>1</w:t>
        </w:r>
      </w:fldSimple>
      <w:r>
        <w:t xml:space="preserve"> Impairment groups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1"/>
        <w:gridCol w:w="1045"/>
      </w:tblGrid>
      <w:tr w:rsidR="000C06F1" w:rsidRPr="000E14CC" w:rsidTr="002E2BD2">
        <w:trPr>
          <w:trHeight w:val="244"/>
        </w:trPr>
        <w:tc>
          <w:tcPr>
            <w:tcW w:w="3336" w:type="dxa"/>
            <w:gridSpan w:val="2"/>
            <w:tcBorders>
              <w:right w:val="single" w:sz="4" w:space="0" w:color="auto"/>
            </w:tcBorders>
            <w:shd w:val="clear" w:color="auto" w:fill="17365D"/>
            <w:vAlign w:val="center"/>
          </w:tcPr>
          <w:p w:rsidR="000C06F1" w:rsidRPr="002E2BD2" w:rsidRDefault="000C06F1" w:rsidP="002E2BD2">
            <w:pPr>
              <w:spacing w:after="0"/>
              <w:jc w:val="center"/>
              <w:rPr>
                <w:b/>
                <w:color w:val="FFFFFF"/>
              </w:rPr>
            </w:pPr>
            <w:r w:rsidRPr="002E2BD2">
              <w:rPr>
                <w:b/>
                <w:color w:val="FFFFFF"/>
              </w:rPr>
              <w:t>Impairment</w:t>
            </w:r>
          </w:p>
        </w:tc>
      </w:tr>
      <w:tr w:rsidR="000C06F1" w:rsidRPr="000E14CC" w:rsidTr="002E2BD2">
        <w:trPr>
          <w:trHeight w:val="528"/>
        </w:trPr>
        <w:tc>
          <w:tcPr>
            <w:tcW w:w="2291" w:type="dxa"/>
            <w:shd w:val="clear" w:color="auto" w:fill="auto"/>
            <w:vAlign w:val="center"/>
          </w:tcPr>
          <w:p w:rsidR="000C06F1" w:rsidRPr="002E2BD2" w:rsidRDefault="000C06F1" w:rsidP="002E2BD2">
            <w:pPr>
              <w:pStyle w:val="NormalWeb"/>
              <w:spacing w:before="0" w:beforeAutospacing="0" w:after="0" w:afterAutospacing="0" w:line="276" w:lineRule="auto"/>
              <w:rPr>
                <w:rFonts w:ascii="Calibri" w:hAnsi="Calibri" w:cs="Arial"/>
                <w:color w:val="000000"/>
              </w:rPr>
            </w:pPr>
            <w:r w:rsidRPr="002E2BD2">
              <w:rPr>
                <w:rFonts w:ascii="Calibri" w:hAnsi="Calibri" w:cs="Arial"/>
                <w:color w:val="000000"/>
              </w:rPr>
              <w:t>Blind / VI</w:t>
            </w:r>
          </w:p>
        </w:tc>
        <w:tc>
          <w:tcPr>
            <w:tcW w:w="1045" w:type="dxa"/>
            <w:tcBorders>
              <w:right w:val="single" w:sz="4" w:space="0" w:color="auto"/>
            </w:tcBorders>
            <w:shd w:val="clear" w:color="auto" w:fill="auto"/>
            <w:vAlign w:val="center"/>
          </w:tcPr>
          <w:p w:rsidR="000C06F1" w:rsidRPr="002E2BD2" w:rsidRDefault="000C06F1" w:rsidP="002E2BD2">
            <w:pPr>
              <w:pStyle w:val="NormalWeb"/>
              <w:spacing w:before="0" w:beforeAutospacing="0" w:after="0" w:afterAutospacing="0" w:line="276" w:lineRule="auto"/>
              <w:rPr>
                <w:rFonts w:ascii="Calibri" w:hAnsi="Calibri" w:cs="Arial"/>
                <w:color w:val="000000"/>
              </w:rPr>
            </w:pPr>
            <w:r w:rsidRPr="002E2BD2">
              <w:rPr>
                <w:rFonts w:ascii="Calibri" w:hAnsi="Calibri" w:cs="Arial"/>
                <w:bCs/>
                <w:color w:val="000000"/>
                <w:kern w:val="24"/>
              </w:rPr>
              <w:t>19%</w:t>
            </w:r>
          </w:p>
        </w:tc>
      </w:tr>
      <w:tr w:rsidR="000C06F1" w:rsidRPr="000E14CC" w:rsidTr="002E2BD2">
        <w:trPr>
          <w:trHeight w:val="528"/>
        </w:trPr>
        <w:tc>
          <w:tcPr>
            <w:tcW w:w="2291" w:type="dxa"/>
            <w:shd w:val="clear" w:color="auto" w:fill="auto"/>
            <w:vAlign w:val="center"/>
          </w:tcPr>
          <w:p w:rsidR="000C06F1" w:rsidRPr="002E2BD2" w:rsidRDefault="000C06F1" w:rsidP="002E2BD2">
            <w:pPr>
              <w:pStyle w:val="NormalWeb"/>
              <w:spacing w:before="0" w:beforeAutospacing="0" w:after="0" w:afterAutospacing="0" w:line="276" w:lineRule="auto"/>
              <w:rPr>
                <w:rFonts w:ascii="Calibri" w:hAnsi="Calibri" w:cs="Arial"/>
                <w:color w:val="000000"/>
              </w:rPr>
            </w:pPr>
            <w:r w:rsidRPr="002E2BD2">
              <w:rPr>
                <w:rFonts w:ascii="Calibri" w:hAnsi="Calibri" w:cs="Arial"/>
                <w:color w:val="000000"/>
              </w:rPr>
              <w:t>Deaf / HI</w:t>
            </w:r>
          </w:p>
        </w:tc>
        <w:tc>
          <w:tcPr>
            <w:tcW w:w="1045" w:type="dxa"/>
            <w:tcBorders>
              <w:right w:val="single" w:sz="4" w:space="0" w:color="auto"/>
            </w:tcBorders>
            <w:shd w:val="clear" w:color="auto" w:fill="auto"/>
            <w:vAlign w:val="center"/>
          </w:tcPr>
          <w:p w:rsidR="000C06F1" w:rsidRPr="002E2BD2" w:rsidRDefault="000C06F1" w:rsidP="002E2BD2">
            <w:pPr>
              <w:pStyle w:val="NormalWeb"/>
              <w:spacing w:before="0" w:beforeAutospacing="0" w:after="0" w:afterAutospacing="0" w:line="276" w:lineRule="auto"/>
              <w:rPr>
                <w:rFonts w:ascii="Calibri" w:hAnsi="Calibri" w:cs="Arial"/>
                <w:color w:val="000000"/>
              </w:rPr>
            </w:pPr>
            <w:r w:rsidRPr="002E2BD2">
              <w:rPr>
                <w:rFonts w:ascii="Calibri" w:hAnsi="Calibri" w:cs="Arial"/>
                <w:color w:val="000000"/>
                <w:kern w:val="24"/>
              </w:rPr>
              <w:t>12%</w:t>
            </w:r>
          </w:p>
        </w:tc>
      </w:tr>
      <w:tr w:rsidR="000C06F1" w:rsidRPr="000E14CC" w:rsidTr="002E2BD2">
        <w:trPr>
          <w:trHeight w:val="528"/>
        </w:trPr>
        <w:tc>
          <w:tcPr>
            <w:tcW w:w="2291" w:type="dxa"/>
            <w:shd w:val="clear" w:color="auto" w:fill="auto"/>
            <w:vAlign w:val="center"/>
          </w:tcPr>
          <w:p w:rsidR="000C06F1" w:rsidRPr="002E2BD2" w:rsidRDefault="000C06F1" w:rsidP="002E2BD2">
            <w:pPr>
              <w:pStyle w:val="NormalWeb"/>
              <w:spacing w:before="0" w:beforeAutospacing="0" w:after="0" w:afterAutospacing="0" w:line="276" w:lineRule="auto"/>
              <w:rPr>
                <w:rFonts w:ascii="Calibri" w:hAnsi="Calibri" w:cs="Arial"/>
                <w:color w:val="000000"/>
              </w:rPr>
            </w:pPr>
            <w:r w:rsidRPr="002E2BD2">
              <w:rPr>
                <w:rFonts w:ascii="Calibri" w:hAnsi="Calibri" w:cs="Arial"/>
                <w:color w:val="000000"/>
              </w:rPr>
              <w:t>Physical</w:t>
            </w:r>
          </w:p>
        </w:tc>
        <w:tc>
          <w:tcPr>
            <w:tcW w:w="1045" w:type="dxa"/>
            <w:tcBorders>
              <w:right w:val="single" w:sz="4" w:space="0" w:color="auto"/>
            </w:tcBorders>
            <w:shd w:val="clear" w:color="auto" w:fill="auto"/>
            <w:vAlign w:val="center"/>
          </w:tcPr>
          <w:p w:rsidR="000C06F1" w:rsidRPr="002E2BD2" w:rsidRDefault="000C06F1" w:rsidP="002E2BD2">
            <w:pPr>
              <w:pStyle w:val="NormalWeb"/>
              <w:spacing w:before="0" w:beforeAutospacing="0" w:after="0" w:afterAutospacing="0" w:line="276" w:lineRule="auto"/>
              <w:rPr>
                <w:rFonts w:ascii="Calibri" w:hAnsi="Calibri" w:cs="Arial"/>
                <w:color w:val="000000"/>
              </w:rPr>
            </w:pPr>
            <w:r w:rsidRPr="002E2BD2">
              <w:rPr>
                <w:rFonts w:ascii="Calibri" w:hAnsi="Calibri" w:cs="Arial"/>
                <w:color w:val="000000"/>
                <w:kern w:val="24"/>
              </w:rPr>
              <w:t>70%</w:t>
            </w:r>
          </w:p>
        </w:tc>
      </w:tr>
      <w:tr w:rsidR="000C06F1" w:rsidRPr="000E14CC" w:rsidTr="002E2BD2">
        <w:trPr>
          <w:trHeight w:val="528"/>
        </w:trPr>
        <w:tc>
          <w:tcPr>
            <w:tcW w:w="2291" w:type="dxa"/>
            <w:shd w:val="clear" w:color="auto" w:fill="auto"/>
            <w:vAlign w:val="center"/>
          </w:tcPr>
          <w:p w:rsidR="000C06F1" w:rsidRPr="002E2BD2" w:rsidRDefault="000C06F1" w:rsidP="002E2BD2">
            <w:pPr>
              <w:pStyle w:val="NormalWeb"/>
              <w:spacing w:before="0" w:beforeAutospacing="0" w:after="0" w:afterAutospacing="0" w:line="276" w:lineRule="auto"/>
              <w:rPr>
                <w:rFonts w:ascii="Calibri" w:hAnsi="Calibri" w:cs="Arial"/>
                <w:color w:val="000000"/>
              </w:rPr>
            </w:pPr>
            <w:r w:rsidRPr="002E2BD2">
              <w:rPr>
                <w:rFonts w:ascii="Calibri" w:hAnsi="Calibri" w:cs="Arial"/>
                <w:color w:val="000000"/>
              </w:rPr>
              <w:t>Learning Disability</w:t>
            </w:r>
          </w:p>
        </w:tc>
        <w:tc>
          <w:tcPr>
            <w:tcW w:w="1045" w:type="dxa"/>
            <w:tcBorders>
              <w:right w:val="single" w:sz="4" w:space="0" w:color="auto"/>
            </w:tcBorders>
            <w:shd w:val="clear" w:color="auto" w:fill="auto"/>
            <w:vAlign w:val="center"/>
          </w:tcPr>
          <w:p w:rsidR="000C06F1" w:rsidRPr="002E2BD2" w:rsidRDefault="000C06F1" w:rsidP="002E2BD2">
            <w:pPr>
              <w:pStyle w:val="NormalWeb"/>
              <w:spacing w:before="0" w:beforeAutospacing="0" w:after="0" w:afterAutospacing="0" w:line="276" w:lineRule="auto"/>
              <w:rPr>
                <w:rFonts w:ascii="Calibri" w:hAnsi="Calibri" w:cs="Arial"/>
                <w:color w:val="000000"/>
              </w:rPr>
            </w:pPr>
            <w:r w:rsidRPr="002E2BD2">
              <w:rPr>
                <w:rFonts w:ascii="Calibri" w:hAnsi="Calibri" w:cs="Arial"/>
                <w:color w:val="000000"/>
                <w:kern w:val="24"/>
              </w:rPr>
              <w:t>16%</w:t>
            </w:r>
          </w:p>
        </w:tc>
      </w:tr>
      <w:tr w:rsidR="000C06F1" w:rsidRPr="000E14CC" w:rsidTr="002E2BD2">
        <w:trPr>
          <w:trHeight w:val="528"/>
        </w:trPr>
        <w:tc>
          <w:tcPr>
            <w:tcW w:w="2291" w:type="dxa"/>
            <w:shd w:val="clear" w:color="auto" w:fill="auto"/>
            <w:vAlign w:val="center"/>
          </w:tcPr>
          <w:p w:rsidR="000C06F1" w:rsidRPr="002E2BD2" w:rsidRDefault="000C06F1" w:rsidP="002E2BD2">
            <w:pPr>
              <w:pStyle w:val="NormalWeb"/>
              <w:spacing w:before="0" w:beforeAutospacing="0" w:after="0" w:afterAutospacing="0" w:line="276" w:lineRule="auto"/>
              <w:rPr>
                <w:rFonts w:ascii="Calibri" w:hAnsi="Calibri" w:cs="Arial"/>
                <w:color w:val="000000"/>
              </w:rPr>
            </w:pPr>
            <w:r w:rsidRPr="002E2BD2">
              <w:rPr>
                <w:rFonts w:ascii="Calibri" w:hAnsi="Calibri" w:cs="Arial"/>
                <w:color w:val="000000"/>
              </w:rPr>
              <w:t>Mental Health</w:t>
            </w:r>
          </w:p>
        </w:tc>
        <w:tc>
          <w:tcPr>
            <w:tcW w:w="1045" w:type="dxa"/>
            <w:tcBorders>
              <w:right w:val="single" w:sz="4" w:space="0" w:color="auto"/>
            </w:tcBorders>
            <w:shd w:val="clear" w:color="auto" w:fill="auto"/>
            <w:vAlign w:val="center"/>
          </w:tcPr>
          <w:p w:rsidR="000C06F1" w:rsidRPr="002E2BD2" w:rsidRDefault="000C06F1" w:rsidP="002E2BD2">
            <w:pPr>
              <w:pStyle w:val="NormalWeb"/>
              <w:spacing w:before="0" w:beforeAutospacing="0" w:after="0" w:afterAutospacing="0" w:line="276" w:lineRule="auto"/>
              <w:rPr>
                <w:rFonts w:ascii="Calibri" w:hAnsi="Calibri" w:cs="Arial"/>
                <w:color w:val="000000"/>
              </w:rPr>
            </w:pPr>
            <w:r w:rsidRPr="002E2BD2">
              <w:rPr>
                <w:rFonts w:ascii="Calibri" w:hAnsi="Calibri" w:cs="Arial"/>
                <w:color w:val="000000"/>
                <w:kern w:val="24"/>
              </w:rPr>
              <w:t>7%</w:t>
            </w:r>
          </w:p>
        </w:tc>
      </w:tr>
      <w:tr w:rsidR="000C06F1" w:rsidRPr="000E14CC" w:rsidTr="002E2BD2">
        <w:trPr>
          <w:trHeight w:val="528"/>
        </w:trPr>
        <w:tc>
          <w:tcPr>
            <w:tcW w:w="2291" w:type="dxa"/>
            <w:shd w:val="clear" w:color="auto" w:fill="auto"/>
            <w:vAlign w:val="center"/>
          </w:tcPr>
          <w:p w:rsidR="000C06F1" w:rsidRPr="002E2BD2" w:rsidRDefault="000C06F1" w:rsidP="002E2BD2">
            <w:pPr>
              <w:pStyle w:val="NormalWeb"/>
              <w:spacing w:before="0" w:beforeAutospacing="0" w:after="0" w:afterAutospacing="0" w:line="276" w:lineRule="auto"/>
              <w:rPr>
                <w:rFonts w:ascii="Calibri" w:hAnsi="Calibri" w:cs="Arial"/>
                <w:color w:val="000000"/>
              </w:rPr>
            </w:pPr>
            <w:r w:rsidRPr="002E2BD2">
              <w:rPr>
                <w:rFonts w:ascii="Calibri" w:hAnsi="Calibri" w:cs="Arial"/>
                <w:color w:val="000000"/>
              </w:rPr>
              <w:t>ASD</w:t>
            </w:r>
          </w:p>
        </w:tc>
        <w:tc>
          <w:tcPr>
            <w:tcW w:w="1045" w:type="dxa"/>
            <w:tcBorders>
              <w:right w:val="single" w:sz="4" w:space="0" w:color="auto"/>
            </w:tcBorders>
            <w:shd w:val="clear" w:color="auto" w:fill="auto"/>
            <w:vAlign w:val="center"/>
          </w:tcPr>
          <w:p w:rsidR="000C06F1" w:rsidRPr="002E2BD2" w:rsidRDefault="000C06F1" w:rsidP="002E2BD2">
            <w:pPr>
              <w:pStyle w:val="NormalWeb"/>
              <w:spacing w:before="0" w:beforeAutospacing="0" w:after="0" w:afterAutospacing="0" w:line="276" w:lineRule="auto"/>
              <w:rPr>
                <w:rFonts w:ascii="Calibri" w:hAnsi="Calibri" w:cs="Arial"/>
                <w:color w:val="000000"/>
              </w:rPr>
            </w:pPr>
            <w:r w:rsidRPr="002E2BD2">
              <w:rPr>
                <w:rFonts w:ascii="Calibri" w:hAnsi="Calibri" w:cs="Arial"/>
                <w:color w:val="000000"/>
                <w:kern w:val="24"/>
              </w:rPr>
              <w:t>9%</w:t>
            </w:r>
          </w:p>
        </w:tc>
      </w:tr>
      <w:tr w:rsidR="000C06F1" w:rsidRPr="000E14CC" w:rsidTr="002E2BD2">
        <w:trPr>
          <w:trHeight w:val="528"/>
        </w:trPr>
        <w:tc>
          <w:tcPr>
            <w:tcW w:w="2291" w:type="dxa"/>
            <w:shd w:val="clear" w:color="auto" w:fill="auto"/>
            <w:vAlign w:val="center"/>
          </w:tcPr>
          <w:p w:rsidR="000C06F1" w:rsidRPr="002E2BD2" w:rsidRDefault="000C06F1" w:rsidP="002E2BD2">
            <w:pPr>
              <w:pStyle w:val="NormalWeb"/>
              <w:spacing w:before="0" w:beforeAutospacing="0" w:after="0" w:afterAutospacing="0" w:line="276" w:lineRule="auto"/>
              <w:rPr>
                <w:rFonts w:ascii="Calibri" w:hAnsi="Calibri" w:cs="Arial"/>
                <w:color w:val="000000"/>
              </w:rPr>
            </w:pPr>
            <w:r w:rsidRPr="002E2BD2">
              <w:rPr>
                <w:rFonts w:ascii="Calibri" w:hAnsi="Calibri" w:cs="Arial"/>
                <w:color w:val="000000"/>
              </w:rPr>
              <w:t>Other</w:t>
            </w:r>
          </w:p>
        </w:tc>
        <w:tc>
          <w:tcPr>
            <w:tcW w:w="1045" w:type="dxa"/>
            <w:tcBorders>
              <w:right w:val="single" w:sz="4" w:space="0" w:color="auto"/>
            </w:tcBorders>
            <w:shd w:val="clear" w:color="auto" w:fill="auto"/>
            <w:vAlign w:val="center"/>
          </w:tcPr>
          <w:p w:rsidR="000C06F1" w:rsidRPr="002E2BD2" w:rsidRDefault="000C06F1" w:rsidP="002E2BD2">
            <w:pPr>
              <w:pStyle w:val="NormalWeb"/>
              <w:spacing w:before="0" w:beforeAutospacing="0" w:after="0" w:afterAutospacing="0" w:line="276" w:lineRule="auto"/>
              <w:rPr>
                <w:rFonts w:ascii="Calibri" w:hAnsi="Calibri" w:cs="Arial"/>
                <w:color w:val="000000"/>
              </w:rPr>
            </w:pPr>
            <w:r w:rsidRPr="002E2BD2">
              <w:rPr>
                <w:rFonts w:ascii="Calibri" w:hAnsi="Calibri" w:cs="Arial"/>
                <w:color w:val="000000"/>
                <w:kern w:val="24"/>
              </w:rPr>
              <w:t>40%</w:t>
            </w:r>
          </w:p>
        </w:tc>
      </w:tr>
    </w:tbl>
    <w:p w:rsidR="00A42FDF" w:rsidRDefault="00A42FDF" w:rsidP="00873FEE"/>
    <w:p w:rsidR="007637B9" w:rsidRDefault="00A42FDF" w:rsidP="00873FEE">
      <w:pPr>
        <w:rPr>
          <w:b/>
          <w:u w:val="single"/>
        </w:rPr>
      </w:pPr>
      <w:r>
        <w:rPr>
          <w:b/>
          <w:u w:val="single"/>
        </w:rPr>
        <w:t>Nature of impairment</w:t>
      </w:r>
    </w:p>
    <w:p w:rsidR="00960650" w:rsidRPr="00960650" w:rsidRDefault="00960650" w:rsidP="003F17AE">
      <w:pPr>
        <w:spacing w:after="0"/>
      </w:pPr>
      <w:r w:rsidRPr="00960650">
        <w:t xml:space="preserve">EFDS believe that the nature of impairment, </w:t>
      </w:r>
      <w:r>
        <w:t>whether</w:t>
      </w:r>
      <w:r w:rsidRPr="00960650">
        <w:t xml:space="preserve"> a disabled person was born with the impairment (congenital) or whether i</w:t>
      </w:r>
      <w:r w:rsidR="008E63B4">
        <w:t>t</w:t>
      </w:r>
      <w:r w:rsidRPr="00960650">
        <w:t xml:space="preserve"> was acquired later in life through illness o</w:t>
      </w:r>
      <w:r w:rsidR="008E63B4">
        <w:t>r</w:t>
      </w:r>
      <w:r w:rsidRPr="00960650">
        <w:t xml:space="preserve"> an accident</w:t>
      </w:r>
      <w:r w:rsidR="004A13C9">
        <w:t>,</w:t>
      </w:r>
      <w:r w:rsidR="005D55CC">
        <w:t xml:space="preserve"> could</w:t>
      </w:r>
      <w:r w:rsidRPr="00960650">
        <w:t xml:space="preserve"> play a role in their attitudes</w:t>
      </w:r>
      <w:r w:rsidR="004A13C9">
        <w:t xml:space="preserve"> and opinions toward lif</w:t>
      </w:r>
      <w:r w:rsidRPr="00960650">
        <w:t>e in general and sport and physical activity in particular.</w:t>
      </w:r>
      <w:r w:rsidR="00C33B0D">
        <w:t xml:space="preserve"> The nature of the impairment was therefore captured.</w:t>
      </w:r>
    </w:p>
    <w:p w:rsidR="004A13C9" w:rsidRDefault="004A13C9" w:rsidP="003F17AE">
      <w:pPr>
        <w:spacing w:after="0"/>
      </w:pPr>
    </w:p>
    <w:p w:rsidR="00960650" w:rsidRDefault="004A13C9" w:rsidP="003F17AE">
      <w:pPr>
        <w:spacing w:after="0"/>
      </w:pPr>
      <w:r>
        <w:t>43 per cent of the sample had a congenital impairment, 55 per cent had an acquired impairment and two per cent preferred not to say.</w:t>
      </w:r>
    </w:p>
    <w:p w:rsidR="005676AA" w:rsidRDefault="005676AA">
      <w:pPr>
        <w:rPr>
          <w:b/>
          <w:u w:val="single"/>
        </w:rPr>
      </w:pPr>
      <w:r>
        <w:rPr>
          <w:b/>
          <w:u w:val="single"/>
        </w:rPr>
        <w:br w:type="page"/>
      </w:r>
    </w:p>
    <w:p w:rsidR="003F17AE" w:rsidRDefault="003F17AE" w:rsidP="003F17AE">
      <w:pPr>
        <w:rPr>
          <w:b/>
          <w:u w:val="single"/>
        </w:rPr>
      </w:pPr>
      <w:r>
        <w:rPr>
          <w:b/>
          <w:u w:val="single"/>
        </w:rPr>
        <w:t>Type of school</w:t>
      </w:r>
    </w:p>
    <w:p w:rsidR="003F17AE" w:rsidRDefault="00D57752" w:rsidP="003F17AE">
      <w:pPr>
        <w:spacing w:after="0"/>
      </w:pPr>
      <w:r>
        <w:t>T</w:t>
      </w:r>
      <w:r w:rsidR="003F17AE" w:rsidRPr="00960650">
        <w:t xml:space="preserve">he </w:t>
      </w:r>
      <w:r w:rsidR="003F17AE">
        <w:t>type of school that disabled people attended could have an impact on their experiences of sport and physical activity</w:t>
      </w:r>
      <w:r w:rsidR="005D55CC">
        <w:t>.</w:t>
      </w:r>
      <w:r w:rsidR="003F17AE">
        <w:t xml:space="preserve"> </w:t>
      </w:r>
      <w:r w:rsidR="005D55CC">
        <w:t xml:space="preserve"> T</w:t>
      </w:r>
      <w:r w:rsidR="003F17AE">
        <w:t>herefore having a long term effect on their views and opinions of taking part in sport. Respondents were asked what type of school they attended, and answers were grouped into two main categories:</w:t>
      </w:r>
    </w:p>
    <w:p w:rsidR="003F17AE" w:rsidRDefault="003F17AE" w:rsidP="000F29F5">
      <w:pPr>
        <w:pStyle w:val="ListParagraph"/>
        <w:numPr>
          <w:ilvl w:val="0"/>
          <w:numId w:val="5"/>
        </w:numPr>
        <w:spacing w:after="0"/>
      </w:pPr>
      <w:r>
        <w:t>Mainstream school - a school where a mix of disabled and on disabled people attended. This group included people who were educated in a special education unity within a mainstream school.</w:t>
      </w:r>
    </w:p>
    <w:p w:rsidR="003F17AE" w:rsidRPr="00960650" w:rsidRDefault="003F17AE" w:rsidP="000F29F5">
      <w:pPr>
        <w:pStyle w:val="ListParagraph"/>
        <w:numPr>
          <w:ilvl w:val="0"/>
          <w:numId w:val="5"/>
        </w:numPr>
        <w:spacing w:after="0"/>
      </w:pPr>
      <w:r>
        <w:t>Special school – a school specifically for disabled people</w:t>
      </w:r>
    </w:p>
    <w:p w:rsidR="00A42FDF" w:rsidRDefault="00A42FDF" w:rsidP="003F17AE">
      <w:pPr>
        <w:spacing w:after="0"/>
      </w:pPr>
    </w:p>
    <w:p w:rsidR="003F17AE" w:rsidRDefault="003F17AE" w:rsidP="003F17AE">
      <w:pPr>
        <w:spacing w:after="0"/>
      </w:pPr>
      <w:r>
        <w:t>74 per cent of respondents attended a mainstream school, 18 per cent attended a special school and eight per cent did not give an answer to the question.</w:t>
      </w:r>
    </w:p>
    <w:p w:rsidR="0070470E" w:rsidRDefault="0070470E" w:rsidP="003F17AE">
      <w:pPr>
        <w:spacing w:after="0"/>
      </w:pPr>
    </w:p>
    <w:p w:rsidR="0070470E" w:rsidRDefault="0070470E" w:rsidP="003F17AE">
      <w:pPr>
        <w:spacing w:after="0"/>
      </w:pPr>
      <w:r>
        <w:t xml:space="preserve">For people who completed the </w:t>
      </w:r>
      <w:r w:rsidR="005D55CC">
        <w:t xml:space="preserve">easy-read </w:t>
      </w:r>
      <w:r>
        <w:t>questionnaire, rather than ask the type of school people attended they were asked the name of the school that they attended. This was then researched and allocated to a relevant answer. 60 per cent of those asked were unable to remember the name of their school. Of those that could remember, 74 per cent attended a special school with the remainder (26 per cent) attending a mainstream school.</w:t>
      </w:r>
    </w:p>
    <w:p w:rsidR="00CF6FCE" w:rsidRDefault="00CF6FCE" w:rsidP="003F17AE">
      <w:pPr>
        <w:spacing w:after="0"/>
      </w:pPr>
      <w:r>
        <w:br w:type="page"/>
      </w:r>
    </w:p>
    <w:p w:rsidR="00C0138E" w:rsidRPr="00503F60" w:rsidRDefault="00C0138E" w:rsidP="00C0138E">
      <w:pPr>
        <w:spacing w:after="0"/>
        <w:rPr>
          <w:rStyle w:val="Heading1Char"/>
          <w:rFonts w:eastAsia="Calibri"/>
        </w:rPr>
      </w:pPr>
      <w:bookmarkStart w:id="6" w:name="_Toc364067502"/>
      <w:r w:rsidRPr="007B1258">
        <w:rPr>
          <w:rStyle w:val="Heading1Char"/>
          <w:rFonts w:eastAsia="Calibri"/>
        </w:rPr>
        <w:t>Executive Summary</w:t>
      </w:r>
      <w:bookmarkEnd w:id="6"/>
    </w:p>
    <w:p w:rsidR="00AA0AE2" w:rsidRDefault="00AA0AE2" w:rsidP="0003764D">
      <w:pPr>
        <w:spacing w:after="0"/>
        <w:rPr>
          <w:b/>
          <w:color w:val="002060"/>
          <w:sz w:val="28"/>
        </w:rPr>
      </w:pPr>
    </w:p>
    <w:p w:rsidR="0003764D" w:rsidRDefault="0003764D" w:rsidP="0003764D">
      <w:pPr>
        <w:spacing w:after="0"/>
      </w:pPr>
      <w:r w:rsidRPr="003D26E6">
        <w:rPr>
          <w:b/>
          <w:color w:val="002060"/>
          <w:sz w:val="28"/>
        </w:rPr>
        <w:t>By understanding the hobbies and interests of disabled people, the things that are important to them and the things that influence them, suggestions can be made as to how sport and physical activity can be adapted and improved to become more appealing. If these changes are made, taking into account different preferences of different demographic groups, this should result in more disabled people taking part in sport and physical activity</w:t>
      </w:r>
      <w:r>
        <w:t>.</w:t>
      </w:r>
    </w:p>
    <w:p w:rsidR="0003007E" w:rsidRDefault="0003007E" w:rsidP="0003764D">
      <w:pPr>
        <w:spacing w:after="0"/>
      </w:pPr>
    </w:p>
    <w:p w:rsidR="0003007E" w:rsidRPr="009C764B" w:rsidRDefault="0003007E" w:rsidP="0003764D">
      <w:pPr>
        <w:spacing w:after="0"/>
        <w:rPr>
          <w:b/>
          <w:sz w:val="32"/>
        </w:rPr>
      </w:pPr>
      <w:r w:rsidRPr="009C764B">
        <w:rPr>
          <w:b/>
          <w:sz w:val="32"/>
        </w:rPr>
        <w:t>Developing relevant offers for disabled people</w:t>
      </w:r>
    </w:p>
    <w:p w:rsidR="00AA0AE2" w:rsidRDefault="0036697B" w:rsidP="00AF18A8">
      <w:pPr>
        <w:spacing w:after="0" w:line="240" w:lineRule="auto"/>
      </w:pPr>
      <w:r>
        <w:t xml:space="preserve"> </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9039"/>
      </w:tblGrid>
      <w:tr w:rsidR="002F6325" w:rsidRPr="00AA0AE2" w:rsidTr="002E2BD2">
        <w:trPr>
          <w:trHeight w:val="496"/>
        </w:trPr>
        <w:tc>
          <w:tcPr>
            <w:tcW w:w="9039" w:type="dxa"/>
            <w:tcBorders>
              <w:top w:val="dotted" w:sz="4" w:space="0" w:color="17365D"/>
              <w:left w:val="dotted" w:sz="4" w:space="0" w:color="17365D"/>
              <w:bottom w:val="single" w:sz="24" w:space="0" w:color="FFFFFF"/>
              <w:right w:val="dotted" w:sz="4" w:space="0" w:color="17365D"/>
            </w:tcBorders>
            <w:shd w:val="clear" w:color="auto" w:fill="002060"/>
          </w:tcPr>
          <w:p w:rsidR="002F6325" w:rsidRPr="002E2BD2" w:rsidRDefault="007C6F6A" w:rsidP="002E2BD2">
            <w:pPr>
              <w:spacing w:after="0" w:line="240" w:lineRule="auto"/>
              <w:rPr>
                <w:b/>
                <w:bCs/>
                <w:color w:val="000000"/>
              </w:rPr>
            </w:pPr>
            <w:r w:rsidRPr="002E2BD2">
              <w:rPr>
                <w:b/>
                <w:bCs/>
                <w:color w:val="FFFFFF"/>
                <w:sz w:val="32"/>
              </w:rPr>
              <w:t xml:space="preserve">1 Key findings: </w:t>
            </w:r>
            <w:r w:rsidR="002F6325" w:rsidRPr="002E2BD2">
              <w:rPr>
                <w:b/>
                <w:bCs/>
                <w:color w:val="FFFFFF"/>
                <w:sz w:val="32"/>
              </w:rPr>
              <w:t xml:space="preserve">Hobbies and interest </w:t>
            </w:r>
          </w:p>
        </w:tc>
      </w:tr>
      <w:tr w:rsidR="002F6325" w:rsidRPr="002F6325" w:rsidTr="002E2BD2">
        <w:trPr>
          <w:trHeight w:val="5474"/>
        </w:trPr>
        <w:tc>
          <w:tcPr>
            <w:tcW w:w="9039" w:type="dxa"/>
            <w:tcBorders>
              <w:top w:val="single" w:sz="24" w:space="0" w:color="FFFFFF"/>
              <w:left w:val="dotted" w:sz="4" w:space="0" w:color="17365D"/>
              <w:bottom w:val="dotted" w:sz="4" w:space="0" w:color="17365D"/>
              <w:right w:val="dotted" w:sz="4" w:space="0" w:color="17365D"/>
            </w:tcBorders>
            <w:shd w:val="clear" w:color="auto" w:fill="FFFFFF"/>
          </w:tcPr>
          <w:p w:rsidR="002F6325" w:rsidRPr="002E2BD2" w:rsidRDefault="002F6325" w:rsidP="002E2BD2">
            <w:pPr>
              <w:pStyle w:val="ListParagraph"/>
              <w:numPr>
                <w:ilvl w:val="0"/>
                <w:numId w:val="8"/>
              </w:numPr>
              <w:spacing w:after="0" w:line="240" w:lineRule="auto"/>
              <w:ind w:left="567"/>
              <w:rPr>
                <w:color w:val="000000"/>
              </w:rPr>
            </w:pPr>
            <w:r w:rsidRPr="002E2BD2">
              <w:rPr>
                <w:bCs/>
                <w:color w:val="000000"/>
              </w:rPr>
              <w:t>Listening to music, watching TV and socialising are the most common hobbies for disabled people overall.</w:t>
            </w:r>
          </w:p>
          <w:p w:rsidR="002F6325" w:rsidRPr="002E2BD2" w:rsidRDefault="002F6325" w:rsidP="002E2BD2">
            <w:pPr>
              <w:pStyle w:val="ListParagraph"/>
              <w:spacing w:after="0" w:line="240" w:lineRule="auto"/>
              <w:ind w:left="567"/>
              <w:rPr>
                <w:bCs/>
                <w:color w:val="000000"/>
              </w:rPr>
            </w:pPr>
          </w:p>
          <w:p w:rsidR="002F6325" w:rsidRPr="002E2BD2" w:rsidRDefault="002F6325" w:rsidP="002E2BD2">
            <w:pPr>
              <w:pStyle w:val="ListParagraph"/>
              <w:numPr>
                <w:ilvl w:val="0"/>
                <w:numId w:val="8"/>
              </w:numPr>
              <w:spacing w:after="0" w:line="240" w:lineRule="auto"/>
              <w:ind w:left="567"/>
              <w:rPr>
                <w:color w:val="000000"/>
              </w:rPr>
            </w:pPr>
            <w:r w:rsidRPr="002E2BD2">
              <w:rPr>
                <w:bCs/>
                <w:color w:val="000000"/>
              </w:rPr>
              <w:t xml:space="preserve">3 of the top 10 hobbies of disabled people are sport and physical activity related.  </w:t>
            </w:r>
          </w:p>
          <w:p w:rsidR="002F6325" w:rsidRPr="002E2BD2" w:rsidRDefault="002F6325" w:rsidP="002E2BD2">
            <w:pPr>
              <w:pStyle w:val="ListParagraph"/>
              <w:numPr>
                <w:ilvl w:val="1"/>
                <w:numId w:val="8"/>
              </w:numPr>
              <w:spacing w:after="0" w:line="240" w:lineRule="auto"/>
              <w:ind w:left="993"/>
              <w:rPr>
                <w:color w:val="000000"/>
              </w:rPr>
            </w:pPr>
            <w:r w:rsidRPr="002E2BD2">
              <w:rPr>
                <w:bCs/>
                <w:color w:val="000000"/>
              </w:rPr>
              <w:t>Sport and physical activity related hobbies are much more prevalent among young disabled people aged 14 to 25, disabled men and disabled people who attended a special school.</w:t>
            </w:r>
          </w:p>
          <w:p w:rsidR="002F6325" w:rsidRPr="002E2BD2" w:rsidRDefault="002F6325" w:rsidP="002E2BD2">
            <w:pPr>
              <w:pStyle w:val="ListParagraph"/>
              <w:spacing w:after="0" w:line="240" w:lineRule="auto"/>
              <w:ind w:left="567"/>
              <w:rPr>
                <w:bCs/>
                <w:color w:val="000000"/>
              </w:rPr>
            </w:pPr>
          </w:p>
          <w:p w:rsidR="002F6325" w:rsidRPr="002E2BD2" w:rsidRDefault="002F6325" w:rsidP="002E2BD2">
            <w:pPr>
              <w:pStyle w:val="ListParagraph"/>
              <w:numPr>
                <w:ilvl w:val="0"/>
                <w:numId w:val="8"/>
              </w:numPr>
              <w:spacing w:after="0" w:line="240" w:lineRule="auto"/>
              <w:ind w:left="567"/>
              <w:rPr>
                <w:color w:val="000000"/>
              </w:rPr>
            </w:pPr>
            <w:r w:rsidRPr="002E2BD2">
              <w:rPr>
                <w:bCs/>
                <w:color w:val="000000"/>
              </w:rPr>
              <w:t xml:space="preserve">For the majority of the demographic groups, exercise is the most common sport and physical activity related hobby chosen by over 4 in 10 (46 per cent). </w:t>
            </w:r>
          </w:p>
          <w:p w:rsidR="002F6325" w:rsidRPr="002E2BD2" w:rsidRDefault="002F6325" w:rsidP="002E2BD2">
            <w:pPr>
              <w:pStyle w:val="ListParagraph"/>
              <w:numPr>
                <w:ilvl w:val="1"/>
                <w:numId w:val="8"/>
              </w:numPr>
              <w:spacing w:after="0" w:line="240" w:lineRule="auto"/>
              <w:ind w:left="993"/>
              <w:rPr>
                <w:color w:val="000000"/>
              </w:rPr>
            </w:pPr>
            <w:r w:rsidRPr="002E2BD2">
              <w:rPr>
                <w:bCs/>
                <w:color w:val="000000"/>
              </w:rPr>
              <w:t xml:space="preserve">This is even more prevalent amongst disabled men where it is the most popular hobby overall chosen by almost 6 in 10 (57 per cent) people.  </w:t>
            </w:r>
          </w:p>
          <w:p w:rsidR="002F6325" w:rsidRPr="002E2BD2" w:rsidRDefault="002F6325" w:rsidP="002E2BD2">
            <w:pPr>
              <w:pStyle w:val="ListParagraph"/>
              <w:numPr>
                <w:ilvl w:val="1"/>
                <w:numId w:val="8"/>
              </w:numPr>
              <w:spacing w:after="0" w:line="240" w:lineRule="auto"/>
              <w:ind w:left="993"/>
              <w:rPr>
                <w:color w:val="000000"/>
              </w:rPr>
            </w:pPr>
            <w:r w:rsidRPr="002E2BD2">
              <w:rPr>
                <w:bCs/>
                <w:color w:val="000000"/>
              </w:rPr>
              <w:t xml:space="preserve">However, for young disabled people aged 14 to 25 ‘doing sport competitively’ is more common than exercise (chosen by 46 per cent and 39 per cent respectively).  </w:t>
            </w:r>
          </w:p>
          <w:p w:rsidR="002F6325" w:rsidRPr="002E2BD2" w:rsidRDefault="002F6325" w:rsidP="002E2BD2">
            <w:pPr>
              <w:pStyle w:val="ListParagraph"/>
              <w:spacing w:after="0" w:line="240" w:lineRule="auto"/>
              <w:ind w:left="567"/>
              <w:rPr>
                <w:bCs/>
                <w:color w:val="000000"/>
              </w:rPr>
            </w:pPr>
          </w:p>
          <w:p w:rsidR="002F6325" w:rsidRPr="002E2BD2" w:rsidRDefault="00EA1F04" w:rsidP="002E2BD2">
            <w:pPr>
              <w:pStyle w:val="ListParagraph"/>
              <w:numPr>
                <w:ilvl w:val="0"/>
                <w:numId w:val="8"/>
              </w:numPr>
              <w:spacing w:after="0" w:line="240" w:lineRule="auto"/>
              <w:ind w:left="567"/>
              <w:rPr>
                <w:color w:val="000000"/>
              </w:rPr>
            </w:pPr>
            <w:r w:rsidRPr="002E2BD2">
              <w:rPr>
                <w:bCs/>
                <w:color w:val="000000"/>
              </w:rPr>
              <w:t>Sport and physical activity related hobbies are much less common among disabled people who are not active, with ’w</w:t>
            </w:r>
            <w:r w:rsidR="002F6325" w:rsidRPr="002E2BD2">
              <w:rPr>
                <w:bCs/>
                <w:color w:val="000000"/>
              </w:rPr>
              <w:t>atching sport</w:t>
            </w:r>
            <w:r w:rsidRPr="002E2BD2">
              <w:rPr>
                <w:bCs/>
                <w:color w:val="000000"/>
              </w:rPr>
              <w:t>’</w:t>
            </w:r>
            <w:r w:rsidR="002F6325" w:rsidRPr="002E2BD2">
              <w:rPr>
                <w:bCs/>
                <w:color w:val="000000"/>
              </w:rPr>
              <w:t xml:space="preserve"> the only related hobby in the</w:t>
            </w:r>
            <w:r w:rsidRPr="002E2BD2">
              <w:rPr>
                <w:bCs/>
                <w:color w:val="000000"/>
              </w:rPr>
              <w:t>ir</w:t>
            </w:r>
            <w:r w:rsidR="002F6325" w:rsidRPr="002E2BD2">
              <w:rPr>
                <w:bCs/>
                <w:color w:val="000000"/>
              </w:rPr>
              <w:t xml:space="preserve"> top 10 </w:t>
            </w:r>
          </w:p>
          <w:p w:rsidR="00F11486" w:rsidRPr="002E2BD2" w:rsidRDefault="00F11486" w:rsidP="002E2BD2">
            <w:pPr>
              <w:pStyle w:val="ListParagraph"/>
              <w:spacing w:after="0" w:line="240" w:lineRule="auto"/>
              <w:ind w:left="567"/>
              <w:rPr>
                <w:color w:val="000000"/>
              </w:rPr>
            </w:pPr>
          </w:p>
        </w:tc>
      </w:tr>
      <w:tr w:rsidR="00AA0AE2" w:rsidRPr="00AA0AE2" w:rsidTr="002E2BD2">
        <w:trPr>
          <w:trHeight w:val="496"/>
        </w:trPr>
        <w:tc>
          <w:tcPr>
            <w:tcW w:w="9039" w:type="dxa"/>
            <w:tcBorders>
              <w:top w:val="dotted" w:sz="4" w:space="0" w:color="17365D"/>
              <w:left w:val="dotted" w:sz="4" w:space="0" w:color="17365D"/>
              <w:bottom w:val="dotted" w:sz="4" w:space="0" w:color="17365D"/>
              <w:right w:val="dotted" w:sz="4" w:space="0" w:color="17365D"/>
            </w:tcBorders>
            <w:shd w:val="clear" w:color="auto" w:fill="FF0000"/>
            <w:vAlign w:val="center"/>
          </w:tcPr>
          <w:p w:rsidR="00AA0AE2" w:rsidRPr="002E2BD2" w:rsidRDefault="00AA0AE2" w:rsidP="002E2BD2">
            <w:pPr>
              <w:spacing w:after="0" w:line="240" w:lineRule="auto"/>
              <w:rPr>
                <w:b/>
                <w:bCs/>
                <w:color w:val="000000"/>
              </w:rPr>
            </w:pPr>
            <w:r w:rsidRPr="002E2BD2">
              <w:rPr>
                <w:b/>
                <w:bCs/>
                <w:color w:val="FFFFFF"/>
                <w:sz w:val="32"/>
              </w:rPr>
              <w:t>What does this mean…</w:t>
            </w:r>
          </w:p>
        </w:tc>
      </w:tr>
      <w:tr w:rsidR="007B48A7" w:rsidRPr="00AF18A8" w:rsidTr="002E2BD2">
        <w:trPr>
          <w:trHeight w:val="699"/>
        </w:trPr>
        <w:tc>
          <w:tcPr>
            <w:tcW w:w="9039" w:type="dxa"/>
            <w:tcBorders>
              <w:top w:val="dotted" w:sz="4" w:space="0" w:color="17365D"/>
              <w:left w:val="dotted" w:sz="4" w:space="0" w:color="17365D"/>
              <w:bottom w:val="dotted" w:sz="4" w:space="0" w:color="17365D"/>
              <w:right w:val="dotted" w:sz="4" w:space="0" w:color="17365D"/>
            </w:tcBorders>
            <w:shd w:val="clear" w:color="auto" w:fill="auto"/>
            <w:vAlign w:val="center"/>
          </w:tcPr>
          <w:p w:rsidR="00AA0AE2" w:rsidRPr="00AF18A8" w:rsidRDefault="00AA0AE2" w:rsidP="002E2BD2">
            <w:pPr>
              <w:pStyle w:val="ListParagraph"/>
              <w:numPr>
                <w:ilvl w:val="0"/>
                <w:numId w:val="8"/>
              </w:numPr>
              <w:spacing w:after="0" w:line="240" w:lineRule="auto"/>
              <w:ind w:left="567"/>
              <w:rPr>
                <w:b/>
                <w:bCs/>
              </w:rPr>
            </w:pPr>
            <w:r w:rsidRPr="002E2BD2">
              <w:rPr>
                <w:bCs/>
              </w:rPr>
              <w:t xml:space="preserve">Although sport and exercise related hobbies are quite common, there are still other hobbies which disabled people find more appealing. </w:t>
            </w:r>
          </w:p>
          <w:p w:rsidR="00AA0AE2" w:rsidRPr="002E2BD2" w:rsidRDefault="00AA0AE2" w:rsidP="002E2BD2">
            <w:pPr>
              <w:pStyle w:val="ListParagraph"/>
              <w:spacing w:after="0" w:line="240" w:lineRule="auto"/>
              <w:ind w:left="567" w:hanging="360"/>
              <w:rPr>
                <w:b/>
                <w:bCs/>
              </w:rPr>
            </w:pPr>
          </w:p>
          <w:p w:rsidR="00AA0AE2" w:rsidRPr="00AF18A8" w:rsidRDefault="00F11486" w:rsidP="002E2BD2">
            <w:pPr>
              <w:pStyle w:val="ListParagraph"/>
              <w:numPr>
                <w:ilvl w:val="0"/>
                <w:numId w:val="8"/>
              </w:numPr>
              <w:spacing w:after="0" w:line="240" w:lineRule="auto"/>
              <w:ind w:left="567"/>
              <w:rPr>
                <w:b/>
                <w:bCs/>
              </w:rPr>
            </w:pPr>
            <w:r w:rsidRPr="002E2BD2">
              <w:rPr>
                <w:bCs/>
              </w:rPr>
              <w:t xml:space="preserve">Opportunities may become more appealing, if we use </w:t>
            </w:r>
            <w:r w:rsidR="00AA0AE2" w:rsidRPr="002E2BD2">
              <w:rPr>
                <w:bCs/>
              </w:rPr>
              <w:t xml:space="preserve"> aspects </w:t>
            </w:r>
            <w:r w:rsidRPr="002E2BD2">
              <w:rPr>
                <w:bCs/>
              </w:rPr>
              <w:t>from</w:t>
            </w:r>
            <w:r w:rsidR="00AA0AE2" w:rsidRPr="002E2BD2">
              <w:rPr>
                <w:bCs/>
              </w:rPr>
              <w:t xml:space="preserve"> the more popular hobbies incorporated in to </w:t>
            </w:r>
            <w:r w:rsidRPr="002E2BD2">
              <w:rPr>
                <w:bCs/>
              </w:rPr>
              <w:t xml:space="preserve">the </w:t>
            </w:r>
            <w:r w:rsidR="00AA0AE2" w:rsidRPr="002E2BD2">
              <w:rPr>
                <w:bCs/>
              </w:rPr>
              <w:t xml:space="preserve">sport and physical activity </w:t>
            </w:r>
          </w:p>
          <w:p w:rsidR="00AA0AE2" w:rsidRPr="00AF18A8" w:rsidRDefault="00AA0AE2" w:rsidP="002E2BD2">
            <w:pPr>
              <w:pStyle w:val="ListParagraph"/>
              <w:numPr>
                <w:ilvl w:val="2"/>
                <w:numId w:val="8"/>
              </w:numPr>
              <w:spacing w:after="0" w:line="240" w:lineRule="auto"/>
              <w:ind w:left="993"/>
              <w:rPr>
                <w:b/>
                <w:bCs/>
              </w:rPr>
            </w:pPr>
            <w:r w:rsidRPr="002E2BD2">
              <w:rPr>
                <w:bCs/>
              </w:rPr>
              <w:t>For example</w:t>
            </w:r>
            <w:r w:rsidR="00F11486" w:rsidRPr="002E2BD2">
              <w:rPr>
                <w:bCs/>
              </w:rPr>
              <w:t>,</w:t>
            </w:r>
            <w:r w:rsidRPr="002E2BD2">
              <w:rPr>
                <w:bCs/>
              </w:rPr>
              <w:t xml:space="preserve"> linking activities in some way to the popular chart music or TV shows or focus more on socialising</w:t>
            </w:r>
            <w:r w:rsidR="002F6325" w:rsidRPr="002E2BD2">
              <w:rPr>
                <w:bCs/>
              </w:rPr>
              <w:t>.</w:t>
            </w:r>
          </w:p>
          <w:p w:rsidR="002F6325" w:rsidRPr="002E2BD2" w:rsidRDefault="002F6325" w:rsidP="002E2BD2">
            <w:pPr>
              <w:pStyle w:val="ListParagraph"/>
              <w:spacing w:after="0" w:line="240" w:lineRule="auto"/>
              <w:ind w:left="1418"/>
              <w:rPr>
                <w:b/>
                <w:bCs/>
              </w:rPr>
            </w:pPr>
          </w:p>
          <w:p w:rsidR="002F6325" w:rsidRPr="00A000FC" w:rsidRDefault="002F6325" w:rsidP="002E2BD2">
            <w:pPr>
              <w:pStyle w:val="ListParagraph"/>
              <w:numPr>
                <w:ilvl w:val="0"/>
                <w:numId w:val="56"/>
              </w:numPr>
              <w:spacing w:after="0" w:line="240" w:lineRule="auto"/>
              <w:rPr>
                <w:b/>
                <w:bCs/>
              </w:rPr>
            </w:pPr>
            <w:r w:rsidRPr="002E2BD2">
              <w:rPr>
                <w:bCs/>
              </w:rPr>
              <w:t xml:space="preserve">This is particularly important in those groups where sport and physical activity are much less prevalent (women and people who are currently not active).  </w:t>
            </w:r>
          </w:p>
          <w:p w:rsidR="002F6325" w:rsidRPr="00AF18A8" w:rsidRDefault="002F6325" w:rsidP="002E2BD2">
            <w:pPr>
              <w:pStyle w:val="ListParagraph"/>
              <w:numPr>
                <w:ilvl w:val="1"/>
                <w:numId w:val="8"/>
              </w:numPr>
              <w:spacing w:after="0" w:line="240" w:lineRule="auto"/>
              <w:ind w:left="993"/>
              <w:rPr>
                <w:b/>
                <w:bCs/>
              </w:rPr>
            </w:pPr>
            <w:r w:rsidRPr="002E2BD2">
              <w:rPr>
                <w:bCs/>
              </w:rPr>
              <w:t xml:space="preserve">It may be useful in these groups to consider ways to engage disabled people in other </w:t>
            </w:r>
            <w:r w:rsidR="00F11486" w:rsidRPr="002E2BD2">
              <w:rPr>
                <w:bCs/>
              </w:rPr>
              <w:t>rol</w:t>
            </w:r>
            <w:r w:rsidR="007C6F6A" w:rsidRPr="002E2BD2">
              <w:rPr>
                <w:bCs/>
              </w:rPr>
              <w:t>es</w:t>
            </w:r>
            <w:r w:rsidRPr="002E2BD2">
              <w:rPr>
                <w:bCs/>
              </w:rPr>
              <w:t xml:space="preserve"> than participating in the sport itself</w:t>
            </w:r>
            <w:r w:rsidR="00F11486" w:rsidRPr="002E2BD2">
              <w:rPr>
                <w:bCs/>
              </w:rPr>
              <w:t>.</w:t>
            </w:r>
            <w:r w:rsidRPr="002E2BD2">
              <w:rPr>
                <w:bCs/>
              </w:rPr>
              <w:t xml:space="preserve"> </w:t>
            </w:r>
            <w:r w:rsidR="00F11486" w:rsidRPr="002E2BD2">
              <w:rPr>
                <w:bCs/>
              </w:rPr>
              <w:t xml:space="preserve"> F</w:t>
            </w:r>
            <w:r w:rsidRPr="002E2BD2">
              <w:rPr>
                <w:bCs/>
              </w:rPr>
              <w:t>or example</w:t>
            </w:r>
            <w:r w:rsidR="00F11486" w:rsidRPr="002E2BD2">
              <w:rPr>
                <w:bCs/>
              </w:rPr>
              <w:t>,</w:t>
            </w:r>
            <w:r w:rsidRPr="002E2BD2">
              <w:rPr>
                <w:bCs/>
              </w:rPr>
              <w:t xml:space="preserve"> encouraging them to volunteer at sporting events is another way to get them involved without taking part in the sport</w:t>
            </w:r>
          </w:p>
        </w:tc>
      </w:tr>
    </w:tbl>
    <w:p w:rsidR="00844801" w:rsidRPr="00AA0AE2" w:rsidRDefault="00844801" w:rsidP="00AA0AE2">
      <w:pPr>
        <w:pStyle w:val="ListParagraph"/>
        <w:spacing w:after="0"/>
        <w:ind w:left="1440"/>
        <w:rPr>
          <w:b/>
          <w:u w:val="single"/>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9039"/>
      </w:tblGrid>
      <w:tr w:rsidR="002F6325" w:rsidRPr="00AA0AE2" w:rsidTr="002E2BD2">
        <w:trPr>
          <w:trHeight w:val="496"/>
        </w:trPr>
        <w:tc>
          <w:tcPr>
            <w:tcW w:w="9039" w:type="dxa"/>
            <w:tcBorders>
              <w:top w:val="dotted" w:sz="4" w:space="0" w:color="auto"/>
              <w:left w:val="dotted" w:sz="4" w:space="0" w:color="auto"/>
              <w:bottom w:val="dotted" w:sz="4" w:space="0" w:color="auto"/>
              <w:right w:val="dotted" w:sz="4" w:space="0" w:color="auto"/>
            </w:tcBorders>
            <w:shd w:val="clear" w:color="auto" w:fill="002060"/>
          </w:tcPr>
          <w:p w:rsidR="002F6325" w:rsidRPr="002E2BD2" w:rsidRDefault="007C6F6A" w:rsidP="002E2BD2">
            <w:pPr>
              <w:spacing w:after="0" w:line="240" w:lineRule="auto"/>
              <w:rPr>
                <w:b/>
                <w:bCs/>
                <w:color w:val="000000"/>
              </w:rPr>
            </w:pPr>
            <w:r w:rsidRPr="002E2BD2">
              <w:rPr>
                <w:b/>
                <w:bCs/>
                <w:color w:val="FFFFFF"/>
                <w:sz w:val="32"/>
              </w:rPr>
              <w:t xml:space="preserve">2. Key findings: </w:t>
            </w:r>
            <w:r w:rsidR="002F6325" w:rsidRPr="002E2BD2">
              <w:rPr>
                <w:b/>
                <w:bCs/>
                <w:color w:val="FFFFFF"/>
                <w:sz w:val="32"/>
              </w:rPr>
              <w:t xml:space="preserve">What people find important in life </w:t>
            </w:r>
          </w:p>
        </w:tc>
      </w:tr>
      <w:tr w:rsidR="00A000FC" w:rsidRPr="002B7A80" w:rsidTr="002E2BD2">
        <w:trPr>
          <w:trHeight w:val="3928"/>
        </w:trPr>
        <w:tc>
          <w:tcPr>
            <w:tcW w:w="9039" w:type="dxa"/>
            <w:tcBorders>
              <w:top w:val="dotted" w:sz="4" w:space="0" w:color="auto"/>
              <w:left w:val="dotted" w:sz="4" w:space="0" w:color="auto"/>
              <w:bottom w:val="dotted" w:sz="4" w:space="0" w:color="auto"/>
              <w:right w:val="dotted" w:sz="4" w:space="0" w:color="auto"/>
            </w:tcBorders>
            <w:shd w:val="clear" w:color="auto" w:fill="FFFFFF"/>
          </w:tcPr>
          <w:p w:rsidR="002F6325" w:rsidRPr="002E2BD2" w:rsidRDefault="002F6325" w:rsidP="002E2BD2">
            <w:pPr>
              <w:pStyle w:val="ListParagraph"/>
              <w:numPr>
                <w:ilvl w:val="0"/>
                <w:numId w:val="9"/>
              </w:numPr>
              <w:spacing w:after="0" w:line="240" w:lineRule="auto"/>
              <w:ind w:left="426"/>
              <w:rPr>
                <w:color w:val="000000"/>
              </w:rPr>
            </w:pPr>
            <w:r w:rsidRPr="002E2BD2">
              <w:rPr>
                <w:bCs/>
                <w:color w:val="000000"/>
              </w:rPr>
              <w:t>Keeping healthy (86 per cent), spending time with family (85 per cent) and having time for hobbies and interests are the things disabled people chose as being most important to them</w:t>
            </w:r>
          </w:p>
          <w:p w:rsidR="002F6325" w:rsidRPr="002E2BD2" w:rsidRDefault="002F6325" w:rsidP="002E2BD2">
            <w:pPr>
              <w:pStyle w:val="ListParagraph"/>
              <w:spacing w:after="0" w:line="240" w:lineRule="auto"/>
              <w:ind w:left="426"/>
              <w:rPr>
                <w:bCs/>
                <w:color w:val="000000"/>
              </w:rPr>
            </w:pPr>
          </w:p>
          <w:p w:rsidR="002F6325" w:rsidRPr="002E2BD2" w:rsidRDefault="002F6325" w:rsidP="002E2BD2">
            <w:pPr>
              <w:pStyle w:val="ListParagraph"/>
              <w:numPr>
                <w:ilvl w:val="0"/>
                <w:numId w:val="10"/>
              </w:numPr>
              <w:spacing w:after="0" w:line="240" w:lineRule="auto"/>
              <w:ind w:left="426"/>
              <w:rPr>
                <w:color w:val="000000"/>
              </w:rPr>
            </w:pPr>
            <w:r w:rsidRPr="002E2BD2">
              <w:rPr>
                <w:bCs/>
                <w:color w:val="000000"/>
              </w:rPr>
              <w:t xml:space="preserve">Playing sport and being active was ranked seventh out of the 15 options in terms of importance, selected by 69 per cent.  </w:t>
            </w:r>
          </w:p>
          <w:p w:rsidR="002F6325" w:rsidRPr="002E2BD2" w:rsidRDefault="002F6325" w:rsidP="002E2BD2">
            <w:pPr>
              <w:pStyle w:val="ListParagraph"/>
              <w:numPr>
                <w:ilvl w:val="1"/>
                <w:numId w:val="10"/>
              </w:numPr>
              <w:spacing w:after="0" w:line="240" w:lineRule="auto"/>
              <w:ind w:left="993"/>
              <w:rPr>
                <w:color w:val="000000"/>
              </w:rPr>
            </w:pPr>
            <w:r w:rsidRPr="002E2BD2">
              <w:rPr>
                <w:bCs/>
                <w:color w:val="000000"/>
              </w:rPr>
              <w:t xml:space="preserve">Significantly more disabled people who attended a special school found it important (selected by 80 per cent). </w:t>
            </w:r>
          </w:p>
          <w:p w:rsidR="002F6325" w:rsidRPr="002E2BD2" w:rsidRDefault="002F6325" w:rsidP="002E2BD2">
            <w:pPr>
              <w:pStyle w:val="ListParagraph"/>
              <w:numPr>
                <w:ilvl w:val="1"/>
                <w:numId w:val="10"/>
              </w:numPr>
              <w:spacing w:after="0" w:line="240" w:lineRule="auto"/>
              <w:ind w:left="993"/>
              <w:rPr>
                <w:color w:val="000000"/>
              </w:rPr>
            </w:pPr>
            <w:r w:rsidRPr="002E2BD2">
              <w:rPr>
                <w:bCs/>
                <w:color w:val="000000"/>
              </w:rPr>
              <w:t xml:space="preserve">However, for disabled people who are not active, only half the proportion of people (35 per cent) thought it was important. They are more likely to prefer spending time with their friends. </w:t>
            </w:r>
          </w:p>
          <w:p w:rsidR="002F6325" w:rsidRPr="002E2BD2" w:rsidRDefault="002F6325" w:rsidP="002E2BD2">
            <w:pPr>
              <w:pStyle w:val="ListParagraph"/>
              <w:numPr>
                <w:ilvl w:val="1"/>
                <w:numId w:val="10"/>
              </w:numPr>
              <w:spacing w:after="0" w:line="240" w:lineRule="auto"/>
              <w:ind w:left="993"/>
              <w:rPr>
                <w:b/>
                <w:bCs/>
                <w:color w:val="000000"/>
              </w:rPr>
            </w:pPr>
            <w:r w:rsidRPr="002E2BD2">
              <w:rPr>
                <w:bCs/>
                <w:color w:val="000000"/>
              </w:rPr>
              <w:t>People with a mental health issue are also less likely to find playing sport and being active as worthy (46 per cent), preferring to learn new skills instead.</w:t>
            </w:r>
          </w:p>
        </w:tc>
      </w:tr>
      <w:tr w:rsidR="00AA0AE2" w:rsidRPr="00AA0AE2" w:rsidTr="002E2BD2">
        <w:trPr>
          <w:trHeight w:val="496"/>
        </w:trPr>
        <w:tc>
          <w:tcPr>
            <w:tcW w:w="9039" w:type="dxa"/>
            <w:tcBorders>
              <w:top w:val="dotted" w:sz="4" w:space="0" w:color="auto"/>
              <w:left w:val="dotted" w:sz="4" w:space="0" w:color="17365D"/>
              <w:bottom w:val="dotted" w:sz="4" w:space="0" w:color="17365D"/>
              <w:right w:val="dotted" w:sz="4" w:space="0" w:color="17365D"/>
            </w:tcBorders>
            <w:shd w:val="clear" w:color="auto" w:fill="FF0000"/>
            <w:vAlign w:val="center"/>
          </w:tcPr>
          <w:p w:rsidR="00AA0AE2" w:rsidRPr="002E2BD2" w:rsidRDefault="00AA0AE2" w:rsidP="002E2BD2">
            <w:pPr>
              <w:spacing w:after="0" w:line="240" w:lineRule="auto"/>
              <w:rPr>
                <w:b/>
                <w:bCs/>
                <w:color w:val="000000"/>
              </w:rPr>
            </w:pPr>
            <w:r w:rsidRPr="002E2BD2">
              <w:rPr>
                <w:b/>
                <w:bCs/>
                <w:color w:val="FFFFFF"/>
                <w:sz w:val="32"/>
              </w:rPr>
              <w:t>What does this mean…</w:t>
            </w:r>
          </w:p>
        </w:tc>
      </w:tr>
      <w:tr w:rsidR="002F6325" w:rsidRPr="002F6325" w:rsidTr="002E2BD2">
        <w:trPr>
          <w:trHeight w:val="1321"/>
        </w:trPr>
        <w:tc>
          <w:tcPr>
            <w:tcW w:w="9039" w:type="dxa"/>
            <w:tcBorders>
              <w:top w:val="dotted" w:sz="4" w:space="0" w:color="17365D"/>
              <w:left w:val="dotted" w:sz="4" w:space="0" w:color="17365D"/>
              <w:bottom w:val="dotted" w:sz="4" w:space="0" w:color="17365D"/>
              <w:right w:val="dotted" w:sz="4" w:space="0" w:color="17365D"/>
            </w:tcBorders>
            <w:shd w:val="clear" w:color="auto" w:fill="auto"/>
            <w:vAlign w:val="center"/>
          </w:tcPr>
          <w:p w:rsidR="00AA0AE2" w:rsidRPr="002E2BD2" w:rsidRDefault="007C6F6A" w:rsidP="002E2BD2">
            <w:pPr>
              <w:pStyle w:val="ListParagraph"/>
              <w:numPr>
                <w:ilvl w:val="0"/>
                <w:numId w:val="8"/>
              </w:numPr>
              <w:spacing w:after="0" w:line="240" w:lineRule="auto"/>
              <w:ind w:left="426"/>
              <w:rPr>
                <w:color w:val="000000"/>
              </w:rPr>
            </w:pPr>
            <w:r w:rsidRPr="002E2BD2">
              <w:rPr>
                <w:bCs/>
                <w:color w:val="000000"/>
              </w:rPr>
              <w:t>Opportunities could be more appealing by p</w:t>
            </w:r>
            <w:r w:rsidR="00AA0AE2" w:rsidRPr="002E2BD2">
              <w:rPr>
                <w:bCs/>
                <w:color w:val="000000"/>
              </w:rPr>
              <w:t>romoting offers for sports and physical activity</w:t>
            </w:r>
            <w:r w:rsidRPr="002E2BD2">
              <w:rPr>
                <w:bCs/>
                <w:color w:val="000000"/>
              </w:rPr>
              <w:t xml:space="preserve"> with </w:t>
            </w:r>
            <w:r w:rsidR="00575AD2" w:rsidRPr="002E2BD2">
              <w:rPr>
                <w:bCs/>
                <w:color w:val="000000"/>
              </w:rPr>
              <w:t>messaging focused</w:t>
            </w:r>
            <w:r w:rsidR="00AA0AE2" w:rsidRPr="002E2BD2">
              <w:rPr>
                <w:bCs/>
                <w:color w:val="000000"/>
              </w:rPr>
              <w:t xml:space="preserve"> on the things people find most important. </w:t>
            </w:r>
          </w:p>
          <w:p w:rsidR="00AA0AE2" w:rsidRPr="002E2BD2" w:rsidRDefault="00AA0AE2" w:rsidP="002E2BD2">
            <w:pPr>
              <w:pStyle w:val="ListParagraph"/>
              <w:numPr>
                <w:ilvl w:val="1"/>
                <w:numId w:val="8"/>
              </w:numPr>
              <w:spacing w:after="0" w:line="240" w:lineRule="auto"/>
              <w:ind w:left="993" w:hanging="284"/>
              <w:rPr>
                <w:color w:val="000000"/>
              </w:rPr>
            </w:pPr>
            <w:r w:rsidRPr="002E2BD2">
              <w:rPr>
                <w:bCs/>
                <w:color w:val="000000"/>
              </w:rPr>
              <w:t xml:space="preserve">For example: promoting the opportunity </w:t>
            </w:r>
            <w:r w:rsidR="007C6F6A" w:rsidRPr="002E2BD2">
              <w:rPr>
                <w:bCs/>
                <w:color w:val="000000"/>
              </w:rPr>
              <w:t xml:space="preserve"> using messages about</w:t>
            </w:r>
            <w:r w:rsidRPr="002E2BD2">
              <w:rPr>
                <w:bCs/>
                <w:color w:val="000000"/>
              </w:rPr>
              <w:t xml:space="preserve"> the  key health benefits it can provide or offering opportunities where families can take part together</w:t>
            </w:r>
          </w:p>
        </w:tc>
      </w:tr>
    </w:tbl>
    <w:p w:rsidR="00C14CC6" w:rsidRPr="002E2BD2" w:rsidRDefault="00C14CC6" w:rsidP="002F6325">
      <w:pPr>
        <w:spacing w:after="0"/>
        <w:rPr>
          <w:b/>
          <w:color w:val="000000"/>
          <w:u w:val="single"/>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9039"/>
      </w:tblGrid>
      <w:tr w:rsidR="002F6325" w:rsidRPr="00AA0AE2" w:rsidTr="002E2BD2">
        <w:trPr>
          <w:trHeight w:val="496"/>
        </w:trPr>
        <w:tc>
          <w:tcPr>
            <w:tcW w:w="9039" w:type="dxa"/>
            <w:tcBorders>
              <w:top w:val="dotted" w:sz="4" w:space="0" w:color="auto"/>
              <w:left w:val="dotted" w:sz="4" w:space="0" w:color="auto"/>
              <w:bottom w:val="dotted" w:sz="4" w:space="0" w:color="auto"/>
              <w:right w:val="dotted" w:sz="4" w:space="0" w:color="auto"/>
            </w:tcBorders>
            <w:shd w:val="clear" w:color="auto" w:fill="002060"/>
          </w:tcPr>
          <w:p w:rsidR="002F6325" w:rsidRPr="002E2BD2" w:rsidRDefault="007C6F6A" w:rsidP="002E2BD2">
            <w:pPr>
              <w:spacing w:after="0" w:line="240" w:lineRule="auto"/>
              <w:rPr>
                <w:b/>
                <w:bCs/>
                <w:color w:val="000000"/>
              </w:rPr>
            </w:pPr>
            <w:r w:rsidRPr="002E2BD2">
              <w:rPr>
                <w:b/>
                <w:bCs/>
                <w:color w:val="FFFFFF"/>
                <w:sz w:val="32"/>
              </w:rPr>
              <w:t xml:space="preserve">3. Key findings: </w:t>
            </w:r>
            <w:r w:rsidR="00844801" w:rsidRPr="002E2BD2">
              <w:rPr>
                <w:b/>
                <w:bCs/>
                <w:color w:val="FFFFFF"/>
                <w:sz w:val="32"/>
              </w:rPr>
              <w:t>Previous experience of sport</w:t>
            </w:r>
            <w:r w:rsidR="002F6325" w:rsidRPr="002E2BD2">
              <w:rPr>
                <w:b/>
                <w:bCs/>
                <w:color w:val="FFFFFF"/>
                <w:sz w:val="32"/>
              </w:rPr>
              <w:t xml:space="preserve"> </w:t>
            </w:r>
          </w:p>
        </w:tc>
      </w:tr>
      <w:tr w:rsidR="00844801" w:rsidRPr="00844801" w:rsidTr="002E2BD2">
        <w:trPr>
          <w:trHeight w:val="4024"/>
        </w:trPr>
        <w:tc>
          <w:tcPr>
            <w:tcW w:w="9039" w:type="dxa"/>
            <w:tcBorders>
              <w:top w:val="dotted" w:sz="4" w:space="0" w:color="auto"/>
              <w:left w:val="dotted" w:sz="4" w:space="0" w:color="auto"/>
              <w:bottom w:val="dotted" w:sz="4" w:space="0" w:color="auto"/>
              <w:right w:val="dotted" w:sz="4" w:space="0" w:color="auto"/>
            </w:tcBorders>
            <w:shd w:val="clear" w:color="auto" w:fill="FFFFFF"/>
          </w:tcPr>
          <w:p w:rsidR="00844801" w:rsidRPr="002E2BD2" w:rsidRDefault="00844801" w:rsidP="002E2BD2">
            <w:pPr>
              <w:pStyle w:val="ListParagraph"/>
              <w:numPr>
                <w:ilvl w:val="0"/>
                <w:numId w:val="10"/>
              </w:numPr>
              <w:spacing w:after="0" w:line="240" w:lineRule="auto"/>
              <w:ind w:left="426"/>
              <w:rPr>
                <w:color w:val="000000"/>
              </w:rPr>
            </w:pPr>
            <w:r w:rsidRPr="002E2BD2">
              <w:rPr>
                <w:bCs/>
                <w:color w:val="000000"/>
              </w:rPr>
              <w:t xml:space="preserve">Disabled people were more likely to have enjoyed taking part in sport and physical activity in situations outside of school rather than at school.  </w:t>
            </w:r>
          </w:p>
          <w:p w:rsidR="00844801" w:rsidRPr="002E2BD2" w:rsidRDefault="00844801" w:rsidP="002E2BD2">
            <w:pPr>
              <w:pStyle w:val="ListParagraph"/>
              <w:numPr>
                <w:ilvl w:val="1"/>
                <w:numId w:val="10"/>
              </w:numPr>
              <w:spacing w:after="0" w:line="240" w:lineRule="auto"/>
              <w:ind w:left="993"/>
              <w:rPr>
                <w:color w:val="000000"/>
              </w:rPr>
            </w:pPr>
            <w:r w:rsidRPr="002E2BD2">
              <w:rPr>
                <w:bCs/>
                <w:color w:val="000000"/>
              </w:rPr>
              <w:t>7 in 10 enjoyed taking part outside of school with less than 5 in 10 enjoying taking part in sport at school</w:t>
            </w:r>
          </w:p>
          <w:p w:rsidR="00844801" w:rsidRPr="002E2BD2" w:rsidRDefault="00844801" w:rsidP="002E2BD2">
            <w:pPr>
              <w:pStyle w:val="ListParagraph"/>
              <w:numPr>
                <w:ilvl w:val="1"/>
                <w:numId w:val="10"/>
              </w:numPr>
              <w:spacing w:after="0" w:line="240" w:lineRule="auto"/>
              <w:ind w:left="993"/>
              <w:rPr>
                <w:color w:val="000000"/>
              </w:rPr>
            </w:pPr>
            <w:r w:rsidRPr="002E2BD2">
              <w:rPr>
                <w:bCs/>
                <w:color w:val="000000"/>
              </w:rPr>
              <w:t xml:space="preserve">People with a learning disability are more likely to enjoy sport in school, with 79 per cent agreeing that they did.  </w:t>
            </w:r>
          </w:p>
          <w:p w:rsidR="00844801" w:rsidRPr="002E2BD2" w:rsidRDefault="00844801" w:rsidP="002E2BD2">
            <w:pPr>
              <w:pStyle w:val="ListParagraph"/>
              <w:numPr>
                <w:ilvl w:val="1"/>
                <w:numId w:val="10"/>
              </w:numPr>
              <w:spacing w:after="0" w:line="240" w:lineRule="auto"/>
              <w:ind w:left="993"/>
              <w:rPr>
                <w:color w:val="000000"/>
              </w:rPr>
            </w:pPr>
            <w:r w:rsidRPr="002E2BD2">
              <w:rPr>
                <w:bCs/>
                <w:color w:val="000000"/>
              </w:rPr>
              <w:t>Whereas people with visual impairments or mental health issues were even less likely to enjoy experiences at school.</w:t>
            </w:r>
          </w:p>
          <w:p w:rsidR="00844801" w:rsidRPr="002E2BD2" w:rsidRDefault="00844801" w:rsidP="002E2BD2">
            <w:pPr>
              <w:spacing w:after="0" w:line="240" w:lineRule="auto"/>
              <w:rPr>
                <w:bCs/>
                <w:color w:val="000000"/>
              </w:rPr>
            </w:pPr>
          </w:p>
          <w:p w:rsidR="00844801" w:rsidRPr="002E2BD2" w:rsidRDefault="00844801" w:rsidP="002E2BD2">
            <w:pPr>
              <w:pStyle w:val="ListParagraph"/>
              <w:numPr>
                <w:ilvl w:val="0"/>
                <w:numId w:val="10"/>
              </w:numPr>
              <w:spacing w:after="0" w:line="240" w:lineRule="auto"/>
              <w:ind w:left="426"/>
              <w:rPr>
                <w:color w:val="000000"/>
              </w:rPr>
            </w:pPr>
            <w:r w:rsidRPr="002E2BD2">
              <w:rPr>
                <w:bCs/>
                <w:color w:val="000000"/>
              </w:rPr>
              <w:t>PE was the least enjoyable experience of sport at school, with only 51 per cent of people enjoying it.</w:t>
            </w:r>
          </w:p>
          <w:p w:rsidR="002F6325" w:rsidRPr="002E2BD2" w:rsidRDefault="00844801" w:rsidP="002E2BD2">
            <w:pPr>
              <w:pStyle w:val="ListParagraph"/>
              <w:numPr>
                <w:ilvl w:val="1"/>
                <w:numId w:val="10"/>
              </w:numPr>
              <w:spacing w:after="0" w:line="240" w:lineRule="auto"/>
              <w:ind w:left="993"/>
              <w:rPr>
                <w:color w:val="000000"/>
              </w:rPr>
            </w:pPr>
            <w:r w:rsidRPr="002E2BD2">
              <w:rPr>
                <w:bCs/>
                <w:color w:val="000000"/>
              </w:rPr>
              <w:t>53 per cent enjoyed playing sport in a school team and 54 per cent enjoyed playing sport in breaks at school.</w:t>
            </w:r>
            <w:r w:rsidRPr="002E2BD2">
              <w:rPr>
                <w:b/>
                <w:bCs/>
                <w:color w:val="000000"/>
              </w:rPr>
              <w:t xml:space="preserve">  </w:t>
            </w:r>
          </w:p>
        </w:tc>
      </w:tr>
    </w:tbl>
    <w:p w:rsidR="00AF18A8" w:rsidRDefault="00AF18A8">
      <w:r>
        <w:rPr>
          <w:b/>
          <w:bCs/>
        </w:rPr>
        <w:br w:type="page"/>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9039"/>
      </w:tblGrid>
      <w:tr w:rsidR="00F23C33" w:rsidRPr="00AA0AE2" w:rsidTr="002E2BD2">
        <w:trPr>
          <w:trHeight w:val="496"/>
        </w:trPr>
        <w:tc>
          <w:tcPr>
            <w:tcW w:w="9039" w:type="dxa"/>
            <w:tcBorders>
              <w:top w:val="dotted" w:sz="4" w:space="0" w:color="17365D"/>
              <w:left w:val="dotted" w:sz="4" w:space="0" w:color="17365D"/>
              <w:bottom w:val="dotted" w:sz="4" w:space="0" w:color="17365D"/>
              <w:right w:val="dotted" w:sz="4" w:space="0" w:color="17365D"/>
            </w:tcBorders>
            <w:shd w:val="clear" w:color="auto" w:fill="FF0000"/>
            <w:vAlign w:val="center"/>
          </w:tcPr>
          <w:p w:rsidR="00F23C33" w:rsidRPr="002E2BD2" w:rsidRDefault="00F23C33" w:rsidP="002E2BD2">
            <w:pPr>
              <w:spacing w:after="0" w:line="240" w:lineRule="auto"/>
              <w:rPr>
                <w:b/>
                <w:bCs/>
                <w:color w:val="000000"/>
              </w:rPr>
            </w:pPr>
            <w:r w:rsidRPr="002E2BD2">
              <w:rPr>
                <w:b/>
                <w:bCs/>
                <w:color w:val="FFFFFF"/>
                <w:sz w:val="32"/>
              </w:rPr>
              <w:t>What does this mean…</w:t>
            </w:r>
          </w:p>
        </w:tc>
      </w:tr>
      <w:tr w:rsidR="002B7A80" w:rsidRPr="002B7A80" w:rsidTr="002E2BD2">
        <w:trPr>
          <w:trHeight w:val="3740"/>
        </w:trPr>
        <w:tc>
          <w:tcPr>
            <w:tcW w:w="9039" w:type="dxa"/>
            <w:tcBorders>
              <w:top w:val="dotted" w:sz="4" w:space="0" w:color="17365D"/>
              <w:left w:val="dotted" w:sz="4" w:space="0" w:color="17365D"/>
              <w:bottom w:val="dotted" w:sz="4" w:space="0" w:color="17365D"/>
              <w:right w:val="dotted" w:sz="4" w:space="0" w:color="17365D"/>
            </w:tcBorders>
            <w:shd w:val="clear" w:color="auto" w:fill="auto"/>
            <w:vAlign w:val="center"/>
          </w:tcPr>
          <w:p w:rsidR="002B7A80" w:rsidRPr="002E2BD2" w:rsidRDefault="00F23C33" w:rsidP="002E2BD2">
            <w:pPr>
              <w:pStyle w:val="ListParagraph"/>
              <w:numPr>
                <w:ilvl w:val="0"/>
                <w:numId w:val="48"/>
              </w:numPr>
              <w:spacing w:after="0" w:line="240" w:lineRule="auto"/>
              <w:ind w:left="426"/>
              <w:rPr>
                <w:color w:val="000000"/>
              </w:rPr>
            </w:pPr>
            <w:r w:rsidRPr="002E2BD2">
              <w:rPr>
                <w:bCs/>
                <w:color w:val="000000"/>
              </w:rPr>
              <w:t>PE is the one area where the majority of people will gain exposure to sport and physical activity</w:t>
            </w:r>
            <w:r w:rsidR="007E3EE0" w:rsidRPr="002E2BD2">
              <w:rPr>
                <w:bCs/>
                <w:color w:val="000000"/>
              </w:rPr>
              <w:t>. I</w:t>
            </w:r>
            <w:r w:rsidRPr="002E2BD2">
              <w:rPr>
                <w:bCs/>
                <w:color w:val="000000"/>
              </w:rPr>
              <w:t xml:space="preserve">t is therefore worrying that this is the least enjoyable area. </w:t>
            </w:r>
          </w:p>
          <w:p w:rsidR="00F23C33" w:rsidRPr="002E2BD2" w:rsidRDefault="00F23C33" w:rsidP="002E2BD2">
            <w:pPr>
              <w:pStyle w:val="ListParagraph"/>
              <w:numPr>
                <w:ilvl w:val="1"/>
                <w:numId w:val="48"/>
              </w:numPr>
              <w:spacing w:after="0" w:line="240" w:lineRule="auto"/>
              <w:ind w:left="993"/>
              <w:rPr>
                <w:color w:val="000000"/>
              </w:rPr>
            </w:pPr>
            <w:r w:rsidRPr="002E2BD2">
              <w:rPr>
                <w:bCs/>
                <w:color w:val="000000"/>
              </w:rPr>
              <w:t xml:space="preserve">This could have a significant impact on disabled people’s likelihood to want to continue taking part after their school days.  </w:t>
            </w:r>
          </w:p>
          <w:p w:rsidR="00AF18A8" w:rsidRPr="002E2BD2" w:rsidRDefault="00AF18A8" w:rsidP="002E2BD2">
            <w:pPr>
              <w:pStyle w:val="ListParagraph"/>
              <w:spacing w:after="0" w:line="240" w:lineRule="auto"/>
              <w:ind w:left="426"/>
              <w:rPr>
                <w:bCs/>
                <w:color w:val="000000"/>
              </w:rPr>
            </w:pPr>
          </w:p>
          <w:p w:rsidR="00F23C33" w:rsidRPr="002E2BD2" w:rsidRDefault="00F23C33" w:rsidP="002E2BD2">
            <w:pPr>
              <w:pStyle w:val="ListParagraph"/>
              <w:numPr>
                <w:ilvl w:val="0"/>
                <w:numId w:val="8"/>
              </w:numPr>
              <w:spacing w:after="0" w:line="240" w:lineRule="auto"/>
              <w:ind w:left="426"/>
              <w:rPr>
                <w:color w:val="000000"/>
              </w:rPr>
            </w:pPr>
            <w:r w:rsidRPr="002E2BD2">
              <w:rPr>
                <w:bCs/>
                <w:color w:val="000000"/>
              </w:rPr>
              <w:t>EFDS are aware of this and are involved in a number of initiatives</w:t>
            </w:r>
            <w:r w:rsidR="007E3EE0" w:rsidRPr="002E2BD2">
              <w:rPr>
                <w:bCs/>
                <w:color w:val="000000"/>
              </w:rPr>
              <w:t>. These aim</w:t>
            </w:r>
            <w:r w:rsidRPr="002E2BD2">
              <w:rPr>
                <w:bCs/>
                <w:color w:val="000000"/>
              </w:rPr>
              <w:t xml:space="preserve"> to improve the provision of sport and physical activity for disabled children in school and the community</w:t>
            </w:r>
            <w:r w:rsidR="007E3EE0" w:rsidRPr="002E2BD2">
              <w:rPr>
                <w:bCs/>
                <w:color w:val="000000"/>
              </w:rPr>
              <w:t>- building on</w:t>
            </w:r>
            <w:r w:rsidRPr="002E2BD2">
              <w:rPr>
                <w:bCs/>
                <w:color w:val="000000"/>
              </w:rPr>
              <w:t xml:space="preserve"> the skill base of teachers and other providers.</w:t>
            </w:r>
          </w:p>
          <w:p w:rsidR="00AF18A8" w:rsidRPr="002E2BD2" w:rsidRDefault="00AF18A8" w:rsidP="002E2BD2">
            <w:pPr>
              <w:pStyle w:val="ListParagraph"/>
              <w:spacing w:after="0" w:line="240" w:lineRule="auto"/>
              <w:ind w:left="426"/>
              <w:rPr>
                <w:bCs/>
                <w:color w:val="000000"/>
              </w:rPr>
            </w:pPr>
          </w:p>
          <w:p w:rsidR="00F23C33" w:rsidRPr="002E2BD2" w:rsidRDefault="00F23C33" w:rsidP="002E2BD2">
            <w:pPr>
              <w:pStyle w:val="ListParagraph"/>
              <w:numPr>
                <w:ilvl w:val="0"/>
                <w:numId w:val="8"/>
              </w:numPr>
              <w:spacing w:after="0" w:line="240" w:lineRule="auto"/>
              <w:ind w:left="426"/>
              <w:rPr>
                <w:color w:val="000000"/>
              </w:rPr>
            </w:pPr>
            <w:r w:rsidRPr="002E2BD2">
              <w:rPr>
                <w:bCs/>
                <w:color w:val="000000"/>
              </w:rPr>
              <w:t>We encourage other organisations within the sector to take this into consideration too</w:t>
            </w:r>
            <w:r w:rsidR="007E3EE0" w:rsidRPr="002E2BD2">
              <w:rPr>
                <w:bCs/>
                <w:color w:val="000000"/>
              </w:rPr>
              <w:t xml:space="preserve">. </w:t>
            </w:r>
            <w:r w:rsidR="00DB3F39" w:rsidRPr="002E2BD2">
              <w:rPr>
                <w:bCs/>
                <w:color w:val="000000"/>
              </w:rPr>
              <w:t>So they can</w:t>
            </w:r>
            <w:r w:rsidRPr="002E2BD2">
              <w:rPr>
                <w:bCs/>
                <w:color w:val="000000"/>
              </w:rPr>
              <w:t xml:space="preserve"> develop interventions that will improve disabled people’s experiences of sport and physical activity</w:t>
            </w:r>
          </w:p>
        </w:tc>
      </w:tr>
    </w:tbl>
    <w:p w:rsidR="00AA260F" w:rsidRDefault="00AA260F" w:rsidP="00844801">
      <w:pPr>
        <w:pStyle w:val="ListParagraph"/>
        <w:spacing w:after="0"/>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9039"/>
      </w:tblGrid>
      <w:tr w:rsidR="002F6325" w:rsidRPr="00AA0AE2" w:rsidTr="002E2BD2">
        <w:trPr>
          <w:trHeight w:val="496"/>
        </w:trPr>
        <w:tc>
          <w:tcPr>
            <w:tcW w:w="9039" w:type="dxa"/>
            <w:tcBorders>
              <w:top w:val="dotted" w:sz="4" w:space="0" w:color="17365D"/>
              <w:left w:val="dotted" w:sz="4" w:space="0" w:color="17365D"/>
              <w:bottom w:val="single" w:sz="24" w:space="0" w:color="FFFFFF"/>
              <w:right w:val="dotted" w:sz="4" w:space="0" w:color="17365D"/>
            </w:tcBorders>
            <w:shd w:val="clear" w:color="auto" w:fill="002060"/>
          </w:tcPr>
          <w:p w:rsidR="002F6325" w:rsidRPr="002E2BD2" w:rsidRDefault="00DB3F39" w:rsidP="002E2BD2">
            <w:pPr>
              <w:spacing w:after="0" w:line="240" w:lineRule="auto"/>
              <w:rPr>
                <w:b/>
                <w:bCs/>
                <w:color w:val="000000"/>
              </w:rPr>
            </w:pPr>
            <w:r w:rsidRPr="002E2BD2">
              <w:rPr>
                <w:b/>
                <w:bCs/>
                <w:color w:val="FFFFFF"/>
                <w:sz w:val="32"/>
              </w:rPr>
              <w:t xml:space="preserve">4. Key findings: </w:t>
            </w:r>
            <w:r w:rsidR="00844801" w:rsidRPr="002E2BD2">
              <w:rPr>
                <w:b/>
                <w:bCs/>
                <w:color w:val="FFFFFF"/>
                <w:sz w:val="32"/>
              </w:rPr>
              <w:t>Attitudes to sport</w:t>
            </w:r>
            <w:r w:rsidR="002F6325" w:rsidRPr="002E2BD2">
              <w:rPr>
                <w:b/>
                <w:bCs/>
                <w:color w:val="FFFFFF"/>
                <w:sz w:val="32"/>
              </w:rPr>
              <w:t xml:space="preserve"> </w:t>
            </w:r>
          </w:p>
        </w:tc>
      </w:tr>
      <w:tr w:rsidR="002F6325" w:rsidRPr="002F6325" w:rsidTr="002E2BD2">
        <w:trPr>
          <w:trHeight w:val="1000"/>
        </w:trPr>
        <w:tc>
          <w:tcPr>
            <w:tcW w:w="9039" w:type="dxa"/>
            <w:tcBorders>
              <w:top w:val="single" w:sz="8" w:space="0" w:color="FFFFFF"/>
              <w:left w:val="dotted" w:sz="4" w:space="0" w:color="17365D"/>
              <w:right w:val="dotted" w:sz="4" w:space="0" w:color="17365D"/>
            </w:tcBorders>
            <w:shd w:val="clear" w:color="auto" w:fill="FFFFFF"/>
          </w:tcPr>
          <w:p w:rsidR="00844801" w:rsidRPr="002E2BD2" w:rsidRDefault="00844801" w:rsidP="002E2BD2">
            <w:pPr>
              <w:pStyle w:val="ListParagraph"/>
              <w:numPr>
                <w:ilvl w:val="0"/>
                <w:numId w:val="11"/>
              </w:numPr>
              <w:spacing w:after="0" w:line="240" w:lineRule="auto"/>
              <w:ind w:left="426"/>
              <w:rPr>
                <w:color w:val="000000"/>
              </w:rPr>
            </w:pPr>
            <w:r w:rsidRPr="002E2BD2">
              <w:rPr>
                <w:bCs/>
                <w:color w:val="000000"/>
              </w:rPr>
              <w:t xml:space="preserve">8 in 10 (78 per cent) disabled people really enjoyed the last time that they played sport. </w:t>
            </w:r>
          </w:p>
          <w:p w:rsidR="00844801" w:rsidRPr="002E2BD2" w:rsidRDefault="00844801" w:rsidP="002E2BD2">
            <w:pPr>
              <w:pStyle w:val="ListParagraph"/>
              <w:numPr>
                <w:ilvl w:val="1"/>
                <w:numId w:val="11"/>
              </w:numPr>
              <w:spacing w:after="0" w:line="240" w:lineRule="auto"/>
              <w:ind w:left="993"/>
              <w:rPr>
                <w:color w:val="000000"/>
              </w:rPr>
            </w:pPr>
            <w:r w:rsidRPr="002E2BD2">
              <w:rPr>
                <w:bCs/>
                <w:color w:val="000000"/>
              </w:rPr>
              <w:t xml:space="preserve">Although this is much less likely among people who are not active (57 per cent) and people with mental health issues (56 per cent) </w:t>
            </w:r>
          </w:p>
          <w:p w:rsidR="00844801" w:rsidRPr="002E2BD2" w:rsidRDefault="00844801" w:rsidP="002E2BD2">
            <w:pPr>
              <w:pStyle w:val="ListParagraph"/>
              <w:spacing w:after="0" w:line="240" w:lineRule="auto"/>
              <w:ind w:left="1440"/>
              <w:rPr>
                <w:bCs/>
                <w:color w:val="000000"/>
              </w:rPr>
            </w:pPr>
          </w:p>
          <w:p w:rsidR="002F6325" w:rsidRPr="002E2BD2" w:rsidRDefault="00844801" w:rsidP="002E2BD2">
            <w:pPr>
              <w:pStyle w:val="ListParagraph"/>
              <w:numPr>
                <w:ilvl w:val="0"/>
                <w:numId w:val="11"/>
              </w:numPr>
              <w:spacing w:after="0" w:line="240" w:lineRule="auto"/>
              <w:ind w:left="426"/>
              <w:rPr>
                <w:color w:val="000000"/>
              </w:rPr>
            </w:pPr>
            <w:r w:rsidRPr="002E2BD2">
              <w:rPr>
                <w:bCs/>
                <w:color w:val="000000"/>
              </w:rPr>
              <w:t xml:space="preserve">7 in 10 disabled people said that they would like to do more sport and physical activity every week. </w:t>
            </w:r>
          </w:p>
        </w:tc>
      </w:tr>
      <w:tr w:rsidR="00844801" w:rsidRPr="00AA0AE2" w:rsidTr="002E2BD2">
        <w:trPr>
          <w:trHeight w:val="496"/>
        </w:trPr>
        <w:tc>
          <w:tcPr>
            <w:tcW w:w="9039" w:type="dxa"/>
            <w:tcBorders>
              <w:left w:val="dotted" w:sz="4" w:space="0" w:color="17365D"/>
              <w:right w:val="dotted" w:sz="4" w:space="0" w:color="17365D"/>
            </w:tcBorders>
            <w:shd w:val="clear" w:color="auto" w:fill="FF0000"/>
            <w:vAlign w:val="center"/>
          </w:tcPr>
          <w:p w:rsidR="00844801" w:rsidRPr="002E2BD2" w:rsidRDefault="00844801" w:rsidP="002E2BD2">
            <w:pPr>
              <w:spacing w:after="0" w:line="240" w:lineRule="auto"/>
              <w:rPr>
                <w:b/>
                <w:bCs/>
                <w:color w:val="000000"/>
              </w:rPr>
            </w:pPr>
            <w:r w:rsidRPr="002E2BD2">
              <w:rPr>
                <w:b/>
                <w:bCs/>
                <w:color w:val="FFFFFF"/>
                <w:sz w:val="32"/>
              </w:rPr>
              <w:t>What does this mean…</w:t>
            </w:r>
          </w:p>
        </w:tc>
      </w:tr>
      <w:tr w:rsidR="00844801" w:rsidRPr="002F6325" w:rsidTr="002E2BD2">
        <w:trPr>
          <w:trHeight w:val="1008"/>
        </w:trPr>
        <w:tc>
          <w:tcPr>
            <w:tcW w:w="9039" w:type="dxa"/>
            <w:tcBorders>
              <w:top w:val="single" w:sz="8" w:space="0" w:color="FFFFFF"/>
              <w:left w:val="dotted" w:sz="4" w:space="0" w:color="17365D"/>
              <w:bottom w:val="dotted" w:sz="4" w:space="0" w:color="17365D"/>
              <w:right w:val="dotted" w:sz="4" w:space="0" w:color="17365D"/>
            </w:tcBorders>
            <w:shd w:val="clear" w:color="auto" w:fill="auto"/>
            <w:vAlign w:val="center"/>
          </w:tcPr>
          <w:p w:rsidR="002B7A80" w:rsidRPr="002E2BD2" w:rsidRDefault="002B7A80" w:rsidP="002E2BD2">
            <w:pPr>
              <w:pStyle w:val="ListParagraph"/>
              <w:numPr>
                <w:ilvl w:val="0"/>
                <w:numId w:val="27"/>
              </w:numPr>
              <w:spacing w:after="0" w:line="240" w:lineRule="auto"/>
              <w:ind w:left="426"/>
              <w:rPr>
                <w:color w:val="000000"/>
              </w:rPr>
            </w:pPr>
            <w:r w:rsidRPr="002E2BD2">
              <w:rPr>
                <w:bCs/>
              </w:rPr>
              <w:t>For those groups who are much less likely to have no</w:t>
            </w:r>
            <w:r w:rsidR="00F67F67" w:rsidRPr="002E2BD2">
              <w:rPr>
                <w:bCs/>
              </w:rPr>
              <w:t>t</w:t>
            </w:r>
            <w:r w:rsidRPr="002E2BD2">
              <w:rPr>
                <w:bCs/>
              </w:rPr>
              <w:t xml:space="preserve"> enjoyed the last time that they played sport, this could be one of the main </w:t>
            </w:r>
            <w:r w:rsidR="00F67F67" w:rsidRPr="002E2BD2">
              <w:rPr>
                <w:bCs/>
              </w:rPr>
              <w:t xml:space="preserve">reasons </w:t>
            </w:r>
            <w:r w:rsidRPr="002E2BD2">
              <w:rPr>
                <w:bCs/>
              </w:rPr>
              <w:t xml:space="preserve">as to why they do not currently play sport. </w:t>
            </w:r>
          </w:p>
          <w:p w:rsidR="002B7A80" w:rsidRPr="002E2BD2" w:rsidRDefault="002B7A80" w:rsidP="002E2BD2">
            <w:pPr>
              <w:pStyle w:val="ListParagraph"/>
              <w:numPr>
                <w:ilvl w:val="1"/>
                <w:numId w:val="27"/>
              </w:numPr>
              <w:spacing w:after="0" w:line="240" w:lineRule="auto"/>
              <w:ind w:left="993"/>
              <w:rPr>
                <w:color w:val="000000"/>
              </w:rPr>
            </w:pPr>
            <w:r w:rsidRPr="002E2BD2">
              <w:rPr>
                <w:bCs/>
              </w:rPr>
              <w:t>A greater understanding of why they did not enjoy the last time they played is needed</w:t>
            </w:r>
            <w:r w:rsidR="00F67F67" w:rsidRPr="002E2BD2">
              <w:rPr>
                <w:bCs/>
              </w:rPr>
              <w:t>. This</w:t>
            </w:r>
            <w:r w:rsidRPr="002E2BD2">
              <w:rPr>
                <w:bCs/>
              </w:rPr>
              <w:t xml:space="preserve"> help</w:t>
            </w:r>
            <w:r w:rsidR="00F67F67" w:rsidRPr="002E2BD2">
              <w:rPr>
                <w:bCs/>
              </w:rPr>
              <w:t>s</w:t>
            </w:r>
            <w:r w:rsidRPr="002E2BD2">
              <w:rPr>
                <w:bCs/>
              </w:rPr>
              <w:t xml:space="preserve"> improve opportunities to ensure that they or others do not encounter the same experiences in the future</w:t>
            </w:r>
          </w:p>
          <w:p w:rsidR="002B7A80" w:rsidRPr="002E2BD2" w:rsidRDefault="002B7A80" w:rsidP="002E2BD2">
            <w:pPr>
              <w:pStyle w:val="ListParagraph"/>
              <w:spacing w:after="0" w:line="240" w:lineRule="auto"/>
              <w:ind w:left="993"/>
              <w:rPr>
                <w:color w:val="000000"/>
              </w:rPr>
            </w:pPr>
          </w:p>
          <w:p w:rsidR="00844801" w:rsidRPr="002E2BD2" w:rsidRDefault="00844801" w:rsidP="002E2BD2">
            <w:pPr>
              <w:pStyle w:val="ListParagraph"/>
              <w:numPr>
                <w:ilvl w:val="0"/>
                <w:numId w:val="27"/>
              </w:numPr>
              <w:spacing w:after="0" w:line="240" w:lineRule="auto"/>
              <w:ind w:left="426"/>
              <w:rPr>
                <w:color w:val="000000"/>
              </w:rPr>
            </w:pPr>
            <w:r w:rsidRPr="002E2BD2">
              <w:rPr>
                <w:bCs/>
              </w:rPr>
              <w:t>There appears to be significant latent demand to take part in sport and physical activity among disabled people</w:t>
            </w:r>
            <w:r w:rsidR="00F67F67" w:rsidRPr="002E2BD2">
              <w:rPr>
                <w:bCs/>
              </w:rPr>
              <w:t>. This means</w:t>
            </w:r>
            <w:r w:rsidRPr="002E2BD2">
              <w:rPr>
                <w:bCs/>
              </w:rPr>
              <w:t xml:space="preserve"> there is a market available if the right opportunities are made available</w:t>
            </w:r>
            <w:r w:rsidR="00AF18A8" w:rsidRPr="002E2BD2">
              <w:rPr>
                <w:bCs/>
              </w:rPr>
              <w:t>.</w:t>
            </w:r>
          </w:p>
        </w:tc>
      </w:tr>
    </w:tbl>
    <w:p w:rsidR="00F23C33" w:rsidRPr="00844801" w:rsidRDefault="00F23C33" w:rsidP="00844801">
      <w:pPr>
        <w:spacing w:after="0"/>
        <w:rPr>
          <w:b/>
          <w:u w:val="single"/>
        </w:rPr>
      </w:pPr>
    </w:p>
    <w:p w:rsidR="002B7A80" w:rsidRDefault="002B7A80">
      <w:r>
        <w:rPr>
          <w:b/>
          <w:bCs/>
        </w:rPr>
        <w:br w:type="page"/>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9039"/>
      </w:tblGrid>
      <w:tr w:rsidR="00844801" w:rsidRPr="00AA0AE2" w:rsidTr="002E2BD2">
        <w:trPr>
          <w:trHeight w:val="496"/>
        </w:trPr>
        <w:tc>
          <w:tcPr>
            <w:tcW w:w="9039" w:type="dxa"/>
            <w:tcBorders>
              <w:top w:val="dotted" w:sz="4" w:space="0" w:color="auto"/>
              <w:left w:val="dotted" w:sz="4" w:space="0" w:color="auto"/>
              <w:bottom w:val="dotted" w:sz="4" w:space="0" w:color="auto"/>
              <w:right w:val="dotted" w:sz="4" w:space="0" w:color="auto"/>
            </w:tcBorders>
            <w:shd w:val="clear" w:color="auto" w:fill="002060"/>
          </w:tcPr>
          <w:p w:rsidR="00844801" w:rsidRPr="002E2BD2" w:rsidRDefault="00F67F67" w:rsidP="002E2BD2">
            <w:pPr>
              <w:spacing w:after="0" w:line="240" w:lineRule="auto"/>
              <w:rPr>
                <w:b/>
                <w:bCs/>
                <w:color w:val="000000"/>
              </w:rPr>
            </w:pPr>
            <w:r w:rsidRPr="002E2BD2">
              <w:rPr>
                <w:b/>
                <w:bCs/>
                <w:color w:val="FFFFFF"/>
                <w:sz w:val="32"/>
              </w:rPr>
              <w:t xml:space="preserve">5. Key findings: </w:t>
            </w:r>
            <w:r w:rsidR="00844801" w:rsidRPr="002E2BD2">
              <w:rPr>
                <w:b/>
                <w:bCs/>
                <w:color w:val="FFFFFF"/>
                <w:sz w:val="32"/>
              </w:rPr>
              <w:t xml:space="preserve">Reasons for not doing sport </w:t>
            </w:r>
          </w:p>
        </w:tc>
      </w:tr>
      <w:tr w:rsidR="00844801" w:rsidRPr="00844801" w:rsidTr="002E2BD2">
        <w:trPr>
          <w:trHeight w:val="2209"/>
        </w:trPr>
        <w:tc>
          <w:tcPr>
            <w:tcW w:w="9039" w:type="dxa"/>
            <w:tcBorders>
              <w:top w:val="dotted" w:sz="4" w:space="0" w:color="auto"/>
              <w:left w:val="dotted" w:sz="4" w:space="0" w:color="auto"/>
              <w:bottom w:val="dotted" w:sz="4" w:space="0" w:color="auto"/>
              <w:right w:val="dotted" w:sz="4" w:space="0" w:color="auto"/>
            </w:tcBorders>
            <w:shd w:val="clear" w:color="auto" w:fill="auto"/>
          </w:tcPr>
          <w:p w:rsidR="00844801" w:rsidRPr="002E2BD2" w:rsidRDefault="00844801" w:rsidP="002E2BD2">
            <w:pPr>
              <w:pStyle w:val="ListParagraph"/>
              <w:numPr>
                <w:ilvl w:val="0"/>
                <w:numId w:val="12"/>
              </w:numPr>
              <w:spacing w:after="0" w:line="240" w:lineRule="auto"/>
              <w:ind w:left="426"/>
              <w:rPr>
                <w:color w:val="000000"/>
              </w:rPr>
            </w:pPr>
            <w:r w:rsidRPr="002E2BD2">
              <w:rPr>
                <w:bCs/>
                <w:color w:val="000000"/>
              </w:rPr>
              <w:t xml:space="preserve">As seen in other research </w:t>
            </w:r>
            <w:r w:rsidRPr="002E2BD2">
              <w:rPr>
                <w:rStyle w:val="FootnoteReference"/>
                <w:bCs/>
                <w:color w:val="000000"/>
              </w:rPr>
              <w:footnoteReference w:id="3"/>
            </w:r>
            <w:r w:rsidRPr="002E2BD2">
              <w:rPr>
                <w:bCs/>
                <w:color w:val="000000"/>
              </w:rPr>
              <w:t xml:space="preserve">, disability and health are the main barriers to participation for 70 per cent of the sample. </w:t>
            </w:r>
          </w:p>
          <w:p w:rsidR="00844801" w:rsidRPr="002E2BD2" w:rsidRDefault="00844801" w:rsidP="002E2BD2">
            <w:pPr>
              <w:pStyle w:val="ListParagraph"/>
              <w:spacing w:after="0" w:line="240" w:lineRule="auto"/>
              <w:ind w:left="426"/>
              <w:rPr>
                <w:bCs/>
                <w:color w:val="000000"/>
              </w:rPr>
            </w:pPr>
          </w:p>
          <w:p w:rsidR="00844801" w:rsidRPr="002E2BD2" w:rsidRDefault="00844801" w:rsidP="002E2BD2">
            <w:pPr>
              <w:pStyle w:val="ListParagraph"/>
              <w:numPr>
                <w:ilvl w:val="0"/>
                <w:numId w:val="12"/>
              </w:numPr>
              <w:spacing w:after="0" w:line="240" w:lineRule="auto"/>
              <w:ind w:left="426"/>
              <w:rPr>
                <w:color w:val="000000"/>
              </w:rPr>
            </w:pPr>
            <w:r w:rsidRPr="002E2BD2">
              <w:rPr>
                <w:bCs/>
                <w:color w:val="000000"/>
              </w:rPr>
              <w:t xml:space="preserve">However, lack of opportunities and awareness of opportunities are also significant barriers, impacting on two thirds of the sample. </w:t>
            </w:r>
          </w:p>
          <w:p w:rsidR="00844801" w:rsidRPr="002E2BD2" w:rsidRDefault="00844801" w:rsidP="002E2BD2">
            <w:pPr>
              <w:pStyle w:val="ListParagraph"/>
              <w:numPr>
                <w:ilvl w:val="1"/>
                <w:numId w:val="12"/>
              </w:numPr>
              <w:spacing w:after="0" w:line="240" w:lineRule="auto"/>
              <w:ind w:left="993"/>
              <w:rPr>
                <w:color w:val="000000"/>
              </w:rPr>
            </w:pPr>
            <w:r w:rsidRPr="002E2BD2">
              <w:rPr>
                <w:bCs/>
                <w:color w:val="000000"/>
              </w:rPr>
              <w:t xml:space="preserve">These are even more restricting for disabled people who attended a special school or those with a congenital impairment.  </w:t>
            </w:r>
          </w:p>
          <w:p w:rsidR="00AF18A8" w:rsidRPr="002E2BD2" w:rsidRDefault="00AF18A8" w:rsidP="002E2BD2">
            <w:pPr>
              <w:pStyle w:val="ListParagraph"/>
              <w:spacing w:after="0" w:line="240" w:lineRule="auto"/>
              <w:ind w:left="993"/>
              <w:rPr>
                <w:b/>
                <w:bCs/>
                <w:color w:val="000000"/>
              </w:rPr>
            </w:pPr>
          </w:p>
          <w:p w:rsidR="00844801" w:rsidRPr="002E2BD2" w:rsidRDefault="00844801" w:rsidP="002E2BD2">
            <w:pPr>
              <w:pStyle w:val="ListParagraph"/>
              <w:numPr>
                <w:ilvl w:val="0"/>
                <w:numId w:val="13"/>
              </w:numPr>
              <w:spacing w:after="0" w:line="240" w:lineRule="auto"/>
              <w:ind w:left="426"/>
              <w:rPr>
                <w:color w:val="000000"/>
              </w:rPr>
            </w:pPr>
            <w:r w:rsidRPr="002E2BD2">
              <w:rPr>
                <w:bCs/>
                <w:color w:val="000000"/>
              </w:rPr>
              <w:t>There are also notable differences to barriers by age.</w:t>
            </w:r>
          </w:p>
          <w:p w:rsidR="00844801" w:rsidRPr="002E2BD2" w:rsidRDefault="00844801" w:rsidP="002E2BD2">
            <w:pPr>
              <w:pStyle w:val="ListParagraph"/>
              <w:numPr>
                <w:ilvl w:val="1"/>
                <w:numId w:val="13"/>
              </w:numPr>
              <w:spacing w:after="0" w:line="240" w:lineRule="auto"/>
              <w:ind w:left="993"/>
              <w:rPr>
                <w:color w:val="000000"/>
              </w:rPr>
            </w:pPr>
            <w:r w:rsidRPr="002E2BD2">
              <w:rPr>
                <w:bCs/>
                <w:color w:val="000000"/>
              </w:rPr>
              <w:t>Younger people aged 14 to 35 more likely to be limited by lack of awareness.</w:t>
            </w:r>
          </w:p>
          <w:p w:rsidR="00844801" w:rsidRPr="002E2BD2" w:rsidRDefault="00844801" w:rsidP="002E2BD2">
            <w:pPr>
              <w:pStyle w:val="ListParagraph"/>
              <w:numPr>
                <w:ilvl w:val="1"/>
                <w:numId w:val="13"/>
              </w:numPr>
              <w:spacing w:after="0" w:line="240" w:lineRule="auto"/>
              <w:ind w:left="993"/>
              <w:rPr>
                <w:color w:val="000000"/>
              </w:rPr>
            </w:pPr>
            <w:r w:rsidRPr="002E2BD2">
              <w:rPr>
                <w:bCs/>
                <w:color w:val="000000"/>
              </w:rPr>
              <w:t xml:space="preserve">People aged 36-45 are more likely to be impacted by injury or illness. </w:t>
            </w:r>
          </w:p>
          <w:p w:rsidR="00844801" w:rsidRPr="002E2BD2" w:rsidRDefault="00844801" w:rsidP="002E2BD2">
            <w:pPr>
              <w:pStyle w:val="ListParagraph"/>
              <w:numPr>
                <w:ilvl w:val="1"/>
                <w:numId w:val="13"/>
              </w:numPr>
              <w:spacing w:after="0" w:line="240" w:lineRule="auto"/>
              <w:ind w:left="993"/>
              <w:rPr>
                <w:color w:val="000000"/>
              </w:rPr>
            </w:pPr>
            <w:r w:rsidRPr="002E2BD2">
              <w:rPr>
                <w:bCs/>
                <w:color w:val="000000"/>
              </w:rPr>
              <w:t>Older people aged over 45 are more restricted by their health and disability.</w:t>
            </w:r>
          </w:p>
          <w:p w:rsidR="00844801" w:rsidRPr="002E2BD2" w:rsidRDefault="00844801" w:rsidP="002E2BD2">
            <w:pPr>
              <w:spacing w:after="0" w:line="240" w:lineRule="auto"/>
              <w:rPr>
                <w:bCs/>
                <w:color w:val="000000"/>
              </w:rPr>
            </w:pPr>
          </w:p>
          <w:p w:rsidR="00844801" w:rsidRPr="002E2BD2" w:rsidRDefault="00844801" w:rsidP="002E2BD2">
            <w:pPr>
              <w:pStyle w:val="ListParagraph"/>
              <w:numPr>
                <w:ilvl w:val="0"/>
                <w:numId w:val="13"/>
              </w:numPr>
              <w:spacing w:after="0" w:line="240" w:lineRule="auto"/>
              <w:ind w:left="426"/>
              <w:rPr>
                <w:color w:val="000000"/>
              </w:rPr>
            </w:pPr>
            <w:r w:rsidRPr="002E2BD2">
              <w:rPr>
                <w:bCs/>
                <w:color w:val="000000"/>
              </w:rPr>
              <w:t xml:space="preserve">Differences can also be seen across other demographic groups  </w:t>
            </w:r>
          </w:p>
          <w:p w:rsidR="00844801" w:rsidRPr="002E2BD2" w:rsidRDefault="00844801" w:rsidP="002E2BD2">
            <w:pPr>
              <w:pStyle w:val="ListParagraph"/>
              <w:numPr>
                <w:ilvl w:val="1"/>
                <w:numId w:val="13"/>
              </w:numPr>
              <w:spacing w:after="0" w:line="240" w:lineRule="auto"/>
              <w:ind w:left="993"/>
              <w:rPr>
                <w:color w:val="000000"/>
              </w:rPr>
            </w:pPr>
            <w:r w:rsidRPr="002E2BD2">
              <w:rPr>
                <w:bCs/>
                <w:color w:val="000000"/>
              </w:rPr>
              <w:t>People with a visual impairment and those with a learning disability or social or behavioural issues are more likely to be limited by the fact that they need support to take part in sport and physical activity.</w:t>
            </w:r>
          </w:p>
        </w:tc>
      </w:tr>
      <w:tr w:rsidR="00F23C33" w:rsidRPr="00AA0AE2" w:rsidTr="002E2BD2">
        <w:trPr>
          <w:trHeight w:val="496"/>
        </w:trPr>
        <w:tc>
          <w:tcPr>
            <w:tcW w:w="9039" w:type="dxa"/>
            <w:tcBorders>
              <w:top w:val="dotted" w:sz="4" w:space="0" w:color="auto"/>
              <w:left w:val="dotted" w:sz="4" w:space="0" w:color="17365D"/>
              <w:bottom w:val="dotted" w:sz="4" w:space="0" w:color="17365D"/>
              <w:right w:val="dotted" w:sz="4" w:space="0" w:color="17365D"/>
            </w:tcBorders>
            <w:shd w:val="clear" w:color="auto" w:fill="FF0000"/>
            <w:vAlign w:val="center"/>
          </w:tcPr>
          <w:p w:rsidR="00F23C33" w:rsidRPr="002E2BD2" w:rsidRDefault="00F23C33" w:rsidP="002E2BD2">
            <w:pPr>
              <w:spacing w:after="0" w:line="240" w:lineRule="auto"/>
              <w:rPr>
                <w:b/>
                <w:bCs/>
                <w:color w:val="000000"/>
              </w:rPr>
            </w:pPr>
            <w:r w:rsidRPr="002E2BD2">
              <w:rPr>
                <w:b/>
                <w:bCs/>
                <w:color w:val="FFFFFF"/>
                <w:sz w:val="32"/>
              </w:rPr>
              <w:t>What does this mean…</w:t>
            </w:r>
          </w:p>
        </w:tc>
      </w:tr>
      <w:tr w:rsidR="00B62A48" w:rsidRPr="00B62A48" w:rsidTr="002E2BD2">
        <w:trPr>
          <w:trHeight w:val="1608"/>
        </w:trPr>
        <w:tc>
          <w:tcPr>
            <w:tcW w:w="9039" w:type="dxa"/>
            <w:tcBorders>
              <w:top w:val="dotted" w:sz="4" w:space="0" w:color="17365D"/>
              <w:left w:val="dotted" w:sz="4" w:space="0" w:color="17365D"/>
              <w:bottom w:val="dotted" w:sz="4" w:space="0" w:color="17365D"/>
              <w:right w:val="dotted" w:sz="4" w:space="0" w:color="17365D"/>
            </w:tcBorders>
            <w:shd w:val="clear" w:color="auto" w:fill="auto"/>
            <w:vAlign w:val="center"/>
          </w:tcPr>
          <w:p w:rsidR="00B62A48" w:rsidRPr="002E2BD2" w:rsidRDefault="00B62A48" w:rsidP="002E2BD2">
            <w:pPr>
              <w:pStyle w:val="ListParagraph"/>
              <w:numPr>
                <w:ilvl w:val="0"/>
                <w:numId w:val="8"/>
              </w:numPr>
              <w:spacing w:after="0" w:line="240" w:lineRule="auto"/>
              <w:ind w:left="426"/>
              <w:rPr>
                <w:color w:val="000000"/>
              </w:rPr>
            </w:pPr>
            <w:r w:rsidRPr="002E2BD2">
              <w:rPr>
                <w:bCs/>
                <w:color w:val="000000"/>
              </w:rPr>
              <w:t>Increasing awareness of the opportunities available and making sure that communication reaches the relevant disabled people is vital to maximise participation.</w:t>
            </w:r>
            <w:r w:rsidR="00A83901" w:rsidRPr="002E2BD2">
              <w:rPr>
                <w:bCs/>
                <w:color w:val="000000"/>
              </w:rPr>
              <w:t xml:space="preserve"> </w:t>
            </w:r>
          </w:p>
          <w:p w:rsidR="00F23C33" w:rsidRPr="002E2BD2" w:rsidRDefault="00B62A48" w:rsidP="002E2BD2">
            <w:pPr>
              <w:pStyle w:val="ListParagraph"/>
              <w:numPr>
                <w:ilvl w:val="0"/>
                <w:numId w:val="8"/>
              </w:numPr>
              <w:spacing w:after="0" w:line="240" w:lineRule="auto"/>
              <w:ind w:left="426"/>
              <w:rPr>
                <w:color w:val="000000"/>
              </w:rPr>
            </w:pPr>
            <w:r w:rsidRPr="002E2BD2">
              <w:rPr>
                <w:bCs/>
                <w:color w:val="000000"/>
              </w:rPr>
              <w:t xml:space="preserve">Time and resource investment is needed to improve current promotional activities to achieve this. </w:t>
            </w:r>
            <w:r w:rsidR="00A83901" w:rsidRPr="002E2BD2">
              <w:rPr>
                <w:bCs/>
                <w:color w:val="000000"/>
              </w:rPr>
              <w:t xml:space="preserve">  </w:t>
            </w:r>
          </w:p>
        </w:tc>
      </w:tr>
    </w:tbl>
    <w:p w:rsidR="00844801" w:rsidRDefault="00844801">
      <w:pPr>
        <w:rPr>
          <w:b/>
          <w:u w:val="single"/>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9039"/>
      </w:tblGrid>
      <w:tr w:rsidR="00844801" w:rsidRPr="00AA0AE2" w:rsidTr="002E2BD2">
        <w:trPr>
          <w:trHeight w:val="496"/>
        </w:trPr>
        <w:tc>
          <w:tcPr>
            <w:tcW w:w="9039" w:type="dxa"/>
            <w:tcBorders>
              <w:top w:val="dotted" w:sz="4" w:space="0" w:color="auto"/>
              <w:left w:val="dotted" w:sz="4" w:space="0" w:color="auto"/>
              <w:bottom w:val="single" w:sz="24" w:space="0" w:color="FFFFFF"/>
              <w:right w:val="dotted" w:sz="4" w:space="0" w:color="auto"/>
            </w:tcBorders>
            <w:shd w:val="clear" w:color="auto" w:fill="002060"/>
          </w:tcPr>
          <w:p w:rsidR="00844801" w:rsidRPr="002E2BD2" w:rsidRDefault="002F3D8F" w:rsidP="002E2BD2">
            <w:pPr>
              <w:pStyle w:val="ListParagraph"/>
              <w:numPr>
                <w:ilvl w:val="0"/>
                <w:numId w:val="54"/>
              </w:numPr>
              <w:spacing w:after="0" w:line="240" w:lineRule="auto"/>
              <w:rPr>
                <w:color w:val="000000"/>
              </w:rPr>
            </w:pPr>
            <w:r w:rsidRPr="002E2BD2">
              <w:rPr>
                <w:b/>
                <w:bCs/>
                <w:color w:val="FFFFFF"/>
                <w:sz w:val="32"/>
              </w:rPr>
              <w:t xml:space="preserve">Key findings: </w:t>
            </w:r>
            <w:r w:rsidR="00844801" w:rsidRPr="002E2BD2">
              <w:rPr>
                <w:b/>
                <w:bCs/>
                <w:color w:val="FFFFFF"/>
                <w:sz w:val="32"/>
              </w:rPr>
              <w:t xml:space="preserve">Reasons for playing sport key </w:t>
            </w:r>
          </w:p>
        </w:tc>
      </w:tr>
      <w:tr w:rsidR="003C589D" w:rsidRPr="00AA0AE2" w:rsidTr="002E2BD2">
        <w:trPr>
          <w:trHeight w:val="496"/>
        </w:trPr>
        <w:tc>
          <w:tcPr>
            <w:tcW w:w="9039" w:type="dxa"/>
            <w:tcBorders>
              <w:top w:val="single" w:sz="24" w:space="0" w:color="FFFFFF"/>
              <w:left w:val="dotted" w:sz="4" w:space="0" w:color="auto"/>
              <w:bottom w:val="dotted" w:sz="4" w:space="0" w:color="auto"/>
              <w:right w:val="dotted" w:sz="4" w:space="0" w:color="auto"/>
            </w:tcBorders>
            <w:shd w:val="clear" w:color="auto" w:fill="auto"/>
          </w:tcPr>
          <w:p w:rsidR="003C589D" w:rsidRPr="002E2BD2" w:rsidRDefault="003C589D" w:rsidP="002E2BD2">
            <w:pPr>
              <w:pStyle w:val="ListParagraph"/>
              <w:numPr>
                <w:ilvl w:val="0"/>
                <w:numId w:val="14"/>
              </w:numPr>
              <w:spacing w:after="0" w:line="240" w:lineRule="auto"/>
              <w:ind w:left="426"/>
              <w:rPr>
                <w:color w:val="000000"/>
              </w:rPr>
            </w:pPr>
            <w:r w:rsidRPr="002E2BD2">
              <w:rPr>
                <w:bCs/>
                <w:color w:val="000000"/>
              </w:rPr>
              <w:t xml:space="preserve">The top three reasons which motivate disabled people to take part in sport or physical activity were because it is fun (80 per cent), to improve health (68 per cent) and to get fit (60 per cent).  </w:t>
            </w:r>
          </w:p>
          <w:p w:rsidR="003C589D" w:rsidRPr="002E2BD2" w:rsidRDefault="003C589D" w:rsidP="002E2BD2">
            <w:pPr>
              <w:spacing w:after="0" w:line="240" w:lineRule="auto"/>
              <w:ind w:left="426"/>
              <w:rPr>
                <w:bCs/>
                <w:color w:val="000000"/>
              </w:rPr>
            </w:pPr>
          </w:p>
          <w:p w:rsidR="003C589D" w:rsidRPr="002E2BD2" w:rsidRDefault="003C589D" w:rsidP="002E2BD2">
            <w:pPr>
              <w:pStyle w:val="ListParagraph"/>
              <w:numPr>
                <w:ilvl w:val="0"/>
                <w:numId w:val="14"/>
              </w:numPr>
              <w:spacing w:after="0" w:line="240" w:lineRule="auto"/>
              <w:ind w:left="426"/>
              <w:rPr>
                <w:color w:val="000000"/>
              </w:rPr>
            </w:pPr>
            <w:r w:rsidRPr="002E2BD2">
              <w:rPr>
                <w:bCs/>
                <w:color w:val="000000"/>
              </w:rPr>
              <w:t xml:space="preserve">‘Because it is fun’ is the main driver for all demographic groups. </w:t>
            </w:r>
          </w:p>
          <w:p w:rsidR="003C589D" w:rsidRPr="002E2BD2" w:rsidRDefault="003C589D" w:rsidP="002E2BD2">
            <w:pPr>
              <w:pStyle w:val="ListParagraph"/>
              <w:numPr>
                <w:ilvl w:val="1"/>
                <w:numId w:val="14"/>
              </w:numPr>
              <w:spacing w:after="0" w:line="240" w:lineRule="auto"/>
              <w:ind w:left="993"/>
              <w:rPr>
                <w:color w:val="000000"/>
              </w:rPr>
            </w:pPr>
            <w:r w:rsidRPr="002E2BD2">
              <w:rPr>
                <w:bCs/>
                <w:color w:val="000000"/>
              </w:rPr>
              <w:t xml:space="preserve">Although less common among people with mental health issues and those aged 56 to 65, who primarily take part to improve their health.  </w:t>
            </w:r>
          </w:p>
          <w:p w:rsidR="003C589D" w:rsidRPr="002E2BD2" w:rsidRDefault="003C589D" w:rsidP="002E2BD2">
            <w:pPr>
              <w:spacing w:after="0" w:line="240" w:lineRule="auto"/>
              <w:rPr>
                <w:b/>
                <w:bCs/>
                <w:color w:val="FFFFFF"/>
                <w:sz w:val="32"/>
              </w:rPr>
            </w:pPr>
          </w:p>
        </w:tc>
      </w:tr>
      <w:tr w:rsidR="00844801" w:rsidRPr="00844801" w:rsidTr="002E2BD2">
        <w:trPr>
          <w:trHeight w:val="2254"/>
        </w:trPr>
        <w:tc>
          <w:tcPr>
            <w:tcW w:w="9039" w:type="dxa"/>
            <w:tcBorders>
              <w:top w:val="dotted" w:sz="4" w:space="0" w:color="auto"/>
              <w:left w:val="dotted" w:sz="4" w:space="0" w:color="auto"/>
              <w:bottom w:val="dotted" w:sz="4" w:space="0" w:color="auto"/>
              <w:right w:val="dotted" w:sz="4" w:space="0" w:color="auto"/>
            </w:tcBorders>
            <w:shd w:val="clear" w:color="auto" w:fill="auto"/>
          </w:tcPr>
          <w:p w:rsidR="00844801" w:rsidRPr="002E2BD2" w:rsidRDefault="00844801" w:rsidP="002E2BD2">
            <w:pPr>
              <w:pStyle w:val="ListParagraph"/>
              <w:numPr>
                <w:ilvl w:val="0"/>
                <w:numId w:val="15"/>
              </w:numPr>
              <w:spacing w:after="0" w:line="240" w:lineRule="auto"/>
              <w:ind w:left="426"/>
              <w:rPr>
                <w:color w:val="000000"/>
              </w:rPr>
            </w:pPr>
            <w:r w:rsidRPr="002E2BD2">
              <w:rPr>
                <w:bCs/>
                <w:color w:val="000000"/>
              </w:rPr>
              <w:lastRenderedPageBreak/>
              <w:t xml:space="preserve">Although improving health is the second most important driver for the majority of people, it is less influential for young disabled people aged 14 to 25 and people with a learning disability.  </w:t>
            </w:r>
          </w:p>
          <w:p w:rsidR="00844801" w:rsidRPr="002E2BD2" w:rsidRDefault="00844801" w:rsidP="002E2BD2">
            <w:pPr>
              <w:pStyle w:val="ListParagraph"/>
              <w:spacing w:after="0" w:line="240" w:lineRule="auto"/>
              <w:ind w:left="426"/>
              <w:rPr>
                <w:bCs/>
                <w:color w:val="000000"/>
              </w:rPr>
            </w:pPr>
          </w:p>
          <w:p w:rsidR="00844801" w:rsidRPr="002E2BD2" w:rsidRDefault="00844801" w:rsidP="002E2BD2">
            <w:pPr>
              <w:pStyle w:val="ListParagraph"/>
              <w:numPr>
                <w:ilvl w:val="0"/>
                <w:numId w:val="15"/>
              </w:numPr>
              <w:spacing w:after="0" w:line="240" w:lineRule="auto"/>
              <w:ind w:left="426"/>
              <w:rPr>
                <w:color w:val="000000"/>
              </w:rPr>
            </w:pPr>
            <w:r w:rsidRPr="002E2BD2">
              <w:rPr>
                <w:bCs/>
                <w:color w:val="000000"/>
              </w:rPr>
              <w:t>Getting fit is less influential for disabled people who completed the survey through representatives, young disabled people aged 14 to 25, people with a learning disability and people with social or behavioural problems.</w:t>
            </w:r>
          </w:p>
        </w:tc>
      </w:tr>
      <w:tr w:rsidR="00F23C33" w:rsidRPr="00AA0AE2" w:rsidTr="002E2BD2">
        <w:trPr>
          <w:trHeight w:val="496"/>
        </w:trPr>
        <w:tc>
          <w:tcPr>
            <w:tcW w:w="9039" w:type="dxa"/>
            <w:tcBorders>
              <w:top w:val="dotted" w:sz="4" w:space="0" w:color="auto"/>
              <w:left w:val="dotted" w:sz="4" w:space="0" w:color="17365D"/>
              <w:bottom w:val="dotted" w:sz="4" w:space="0" w:color="17365D"/>
              <w:right w:val="dotted" w:sz="4" w:space="0" w:color="17365D"/>
            </w:tcBorders>
            <w:shd w:val="clear" w:color="auto" w:fill="FF0000"/>
            <w:vAlign w:val="center"/>
          </w:tcPr>
          <w:p w:rsidR="00F23C33" w:rsidRPr="002E2BD2" w:rsidRDefault="00F23C33" w:rsidP="002E2BD2">
            <w:pPr>
              <w:spacing w:after="0" w:line="240" w:lineRule="auto"/>
              <w:rPr>
                <w:b/>
                <w:bCs/>
                <w:color w:val="000000"/>
              </w:rPr>
            </w:pPr>
            <w:r w:rsidRPr="002E2BD2">
              <w:rPr>
                <w:b/>
                <w:bCs/>
                <w:color w:val="FFFFFF"/>
                <w:sz w:val="32"/>
              </w:rPr>
              <w:t>What does this mean…</w:t>
            </w:r>
          </w:p>
        </w:tc>
      </w:tr>
      <w:tr w:rsidR="00B62A48" w:rsidRPr="00B62A48" w:rsidTr="002E2BD2">
        <w:trPr>
          <w:trHeight w:val="2218"/>
        </w:trPr>
        <w:tc>
          <w:tcPr>
            <w:tcW w:w="9039" w:type="dxa"/>
            <w:tcBorders>
              <w:top w:val="dotted" w:sz="4" w:space="0" w:color="17365D"/>
              <w:left w:val="dotted" w:sz="4" w:space="0" w:color="17365D"/>
              <w:bottom w:val="dotted" w:sz="4" w:space="0" w:color="17365D"/>
              <w:right w:val="dotted" w:sz="4" w:space="0" w:color="17365D"/>
            </w:tcBorders>
            <w:shd w:val="clear" w:color="auto" w:fill="auto"/>
            <w:vAlign w:val="center"/>
          </w:tcPr>
          <w:p w:rsidR="00B62A48" w:rsidRPr="002E2BD2" w:rsidRDefault="00B62A48" w:rsidP="002E2BD2">
            <w:pPr>
              <w:pStyle w:val="ListParagraph"/>
              <w:numPr>
                <w:ilvl w:val="0"/>
                <w:numId w:val="8"/>
              </w:numPr>
              <w:spacing w:after="0" w:line="240" w:lineRule="auto"/>
              <w:ind w:left="426"/>
              <w:rPr>
                <w:color w:val="000000"/>
              </w:rPr>
            </w:pPr>
            <w:r w:rsidRPr="002E2BD2">
              <w:rPr>
                <w:bCs/>
                <w:color w:val="000000"/>
              </w:rPr>
              <w:t>Opportunities must be fun to appeal to the widest market.</w:t>
            </w:r>
            <w:r w:rsidR="00A83901" w:rsidRPr="002E2BD2">
              <w:rPr>
                <w:bCs/>
                <w:color w:val="000000"/>
              </w:rPr>
              <w:t xml:space="preserve"> </w:t>
            </w:r>
          </w:p>
          <w:p w:rsidR="00A83901" w:rsidRPr="002E2BD2" w:rsidRDefault="00A83901" w:rsidP="002E2BD2">
            <w:pPr>
              <w:pStyle w:val="ListParagraph"/>
              <w:spacing w:after="0" w:line="240" w:lineRule="auto"/>
              <w:ind w:left="426"/>
              <w:rPr>
                <w:bCs/>
                <w:color w:val="000000"/>
              </w:rPr>
            </w:pPr>
          </w:p>
          <w:p w:rsidR="00B62A48" w:rsidRPr="002E2BD2" w:rsidRDefault="00B62A48" w:rsidP="002E2BD2">
            <w:pPr>
              <w:pStyle w:val="ListParagraph"/>
              <w:numPr>
                <w:ilvl w:val="0"/>
                <w:numId w:val="8"/>
              </w:numPr>
              <w:spacing w:after="0" w:line="240" w:lineRule="auto"/>
              <w:ind w:left="426"/>
              <w:rPr>
                <w:color w:val="000000"/>
              </w:rPr>
            </w:pPr>
            <w:r w:rsidRPr="002E2BD2">
              <w:rPr>
                <w:bCs/>
                <w:color w:val="000000"/>
              </w:rPr>
              <w:t>However effort needs to be made to understand what disabled people determine as ‘fun’ with the understanding that this may differ across different groups.</w:t>
            </w:r>
          </w:p>
          <w:p w:rsidR="00A83901" w:rsidRPr="002E2BD2" w:rsidRDefault="00A83901" w:rsidP="002E2BD2">
            <w:pPr>
              <w:pStyle w:val="ListParagraph"/>
              <w:spacing w:after="0" w:line="240" w:lineRule="auto"/>
              <w:ind w:left="426"/>
              <w:rPr>
                <w:bCs/>
                <w:color w:val="000000"/>
              </w:rPr>
            </w:pPr>
          </w:p>
          <w:p w:rsidR="00B62A48" w:rsidRPr="002E2BD2" w:rsidRDefault="00B62A48" w:rsidP="002E2BD2">
            <w:pPr>
              <w:pStyle w:val="ListParagraph"/>
              <w:numPr>
                <w:ilvl w:val="0"/>
                <w:numId w:val="8"/>
              </w:numPr>
              <w:spacing w:after="0" w:line="240" w:lineRule="auto"/>
              <w:ind w:left="426"/>
              <w:rPr>
                <w:color w:val="000000"/>
              </w:rPr>
            </w:pPr>
            <w:r w:rsidRPr="002E2BD2">
              <w:rPr>
                <w:bCs/>
                <w:color w:val="000000"/>
              </w:rPr>
              <w:t xml:space="preserve">In addition to being fun, promoting sports as offering health and fitness benefits should also encourage people to take part </w:t>
            </w:r>
          </w:p>
          <w:p w:rsidR="00F23C33" w:rsidRPr="002E2BD2" w:rsidRDefault="00C85AD8" w:rsidP="002E2BD2">
            <w:pPr>
              <w:pStyle w:val="ListParagraph"/>
              <w:numPr>
                <w:ilvl w:val="2"/>
                <w:numId w:val="8"/>
              </w:numPr>
              <w:spacing w:after="0" w:line="240" w:lineRule="auto"/>
              <w:ind w:left="993"/>
              <w:rPr>
                <w:color w:val="000000"/>
              </w:rPr>
            </w:pPr>
            <w:r w:rsidRPr="002E2BD2">
              <w:rPr>
                <w:bCs/>
                <w:color w:val="000000"/>
              </w:rPr>
              <w:t>T</w:t>
            </w:r>
            <w:r w:rsidR="00B62A48" w:rsidRPr="002E2BD2">
              <w:rPr>
                <w:bCs/>
                <w:color w:val="000000"/>
              </w:rPr>
              <w:t xml:space="preserve">his may only appeal to certain people, so it is important to understand which disabled people are the target </w:t>
            </w:r>
            <w:r w:rsidRPr="002E2BD2">
              <w:rPr>
                <w:bCs/>
                <w:color w:val="000000"/>
              </w:rPr>
              <w:t>audience for</w:t>
            </w:r>
            <w:r w:rsidR="00B62A48" w:rsidRPr="002E2BD2">
              <w:rPr>
                <w:bCs/>
                <w:color w:val="000000"/>
              </w:rPr>
              <w:t xml:space="preserve"> the opportunity</w:t>
            </w:r>
          </w:p>
        </w:tc>
      </w:tr>
    </w:tbl>
    <w:p w:rsidR="00F23C33" w:rsidRPr="0000116A" w:rsidRDefault="00F23C33" w:rsidP="0000116A">
      <w:pPr>
        <w:spacing w:after="0"/>
        <w:rPr>
          <w:b/>
          <w:u w:val="single"/>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9039"/>
      </w:tblGrid>
      <w:tr w:rsidR="00844801" w:rsidRPr="00AA0AE2" w:rsidTr="002E2BD2">
        <w:trPr>
          <w:trHeight w:val="496"/>
        </w:trPr>
        <w:tc>
          <w:tcPr>
            <w:tcW w:w="9039" w:type="dxa"/>
            <w:tcBorders>
              <w:top w:val="dotted" w:sz="4" w:space="0" w:color="auto"/>
              <w:left w:val="dotted" w:sz="4" w:space="0" w:color="auto"/>
              <w:bottom w:val="single" w:sz="24" w:space="0" w:color="FFFFFF"/>
              <w:right w:val="dotted" w:sz="4" w:space="0" w:color="auto"/>
            </w:tcBorders>
            <w:shd w:val="clear" w:color="auto" w:fill="002060"/>
          </w:tcPr>
          <w:p w:rsidR="00844801" w:rsidRPr="002E2BD2" w:rsidRDefault="00C85AD8" w:rsidP="002E2BD2">
            <w:pPr>
              <w:pStyle w:val="ListParagraph"/>
              <w:numPr>
                <w:ilvl w:val="0"/>
                <w:numId w:val="54"/>
              </w:numPr>
              <w:spacing w:after="0" w:line="240" w:lineRule="auto"/>
              <w:rPr>
                <w:color w:val="000000"/>
              </w:rPr>
            </w:pPr>
            <w:r w:rsidRPr="002E2BD2">
              <w:rPr>
                <w:b/>
                <w:bCs/>
                <w:color w:val="FFFFFF"/>
                <w:sz w:val="32"/>
              </w:rPr>
              <w:t xml:space="preserve">Key findings: </w:t>
            </w:r>
            <w:r w:rsidR="00844801" w:rsidRPr="002E2BD2">
              <w:rPr>
                <w:b/>
                <w:bCs/>
                <w:color w:val="FFFFFF"/>
                <w:sz w:val="32"/>
              </w:rPr>
              <w:t xml:space="preserve">Sport played </w:t>
            </w:r>
          </w:p>
        </w:tc>
      </w:tr>
      <w:tr w:rsidR="00844801" w:rsidRPr="00844801" w:rsidTr="002E2BD2">
        <w:trPr>
          <w:trHeight w:val="1000"/>
        </w:trPr>
        <w:tc>
          <w:tcPr>
            <w:tcW w:w="9039" w:type="dxa"/>
            <w:tcBorders>
              <w:top w:val="single" w:sz="24" w:space="0" w:color="FFFFFF"/>
              <w:left w:val="dotted" w:sz="4" w:space="0" w:color="auto"/>
              <w:bottom w:val="dotted" w:sz="4" w:space="0" w:color="auto"/>
              <w:right w:val="dotted" w:sz="4" w:space="0" w:color="auto"/>
            </w:tcBorders>
            <w:shd w:val="clear" w:color="auto" w:fill="auto"/>
          </w:tcPr>
          <w:p w:rsidR="00844801" w:rsidRPr="00844801" w:rsidRDefault="00844801" w:rsidP="002E2BD2">
            <w:pPr>
              <w:pStyle w:val="ListParagraph"/>
              <w:numPr>
                <w:ilvl w:val="0"/>
                <w:numId w:val="16"/>
              </w:numPr>
              <w:spacing w:after="0" w:line="240" w:lineRule="auto"/>
              <w:ind w:left="426"/>
              <w:rPr>
                <w:b/>
                <w:bCs/>
              </w:rPr>
            </w:pPr>
            <w:r w:rsidRPr="002E2BD2">
              <w:rPr>
                <w:bCs/>
              </w:rPr>
              <w:t>Swimming was the most popular activity among those that took part in the survey. This mirrors the findings of Sport England Active People Survey.</w:t>
            </w:r>
          </w:p>
          <w:p w:rsidR="00844801" w:rsidRPr="00844801" w:rsidRDefault="00844801" w:rsidP="002E2BD2">
            <w:pPr>
              <w:pStyle w:val="ListParagraph"/>
              <w:numPr>
                <w:ilvl w:val="1"/>
                <w:numId w:val="16"/>
              </w:numPr>
              <w:spacing w:after="0" w:line="240" w:lineRule="auto"/>
              <w:ind w:left="993"/>
              <w:rPr>
                <w:b/>
                <w:bCs/>
              </w:rPr>
            </w:pPr>
            <w:r w:rsidRPr="002E2BD2">
              <w:rPr>
                <w:bCs/>
              </w:rPr>
              <w:t>Nearly half of the sample said that they currently sw</w:t>
            </w:r>
            <w:r w:rsidR="00C85AD8" w:rsidRPr="002E2BD2">
              <w:rPr>
                <w:bCs/>
              </w:rPr>
              <w:t>i</w:t>
            </w:r>
            <w:r w:rsidRPr="002E2BD2">
              <w:rPr>
                <w:bCs/>
              </w:rPr>
              <w:t xml:space="preserve">m, (46 per cent) which was significantly higher than any other activity. </w:t>
            </w:r>
          </w:p>
          <w:p w:rsidR="00844801" w:rsidRPr="00844801" w:rsidRDefault="00844801" w:rsidP="002E2BD2">
            <w:pPr>
              <w:pStyle w:val="ListParagraph"/>
              <w:numPr>
                <w:ilvl w:val="1"/>
                <w:numId w:val="16"/>
              </w:numPr>
              <w:spacing w:after="0" w:line="240" w:lineRule="auto"/>
              <w:ind w:left="993"/>
              <w:rPr>
                <w:b/>
                <w:bCs/>
              </w:rPr>
            </w:pPr>
            <w:r w:rsidRPr="002E2BD2">
              <w:rPr>
                <w:bCs/>
              </w:rPr>
              <w:t>It is particularly popular with disabled people who completed the survey through representatives (67 per cent), disabled people who attended a special school (57 per cent), people with a learning disability (63 per cent), and people with social or behavioural problems (66 per cent)</w:t>
            </w:r>
          </w:p>
          <w:p w:rsidR="00844801" w:rsidRPr="002E2BD2" w:rsidRDefault="00844801" w:rsidP="002E2BD2">
            <w:pPr>
              <w:spacing w:after="0" w:line="240" w:lineRule="auto"/>
              <w:rPr>
                <w:b/>
                <w:bCs/>
              </w:rPr>
            </w:pPr>
          </w:p>
          <w:p w:rsidR="00844801" w:rsidRPr="002E2BD2" w:rsidRDefault="00844801" w:rsidP="002E2BD2">
            <w:pPr>
              <w:pStyle w:val="ListParagraph"/>
              <w:numPr>
                <w:ilvl w:val="0"/>
                <w:numId w:val="16"/>
              </w:numPr>
              <w:spacing w:after="0" w:line="240" w:lineRule="auto"/>
              <w:ind w:left="426"/>
              <w:rPr>
                <w:b/>
                <w:bCs/>
                <w:u w:val="single"/>
              </w:rPr>
            </w:pPr>
            <w:r w:rsidRPr="002E2BD2">
              <w:rPr>
                <w:bCs/>
              </w:rPr>
              <w:t>Going to the gym was the second most popular activity, with cycling and walking next.</w:t>
            </w:r>
          </w:p>
        </w:tc>
      </w:tr>
      <w:tr w:rsidR="00F23C33" w:rsidRPr="00AA0AE2" w:rsidTr="002E2BD2">
        <w:trPr>
          <w:trHeight w:val="496"/>
        </w:trPr>
        <w:tc>
          <w:tcPr>
            <w:tcW w:w="9039" w:type="dxa"/>
            <w:tcBorders>
              <w:top w:val="dotted" w:sz="4" w:space="0" w:color="auto"/>
              <w:left w:val="dotted" w:sz="4" w:space="0" w:color="17365D"/>
              <w:bottom w:val="dotted" w:sz="4" w:space="0" w:color="17365D"/>
              <w:right w:val="dotted" w:sz="4" w:space="0" w:color="17365D"/>
            </w:tcBorders>
            <w:shd w:val="clear" w:color="auto" w:fill="FF0000"/>
            <w:vAlign w:val="center"/>
          </w:tcPr>
          <w:p w:rsidR="00F23C33" w:rsidRPr="002E2BD2" w:rsidRDefault="00F23C33" w:rsidP="002E2BD2">
            <w:pPr>
              <w:spacing w:after="0" w:line="240" w:lineRule="auto"/>
              <w:rPr>
                <w:b/>
                <w:bCs/>
                <w:color w:val="000000"/>
              </w:rPr>
            </w:pPr>
            <w:r w:rsidRPr="002E2BD2">
              <w:rPr>
                <w:b/>
                <w:bCs/>
                <w:color w:val="FFFFFF"/>
                <w:sz w:val="32"/>
              </w:rPr>
              <w:t>What does this mean…</w:t>
            </w:r>
          </w:p>
        </w:tc>
      </w:tr>
      <w:tr w:rsidR="00B62A48" w:rsidRPr="00B62A48" w:rsidTr="002E2BD2">
        <w:trPr>
          <w:trHeight w:val="1646"/>
        </w:trPr>
        <w:tc>
          <w:tcPr>
            <w:tcW w:w="9039" w:type="dxa"/>
            <w:tcBorders>
              <w:top w:val="dotted" w:sz="4" w:space="0" w:color="17365D"/>
              <w:left w:val="dotted" w:sz="4" w:space="0" w:color="17365D"/>
              <w:bottom w:val="dotted" w:sz="4" w:space="0" w:color="17365D"/>
              <w:right w:val="dotted" w:sz="4" w:space="0" w:color="17365D"/>
            </w:tcBorders>
            <w:shd w:val="clear" w:color="auto" w:fill="auto"/>
            <w:vAlign w:val="center"/>
          </w:tcPr>
          <w:p w:rsidR="00F23C33" w:rsidRPr="002E2BD2" w:rsidRDefault="00B62A48" w:rsidP="002E2BD2">
            <w:pPr>
              <w:pStyle w:val="ListParagraph"/>
              <w:numPr>
                <w:ilvl w:val="0"/>
                <w:numId w:val="8"/>
              </w:numPr>
              <w:spacing w:after="0" w:line="240" w:lineRule="auto"/>
              <w:ind w:left="426"/>
              <w:rPr>
                <w:color w:val="000000"/>
              </w:rPr>
            </w:pPr>
            <w:r w:rsidRPr="002E2BD2">
              <w:rPr>
                <w:bCs/>
                <w:color w:val="000000"/>
              </w:rPr>
              <w:t xml:space="preserve">Whilst the sample size of this survey means that the results in terms of sport participation are not representative, it does provide additional evidence that swimming is a popular sport for disabled people </w:t>
            </w:r>
          </w:p>
          <w:p w:rsidR="00C85AD8" w:rsidRPr="002E2BD2" w:rsidRDefault="00C85AD8" w:rsidP="002E2BD2">
            <w:pPr>
              <w:pStyle w:val="ListParagraph"/>
              <w:numPr>
                <w:ilvl w:val="0"/>
                <w:numId w:val="8"/>
              </w:numPr>
              <w:spacing w:after="0" w:line="240" w:lineRule="auto"/>
              <w:ind w:left="426"/>
              <w:rPr>
                <w:color w:val="000000"/>
              </w:rPr>
            </w:pPr>
            <w:r w:rsidRPr="002E2BD2">
              <w:rPr>
                <w:bCs/>
                <w:color w:val="000000"/>
              </w:rPr>
              <w:t>Swimming is often used by disabled people as physiotherapy or rehabilitation. Is there something more we can provide via water-based activities?</w:t>
            </w:r>
          </w:p>
        </w:tc>
      </w:tr>
    </w:tbl>
    <w:p w:rsidR="00844801" w:rsidRDefault="00844801" w:rsidP="00844801">
      <w:pPr>
        <w:spacing w:after="0"/>
        <w:rPr>
          <w:b/>
          <w:u w:val="single"/>
        </w:rPr>
      </w:pPr>
    </w:p>
    <w:p w:rsidR="0000116A" w:rsidRDefault="0000116A">
      <w:r>
        <w:rPr>
          <w:b/>
          <w:bCs/>
        </w:rPr>
        <w:br w:type="page"/>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9039"/>
      </w:tblGrid>
      <w:tr w:rsidR="00844801" w:rsidRPr="00AA0AE2" w:rsidTr="002E2BD2">
        <w:trPr>
          <w:trHeight w:val="496"/>
        </w:trPr>
        <w:tc>
          <w:tcPr>
            <w:tcW w:w="9039" w:type="dxa"/>
            <w:tcBorders>
              <w:top w:val="dotted" w:sz="4" w:space="0" w:color="auto"/>
              <w:left w:val="dotted" w:sz="4" w:space="0" w:color="auto"/>
              <w:bottom w:val="single" w:sz="24" w:space="0" w:color="FFFFFF"/>
              <w:right w:val="dotted" w:sz="4" w:space="0" w:color="auto"/>
            </w:tcBorders>
            <w:shd w:val="clear" w:color="auto" w:fill="002060"/>
          </w:tcPr>
          <w:p w:rsidR="00844801" w:rsidRPr="002E2BD2" w:rsidRDefault="00C85AD8" w:rsidP="002E2BD2">
            <w:pPr>
              <w:pStyle w:val="ListParagraph"/>
              <w:numPr>
                <w:ilvl w:val="0"/>
                <w:numId w:val="54"/>
              </w:numPr>
              <w:spacing w:after="0" w:line="240" w:lineRule="auto"/>
              <w:rPr>
                <w:color w:val="000000"/>
              </w:rPr>
            </w:pPr>
            <w:r w:rsidRPr="002E2BD2">
              <w:rPr>
                <w:b/>
                <w:bCs/>
                <w:color w:val="FFFFFF"/>
                <w:sz w:val="32"/>
              </w:rPr>
              <w:t xml:space="preserve">Key findings: </w:t>
            </w:r>
            <w:r w:rsidR="00844801" w:rsidRPr="002E2BD2">
              <w:rPr>
                <w:b/>
                <w:bCs/>
                <w:color w:val="FFFFFF"/>
                <w:sz w:val="32"/>
              </w:rPr>
              <w:t xml:space="preserve">Time spent on sport </w:t>
            </w:r>
          </w:p>
        </w:tc>
      </w:tr>
      <w:tr w:rsidR="00844801" w:rsidRPr="00844801" w:rsidTr="002E2BD2">
        <w:trPr>
          <w:trHeight w:val="4213"/>
        </w:trPr>
        <w:tc>
          <w:tcPr>
            <w:tcW w:w="9039" w:type="dxa"/>
            <w:tcBorders>
              <w:top w:val="single" w:sz="24" w:space="0" w:color="FFFFFF"/>
              <w:left w:val="dotted" w:sz="4" w:space="0" w:color="auto"/>
              <w:bottom w:val="dotted" w:sz="4" w:space="0" w:color="auto"/>
              <w:right w:val="dotted" w:sz="4" w:space="0" w:color="auto"/>
            </w:tcBorders>
            <w:shd w:val="clear" w:color="auto" w:fill="auto"/>
          </w:tcPr>
          <w:p w:rsidR="00844801" w:rsidRPr="00844801" w:rsidRDefault="00844801" w:rsidP="002E2BD2">
            <w:pPr>
              <w:pStyle w:val="ListParagraph"/>
              <w:numPr>
                <w:ilvl w:val="0"/>
                <w:numId w:val="17"/>
              </w:numPr>
              <w:spacing w:after="0" w:line="240" w:lineRule="auto"/>
              <w:ind w:left="426"/>
              <w:rPr>
                <w:b/>
                <w:bCs/>
              </w:rPr>
            </w:pPr>
            <w:r w:rsidRPr="002E2BD2">
              <w:rPr>
                <w:bCs/>
              </w:rPr>
              <w:t xml:space="preserve">On average disabled people said that they spend five hours per week taking part in sport and physical activity. </w:t>
            </w:r>
          </w:p>
          <w:p w:rsidR="00844801" w:rsidRPr="002E2BD2" w:rsidRDefault="00844801" w:rsidP="002E2BD2">
            <w:pPr>
              <w:pStyle w:val="ListParagraph"/>
              <w:spacing w:after="0" w:line="240" w:lineRule="auto"/>
              <w:ind w:left="426"/>
              <w:rPr>
                <w:b/>
                <w:bCs/>
              </w:rPr>
            </w:pPr>
          </w:p>
          <w:p w:rsidR="00844801" w:rsidRPr="00844801" w:rsidRDefault="00844801" w:rsidP="002E2BD2">
            <w:pPr>
              <w:pStyle w:val="ListParagraph"/>
              <w:numPr>
                <w:ilvl w:val="0"/>
                <w:numId w:val="17"/>
              </w:numPr>
              <w:spacing w:after="0" w:line="240" w:lineRule="auto"/>
              <w:ind w:left="426"/>
              <w:rPr>
                <w:b/>
                <w:bCs/>
              </w:rPr>
            </w:pPr>
            <w:r w:rsidRPr="002E2BD2">
              <w:rPr>
                <w:bCs/>
              </w:rPr>
              <w:t>They are willing to travel for over an hour (1.1 hours) to generally take part and are willing to travel for a considerably longer amount of time to take part in competitions (3.3 hours).</w:t>
            </w:r>
          </w:p>
          <w:p w:rsidR="00844801" w:rsidRPr="002E2BD2" w:rsidRDefault="00844801" w:rsidP="002E2BD2">
            <w:pPr>
              <w:pStyle w:val="ListParagraph"/>
              <w:spacing w:after="0" w:line="240" w:lineRule="auto"/>
              <w:ind w:left="426"/>
              <w:rPr>
                <w:b/>
                <w:bCs/>
              </w:rPr>
            </w:pPr>
          </w:p>
          <w:p w:rsidR="00844801" w:rsidRPr="00844801" w:rsidRDefault="00844801" w:rsidP="002E2BD2">
            <w:pPr>
              <w:pStyle w:val="ListParagraph"/>
              <w:numPr>
                <w:ilvl w:val="0"/>
                <w:numId w:val="17"/>
              </w:numPr>
              <w:spacing w:after="0" w:line="240" w:lineRule="auto"/>
              <w:ind w:left="426"/>
              <w:rPr>
                <w:b/>
                <w:bCs/>
              </w:rPr>
            </w:pPr>
            <w:r w:rsidRPr="002E2BD2">
              <w:rPr>
                <w:bCs/>
              </w:rPr>
              <w:t xml:space="preserve">Whilst there are minor differences among demographic groups, the most notable is with people with mental health issues. </w:t>
            </w:r>
          </w:p>
          <w:p w:rsidR="00844801" w:rsidRPr="00844801" w:rsidRDefault="00844801" w:rsidP="002E2BD2">
            <w:pPr>
              <w:pStyle w:val="ListParagraph"/>
              <w:numPr>
                <w:ilvl w:val="1"/>
                <w:numId w:val="17"/>
              </w:numPr>
              <w:spacing w:after="0" w:line="240" w:lineRule="auto"/>
              <w:ind w:left="993"/>
              <w:rPr>
                <w:b/>
                <w:bCs/>
              </w:rPr>
            </w:pPr>
            <w:r w:rsidRPr="002E2BD2">
              <w:rPr>
                <w:bCs/>
              </w:rPr>
              <w:t xml:space="preserve">They are much less willing to commit time to taking part or travelling to take part in sport or physical activity. </w:t>
            </w:r>
          </w:p>
          <w:p w:rsidR="00844801" w:rsidRPr="00844801" w:rsidRDefault="00844801" w:rsidP="002E2BD2">
            <w:pPr>
              <w:pStyle w:val="ListParagraph"/>
              <w:numPr>
                <w:ilvl w:val="1"/>
                <w:numId w:val="17"/>
              </w:numPr>
              <w:spacing w:after="0" w:line="240" w:lineRule="auto"/>
              <w:ind w:left="993"/>
              <w:rPr>
                <w:b/>
                <w:bCs/>
              </w:rPr>
            </w:pPr>
            <w:r w:rsidRPr="002E2BD2">
              <w:rPr>
                <w:bCs/>
              </w:rPr>
              <w:t xml:space="preserve">On average they spend 3.4 hours per week taking part. </w:t>
            </w:r>
          </w:p>
          <w:p w:rsidR="00844801" w:rsidRPr="00844801" w:rsidRDefault="00844801" w:rsidP="002E2BD2">
            <w:pPr>
              <w:pStyle w:val="ListParagraph"/>
              <w:numPr>
                <w:ilvl w:val="1"/>
                <w:numId w:val="17"/>
              </w:numPr>
              <w:spacing w:after="0" w:line="240" w:lineRule="auto"/>
              <w:ind w:left="993"/>
              <w:rPr>
                <w:b/>
                <w:bCs/>
              </w:rPr>
            </w:pPr>
            <w:r w:rsidRPr="002E2BD2">
              <w:rPr>
                <w:bCs/>
              </w:rPr>
              <w:t>They are willing to travel for 0.6 hours (almost half that of the average) to generally take part and 2.0 hours to take part in competitions.</w:t>
            </w:r>
          </w:p>
        </w:tc>
      </w:tr>
      <w:tr w:rsidR="00F23C33" w:rsidRPr="00AA0AE2" w:rsidTr="002E2BD2">
        <w:trPr>
          <w:trHeight w:val="496"/>
        </w:trPr>
        <w:tc>
          <w:tcPr>
            <w:tcW w:w="9039" w:type="dxa"/>
            <w:tcBorders>
              <w:top w:val="dotted" w:sz="4" w:space="0" w:color="auto"/>
              <w:left w:val="dotted" w:sz="4" w:space="0" w:color="17365D"/>
              <w:bottom w:val="dotted" w:sz="4" w:space="0" w:color="17365D"/>
              <w:right w:val="dotted" w:sz="4" w:space="0" w:color="17365D"/>
            </w:tcBorders>
            <w:shd w:val="clear" w:color="auto" w:fill="FF0000"/>
            <w:vAlign w:val="center"/>
          </w:tcPr>
          <w:p w:rsidR="00F23C33" w:rsidRPr="002E2BD2" w:rsidRDefault="00F23C33" w:rsidP="002E2BD2">
            <w:pPr>
              <w:spacing w:after="0" w:line="240" w:lineRule="auto"/>
              <w:rPr>
                <w:b/>
                <w:bCs/>
                <w:color w:val="000000"/>
              </w:rPr>
            </w:pPr>
            <w:r w:rsidRPr="002E2BD2">
              <w:rPr>
                <w:b/>
                <w:bCs/>
                <w:color w:val="FFFFFF"/>
                <w:sz w:val="32"/>
              </w:rPr>
              <w:t>What does this mean…</w:t>
            </w:r>
          </w:p>
        </w:tc>
      </w:tr>
      <w:tr w:rsidR="00AD44DA" w:rsidRPr="00AD44DA" w:rsidTr="002E2BD2">
        <w:trPr>
          <w:trHeight w:val="1514"/>
        </w:trPr>
        <w:tc>
          <w:tcPr>
            <w:tcW w:w="9039" w:type="dxa"/>
            <w:tcBorders>
              <w:top w:val="dotted" w:sz="4" w:space="0" w:color="17365D"/>
              <w:left w:val="dotted" w:sz="4" w:space="0" w:color="17365D"/>
              <w:bottom w:val="dotted" w:sz="4" w:space="0" w:color="17365D"/>
              <w:right w:val="dotted" w:sz="4" w:space="0" w:color="17365D"/>
            </w:tcBorders>
            <w:shd w:val="clear" w:color="auto" w:fill="auto"/>
            <w:vAlign w:val="center"/>
          </w:tcPr>
          <w:p w:rsidR="00B62A48" w:rsidRPr="002E2BD2" w:rsidRDefault="00B62A48" w:rsidP="002E2BD2">
            <w:pPr>
              <w:pStyle w:val="ListParagraph"/>
              <w:numPr>
                <w:ilvl w:val="0"/>
                <w:numId w:val="8"/>
              </w:numPr>
              <w:spacing w:after="0" w:line="240" w:lineRule="auto"/>
              <w:ind w:left="426"/>
              <w:rPr>
                <w:color w:val="000000"/>
              </w:rPr>
            </w:pPr>
            <w:r w:rsidRPr="002E2BD2">
              <w:rPr>
                <w:bCs/>
                <w:color w:val="000000"/>
              </w:rPr>
              <w:t>It seems that once disabled people do take part in sport, they are willing to commit a significant amount of time to it.</w:t>
            </w:r>
          </w:p>
          <w:p w:rsidR="00F23C33" w:rsidRPr="002E2BD2" w:rsidRDefault="00B62A48" w:rsidP="002E2BD2">
            <w:pPr>
              <w:pStyle w:val="ListParagraph"/>
              <w:numPr>
                <w:ilvl w:val="3"/>
                <w:numId w:val="8"/>
              </w:numPr>
              <w:spacing w:after="0" w:line="240" w:lineRule="auto"/>
              <w:ind w:left="993"/>
              <w:rPr>
                <w:color w:val="000000"/>
              </w:rPr>
            </w:pPr>
            <w:r w:rsidRPr="002E2BD2">
              <w:rPr>
                <w:bCs/>
                <w:color w:val="000000"/>
              </w:rPr>
              <w:t xml:space="preserve">However, the extended time spent travelling could be a reflection of a lack of suitable opportunities in the local area which requires disabled people to travel further to find </w:t>
            </w:r>
            <w:r w:rsidR="00C85AD8" w:rsidRPr="002E2BD2">
              <w:rPr>
                <w:bCs/>
                <w:color w:val="000000"/>
              </w:rPr>
              <w:t xml:space="preserve">opportunities which </w:t>
            </w:r>
            <w:r w:rsidRPr="002E2BD2">
              <w:rPr>
                <w:bCs/>
                <w:color w:val="000000"/>
              </w:rPr>
              <w:t xml:space="preserve"> they can take part</w:t>
            </w:r>
            <w:r w:rsidR="00C85AD8" w:rsidRPr="002E2BD2">
              <w:rPr>
                <w:bCs/>
                <w:color w:val="000000"/>
              </w:rPr>
              <w:t xml:space="preserve"> in</w:t>
            </w:r>
            <w:r w:rsidRPr="002E2BD2">
              <w:rPr>
                <w:bCs/>
                <w:color w:val="000000"/>
              </w:rPr>
              <w:t>.</w:t>
            </w:r>
          </w:p>
        </w:tc>
      </w:tr>
    </w:tbl>
    <w:p w:rsidR="00AD44DA" w:rsidRDefault="00AD44DA" w:rsidP="0003764D">
      <w:pPr>
        <w:spacing w:after="0"/>
        <w:rPr>
          <w:b/>
          <w:u w:val="single"/>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9039"/>
      </w:tblGrid>
      <w:tr w:rsidR="00844801" w:rsidRPr="00AA0AE2" w:rsidTr="002E2BD2">
        <w:trPr>
          <w:trHeight w:val="496"/>
        </w:trPr>
        <w:tc>
          <w:tcPr>
            <w:tcW w:w="9039" w:type="dxa"/>
            <w:tcBorders>
              <w:top w:val="dotted" w:sz="4" w:space="0" w:color="auto"/>
              <w:left w:val="dotted" w:sz="4" w:space="0" w:color="auto"/>
              <w:bottom w:val="single" w:sz="24" w:space="0" w:color="FFFFFF"/>
              <w:right w:val="dotted" w:sz="4" w:space="0" w:color="auto"/>
            </w:tcBorders>
            <w:shd w:val="clear" w:color="auto" w:fill="002060"/>
          </w:tcPr>
          <w:p w:rsidR="00844801" w:rsidRPr="002E2BD2" w:rsidRDefault="00C85AD8" w:rsidP="002E2BD2">
            <w:pPr>
              <w:pStyle w:val="ListParagraph"/>
              <w:numPr>
                <w:ilvl w:val="0"/>
                <w:numId w:val="54"/>
              </w:numPr>
              <w:spacing w:after="0" w:line="240" w:lineRule="auto"/>
              <w:rPr>
                <w:color w:val="000000"/>
              </w:rPr>
            </w:pPr>
            <w:r w:rsidRPr="002E2BD2">
              <w:rPr>
                <w:b/>
                <w:bCs/>
                <w:color w:val="FFFFFF"/>
                <w:sz w:val="32"/>
              </w:rPr>
              <w:t xml:space="preserve">Key findings: </w:t>
            </w:r>
            <w:r w:rsidR="009556BC" w:rsidRPr="002E2BD2">
              <w:rPr>
                <w:b/>
                <w:bCs/>
                <w:color w:val="FFFFFF"/>
                <w:sz w:val="32"/>
              </w:rPr>
              <w:t>The setting in which sport is played</w:t>
            </w:r>
            <w:r w:rsidR="00844801" w:rsidRPr="002E2BD2">
              <w:rPr>
                <w:b/>
                <w:bCs/>
                <w:color w:val="FFFFFF"/>
                <w:sz w:val="32"/>
              </w:rPr>
              <w:t xml:space="preserve"> </w:t>
            </w:r>
          </w:p>
        </w:tc>
      </w:tr>
      <w:tr w:rsidR="00A83901" w:rsidRPr="00A83901" w:rsidTr="002E2BD2">
        <w:trPr>
          <w:trHeight w:val="1216"/>
        </w:trPr>
        <w:tc>
          <w:tcPr>
            <w:tcW w:w="9039" w:type="dxa"/>
            <w:tcBorders>
              <w:top w:val="single" w:sz="8" w:space="0" w:color="FFFFFF"/>
              <w:left w:val="dotted" w:sz="4" w:space="0" w:color="auto"/>
              <w:right w:val="dotted" w:sz="4" w:space="0" w:color="auto"/>
            </w:tcBorders>
            <w:shd w:val="clear" w:color="auto" w:fill="auto"/>
          </w:tcPr>
          <w:p w:rsidR="009556BC" w:rsidRPr="00A83901" w:rsidRDefault="009556BC" w:rsidP="002E2BD2">
            <w:pPr>
              <w:pStyle w:val="ListParagraph"/>
              <w:numPr>
                <w:ilvl w:val="0"/>
                <w:numId w:val="18"/>
              </w:numPr>
              <w:spacing w:after="0" w:line="240" w:lineRule="auto"/>
              <w:ind w:left="426"/>
              <w:rPr>
                <w:b/>
                <w:bCs/>
              </w:rPr>
            </w:pPr>
            <w:r w:rsidRPr="002E2BD2">
              <w:rPr>
                <w:bCs/>
              </w:rPr>
              <w:t xml:space="preserve">The most common setting to take part in sport is in a club, selected by almost half of the sample (47 per cent). </w:t>
            </w:r>
          </w:p>
          <w:p w:rsidR="009556BC" w:rsidRPr="00A83901" w:rsidRDefault="009556BC" w:rsidP="002E2BD2">
            <w:pPr>
              <w:pStyle w:val="ListParagraph"/>
              <w:numPr>
                <w:ilvl w:val="1"/>
                <w:numId w:val="18"/>
              </w:numPr>
              <w:spacing w:after="0" w:line="240" w:lineRule="auto"/>
              <w:ind w:left="993"/>
              <w:rPr>
                <w:b/>
                <w:bCs/>
              </w:rPr>
            </w:pPr>
            <w:r w:rsidRPr="002E2BD2">
              <w:rPr>
                <w:bCs/>
              </w:rPr>
              <w:t xml:space="preserve">This is much less common among people with mental health issues, with only </w:t>
            </w:r>
            <w:r w:rsidR="003311F6" w:rsidRPr="002E2BD2">
              <w:rPr>
                <w:bCs/>
              </w:rPr>
              <w:t>two out of ten (</w:t>
            </w:r>
            <w:r w:rsidRPr="002E2BD2">
              <w:rPr>
                <w:bCs/>
              </w:rPr>
              <w:t>20 per cent</w:t>
            </w:r>
            <w:r w:rsidR="003311F6" w:rsidRPr="002E2BD2">
              <w:rPr>
                <w:bCs/>
              </w:rPr>
              <w:t>)</w:t>
            </w:r>
            <w:r w:rsidRPr="002E2BD2">
              <w:rPr>
                <w:bCs/>
              </w:rPr>
              <w:t xml:space="preserve"> taking part in a club setting.  </w:t>
            </w:r>
          </w:p>
          <w:p w:rsidR="009556BC" w:rsidRPr="00A83901" w:rsidRDefault="009556BC" w:rsidP="002E2BD2">
            <w:pPr>
              <w:pStyle w:val="ListParagraph"/>
              <w:numPr>
                <w:ilvl w:val="1"/>
                <w:numId w:val="18"/>
              </w:numPr>
              <w:spacing w:after="0" w:line="240" w:lineRule="auto"/>
              <w:ind w:left="993"/>
              <w:rPr>
                <w:b/>
                <w:bCs/>
              </w:rPr>
            </w:pPr>
            <w:r w:rsidRPr="002E2BD2">
              <w:rPr>
                <w:bCs/>
              </w:rPr>
              <w:t xml:space="preserve">They are much more likely to take part socially, with </w:t>
            </w:r>
            <w:r w:rsidR="003311F6" w:rsidRPr="002E2BD2">
              <w:rPr>
                <w:bCs/>
              </w:rPr>
              <w:t>nearly five in ten (</w:t>
            </w:r>
            <w:r w:rsidRPr="002E2BD2">
              <w:rPr>
                <w:bCs/>
              </w:rPr>
              <w:t>47 per cent</w:t>
            </w:r>
            <w:r w:rsidR="003311F6" w:rsidRPr="002E2BD2">
              <w:rPr>
                <w:bCs/>
              </w:rPr>
              <w:t>)</w:t>
            </w:r>
            <w:r w:rsidRPr="002E2BD2">
              <w:rPr>
                <w:bCs/>
              </w:rPr>
              <w:t xml:space="preserve"> preferring this, higher than the overall average of 39 per cent.</w:t>
            </w:r>
          </w:p>
          <w:p w:rsidR="009556BC" w:rsidRPr="002E2BD2" w:rsidRDefault="009556BC" w:rsidP="002E2BD2">
            <w:pPr>
              <w:spacing w:after="0" w:line="240" w:lineRule="auto"/>
              <w:rPr>
                <w:b/>
                <w:bCs/>
              </w:rPr>
            </w:pPr>
          </w:p>
          <w:p w:rsidR="009556BC" w:rsidRPr="00A83901" w:rsidRDefault="009556BC" w:rsidP="002E2BD2">
            <w:pPr>
              <w:pStyle w:val="ListParagraph"/>
              <w:numPr>
                <w:ilvl w:val="0"/>
                <w:numId w:val="18"/>
              </w:numPr>
              <w:spacing w:after="0" w:line="240" w:lineRule="auto"/>
              <w:ind w:left="426"/>
              <w:rPr>
                <w:b/>
                <w:bCs/>
              </w:rPr>
            </w:pPr>
            <w:r w:rsidRPr="002E2BD2">
              <w:rPr>
                <w:bCs/>
              </w:rPr>
              <w:t>A quarter of respondents stated that they take part alone</w:t>
            </w:r>
          </w:p>
          <w:p w:rsidR="009556BC" w:rsidRPr="00A83901" w:rsidRDefault="009556BC" w:rsidP="002E2BD2">
            <w:pPr>
              <w:pStyle w:val="ListParagraph"/>
              <w:numPr>
                <w:ilvl w:val="1"/>
                <w:numId w:val="18"/>
              </w:numPr>
              <w:spacing w:after="0" w:line="240" w:lineRule="auto"/>
              <w:ind w:left="993"/>
              <w:rPr>
                <w:b/>
                <w:bCs/>
              </w:rPr>
            </w:pPr>
            <w:r w:rsidRPr="002E2BD2">
              <w:rPr>
                <w:bCs/>
              </w:rPr>
              <w:t xml:space="preserve">This was not a direct option in the question to </w:t>
            </w:r>
            <w:r w:rsidR="0000116A" w:rsidRPr="002E2BD2">
              <w:rPr>
                <w:bCs/>
              </w:rPr>
              <w:t>select;</w:t>
            </w:r>
            <w:r w:rsidRPr="002E2BD2">
              <w:rPr>
                <w:bCs/>
              </w:rPr>
              <w:t xml:space="preserve"> instead respondents used the ‘other’ box to highlight this. </w:t>
            </w:r>
          </w:p>
          <w:p w:rsidR="009556BC" w:rsidRPr="00A83901" w:rsidRDefault="009556BC" w:rsidP="002E2BD2">
            <w:pPr>
              <w:pStyle w:val="ListParagraph"/>
              <w:numPr>
                <w:ilvl w:val="1"/>
                <w:numId w:val="18"/>
              </w:numPr>
              <w:spacing w:after="0" w:line="240" w:lineRule="auto"/>
              <w:ind w:left="993"/>
              <w:rPr>
                <w:b/>
                <w:bCs/>
              </w:rPr>
            </w:pPr>
            <w:r w:rsidRPr="002E2BD2">
              <w:rPr>
                <w:bCs/>
              </w:rPr>
              <w:t>This is particularly prevalent among people with mental health issues, where twice the number of people took part alone than the national average</w:t>
            </w:r>
            <w:r w:rsidR="00A83901" w:rsidRPr="002E2BD2">
              <w:rPr>
                <w:bCs/>
              </w:rPr>
              <w:t>.</w:t>
            </w:r>
          </w:p>
          <w:p w:rsidR="003350DB" w:rsidRPr="00A83901" w:rsidRDefault="003350DB" w:rsidP="002E2BD2">
            <w:pPr>
              <w:spacing w:after="0" w:line="240" w:lineRule="auto"/>
              <w:rPr>
                <w:b/>
                <w:bCs/>
              </w:rPr>
            </w:pPr>
          </w:p>
        </w:tc>
      </w:tr>
      <w:tr w:rsidR="00F23C33" w:rsidRPr="00AA0AE2" w:rsidTr="002E2BD2">
        <w:trPr>
          <w:trHeight w:val="496"/>
        </w:trPr>
        <w:tc>
          <w:tcPr>
            <w:tcW w:w="9039" w:type="dxa"/>
            <w:tcBorders>
              <w:top w:val="dotted" w:sz="4" w:space="0" w:color="17365D"/>
              <w:left w:val="dotted" w:sz="4" w:space="0" w:color="auto"/>
              <w:bottom w:val="dotted" w:sz="4" w:space="0" w:color="17365D"/>
              <w:right w:val="dotted" w:sz="4" w:space="0" w:color="auto"/>
            </w:tcBorders>
            <w:shd w:val="clear" w:color="auto" w:fill="FF0000"/>
            <w:vAlign w:val="center"/>
          </w:tcPr>
          <w:p w:rsidR="00F23C33" w:rsidRPr="002E2BD2" w:rsidRDefault="00F23C33" w:rsidP="002E2BD2">
            <w:pPr>
              <w:spacing w:after="0" w:line="240" w:lineRule="auto"/>
              <w:rPr>
                <w:b/>
                <w:bCs/>
                <w:color w:val="000000"/>
              </w:rPr>
            </w:pPr>
            <w:r w:rsidRPr="002E2BD2">
              <w:rPr>
                <w:b/>
                <w:bCs/>
                <w:color w:val="FFFFFF"/>
                <w:sz w:val="32"/>
              </w:rPr>
              <w:t>What does this mean…</w:t>
            </w:r>
          </w:p>
        </w:tc>
      </w:tr>
      <w:tr w:rsidR="00A83901" w:rsidRPr="00853F0E" w:rsidTr="002E2BD2">
        <w:trPr>
          <w:trHeight w:val="1146"/>
        </w:trPr>
        <w:tc>
          <w:tcPr>
            <w:tcW w:w="9039" w:type="dxa"/>
            <w:tcBorders>
              <w:top w:val="dotted" w:sz="4" w:space="0" w:color="17365D"/>
              <w:left w:val="dotted" w:sz="4" w:space="0" w:color="auto"/>
              <w:bottom w:val="dotted" w:sz="4" w:space="0" w:color="auto"/>
              <w:right w:val="dotted" w:sz="4" w:space="0" w:color="auto"/>
            </w:tcBorders>
            <w:shd w:val="clear" w:color="auto" w:fill="auto"/>
            <w:vAlign w:val="center"/>
          </w:tcPr>
          <w:p w:rsidR="0000116A" w:rsidRPr="0000116A" w:rsidRDefault="00A074B4" w:rsidP="002E2BD2">
            <w:pPr>
              <w:pStyle w:val="ListParagraph"/>
              <w:numPr>
                <w:ilvl w:val="0"/>
                <w:numId w:val="8"/>
              </w:numPr>
              <w:spacing w:after="0" w:line="240" w:lineRule="auto"/>
              <w:ind w:left="426"/>
              <w:rPr>
                <w:b/>
                <w:bCs/>
              </w:rPr>
            </w:pPr>
            <w:r w:rsidRPr="002E2BD2">
              <w:rPr>
                <w:bCs/>
              </w:rPr>
              <w:t>Results suggest that club settings play an important role in how disabled people take part in sport. It is therefore important to ensure that clubs are prepared to welcome and engage disabled people in the activities.</w:t>
            </w:r>
            <w:r w:rsidR="003311F6" w:rsidRPr="002E2BD2">
              <w:rPr>
                <w:bCs/>
              </w:rPr>
              <w:t xml:space="preserve"> Tools like EFDS’s free online </w:t>
            </w:r>
            <w:hyperlink r:id="rId11" w:history="1">
              <w:r w:rsidR="003311F6" w:rsidRPr="002E2BD2">
                <w:rPr>
                  <w:rStyle w:val="Hyperlink"/>
                  <w:b/>
                  <w:bCs/>
                </w:rPr>
                <w:t>www.inclusion-club-hub.co.uk</w:t>
              </w:r>
            </w:hyperlink>
            <w:r w:rsidR="003311F6" w:rsidRPr="002E2BD2">
              <w:rPr>
                <w:bCs/>
              </w:rPr>
              <w:t xml:space="preserve"> play an important part to support this provider. </w:t>
            </w:r>
          </w:p>
          <w:p w:rsidR="0000116A" w:rsidRPr="0000116A" w:rsidRDefault="0000116A" w:rsidP="002E2BD2">
            <w:pPr>
              <w:pStyle w:val="ListParagraph"/>
              <w:spacing w:after="0" w:line="240" w:lineRule="auto"/>
              <w:ind w:left="426"/>
              <w:rPr>
                <w:b/>
                <w:bCs/>
              </w:rPr>
            </w:pPr>
          </w:p>
          <w:p w:rsidR="0000116A" w:rsidRPr="0000116A" w:rsidRDefault="0000116A" w:rsidP="002E2BD2">
            <w:pPr>
              <w:pStyle w:val="ListParagraph"/>
              <w:numPr>
                <w:ilvl w:val="0"/>
                <w:numId w:val="8"/>
              </w:numPr>
              <w:spacing w:after="0" w:line="240" w:lineRule="auto"/>
              <w:ind w:left="426"/>
              <w:rPr>
                <w:b/>
                <w:bCs/>
              </w:rPr>
            </w:pPr>
            <w:r w:rsidRPr="002E2BD2">
              <w:rPr>
                <w:bCs/>
              </w:rPr>
              <w:t>Taking part in sport or physical activity alone also seems common suggesting a gap in the market for interventions that exploit this – such as providing advice and guidance on independent activities.</w:t>
            </w:r>
          </w:p>
        </w:tc>
      </w:tr>
    </w:tbl>
    <w:p w:rsidR="00A83901" w:rsidRDefault="00A83901">
      <w:pPr>
        <w:rPr>
          <w:b/>
          <w:u w:val="single"/>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9039"/>
      </w:tblGrid>
      <w:tr w:rsidR="00844801" w:rsidRPr="00AA0AE2" w:rsidTr="002E2BD2">
        <w:trPr>
          <w:trHeight w:val="496"/>
        </w:trPr>
        <w:tc>
          <w:tcPr>
            <w:tcW w:w="9039" w:type="dxa"/>
            <w:tcBorders>
              <w:top w:val="dotted" w:sz="4" w:space="0" w:color="auto"/>
              <w:left w:val="dotted" w:sz="4" w:space="0" w:color="auto"/>
              <w:bottom w:val="single" w:sz="24" w:space="0" w:color="FFFFFF"/>
              <w:right w:val="dotted" w:sz="4" w:space="0" w:color="auto"/>
            </w:tcBorders>
            <w:shd w:val="clear" w:color="auto" w:fill="002060"/>
          </w:tcPr>
          <w:p w:rsidR="00844801" w:rsidRPr="002E2BD2" w:rsidRDefault="003311F6" w:rsidP="002E2BD2">
            <w:pPr>
              <w:pStyle w:val="ListParagraph"/>
              <w:numPr>
                <w:ilvl w:val="0"/>
                <w:numId w:val="54"/>
              </w:numPr>
              <w:spacing w:after="0" w:line="240" w:lineRule="auto"/>
              <w:ind w:hanging="578"/>
              <w:rPr>
                <w:color w:val="000000"/>
              </w:rPr>
            </w:pPr>
            <w:r w:rsidRPr="002E2BD2">
              <w:rPr>
                <w:b/>
                <w:bCs/>
                <w:color w:val="FFFFFF"/>
                <w:sz w:val="32"/>
              </w:rPr>
              <w:t xml:space="preserve">Key findings: </w:t>
            </w:r>
            <w:r w:rsidR="009556BC" w:rsidRPr="002E2BD2">
              <w:rPr>
                <w:b/>
                <w:bCs/>
                <w:color w:val="FFFFFF"/>
                <w:sz w:val="32"/>
              </w:rPr>
              <w:t>Who disabled people currently play sport with and who they would prefer to play with</w:t>
            </w:r>
            <w:r w:rsidR="00844801" w:rsidRPr="002E2BD2">
              <w:rPr>
                <w:b/>
                <w:bCs/>
                <w:color w:val="FFFFFF"/>
                <w:sz w:val="32"/>
              </w:rPr>
              <w:t xml:space="preserve"> </w:t>
            </w:r>
          </w:p>
        </w:tc>
      </w:tr>
      <w:tr w:rsidR="0000116A" w:rsidRPr="0000116A" w:rsidTr="002E2BD2">
        <w:trPr>
          <w:trHeight w:val="496"/>
        </w:trPr>
        <w:tc>
          <w:tcPr>
            <w:tcW w:w="9039" w:type="dxa"/>
            <w:tcBorders>
              <w:top w:val="single" w:sz="24" w:space="0" w:color="FFFFFF"/>
              <w:left w:val="dotted" w:sz="4" w:space="0" w:color="auto"/>
              <w:bottom w:val="dotted" w:sz="4" w:space="0" w:color="auto"/>
              <w:right w:val="dotted" w:sz="4" w:space="0" w:color="auto"/>
            </w:tcBorders>
            <w:shd w:val="clear" w:color="auto" w:fill="auto"/>
          </w:tcPr>
          <w:p w:rsidR="00A83901" w:rsidRPr="002E2BD2" w:rsidRDefault="00A83901" w:rsidP="002E2BD2">
            <w:pPr>
              <w:pStyle w:val="ListParagraph"/>
              <w:numPr>
                <w:ilvl w:val="0"/>
                <w:numId w:val="49"/>
              </w:numPr>
              <w:spacing w:after="0" w:line="240" w:lineRule="auto"/>
              <w:ind w:left="426"/>
              <w:rPr>
                <w:color w:val="000000"/>
              </w:rPr>
            </w:pPr>
            <w:r w:rsidRPr="002E2BD2">
              <w:rPr>
                <w:bCs/>
                <w:color w:val="000000"/>
              </w:rPr>
              <w:t xml:space="preserve">Around half (51 per cent) of the sample currently play with a mix of disabled and non-disabled people. </w:t>
            </w:r>
          </w:p>
          <w:p w:rsidR="00A83901" w:rsidRPr="002E2BD2" w:rsidRDefault="00A83901" w:rsidP="002E2BD2">
            <w:pPr>
              <w:pStyle w:val="ListParagraph"/>
              <w:numPr>
                <w:ilvl w:val="1"/>
                <w:numId w:val="50"/>
              </w:numPr>
              <w:spacing w:after="0" w:line="240" w:lineRule="auto"/>
              <w:ind w:left="993"/>
              <w:rPr>
                <w:color w:val="000000"/>
              </w:rPr>
            </w:pPr>
            <w:r w:rsidRPr="002E2BD2">
              <w:rPr>
                <w:bCs/>
                <w:color w:val="000000"/>
              </w:rPr>
              <w:t xml:space="preserve">However, two thirds (64 per cent) would prefer to play this way. </w:t>
            </w:r>
          </w:p>
          <w:p w:rsidR="00A83901" w:rsidRPr="002E2BD2" w:rsidRDefault="00A83901" w:rsidP="002E2BD2">
            <w:pPr>
              <w:pStyle w:val="ListParagraph"/>
              <w:numPr>
                <w:ilvl w:val="1"/>
                <w:numId w:val="50"/>
              </w:numPr>
              <w:spacing w:after="0" w:line="240" w:lineRule="auto"/>
              <w:ind w:left="993"/>
              <w:rPr>
                <w:color w:val="000000"/>
              </w:rPr>
            </w:pPr>
            <w:r w:rsidRPr="002E2BD2">
              <w:rPr>
                <w:bCs/>
                <w:color w:val="000000"/>
              </w:rPr>
              <w:t xml:space="preserve">Across all the demographic groups at least 10 per cent more people prefer to play with a mix of disabled and non-disabled people than the proportion that currently do.  </w:t>
            </w:r>
          </w:p>
          <w:p w:rsidR="00A83901" w:rsidRPr="002E2BD2" w:rsidRDefault="00A83901" w:rsidP="002E2BD2">
            <w:pPr>
              <w:spacing w:after="0" w:line="240" w:lineRule="auto"/>
              <w:rPr>
                <w:bCs/>
                <w:color w:val="000000"/>
              </w:rPr>
            </w:pPr>
          </w:p>
          <w:p w:rsidR="00575AD2" w:rsidRPr="002E2BD2" w:rsidRDefault="00A83901" w:rsidP="002E2BD2">
            <w:pPr>
              <w:pStyle w:val="ListParagraph"/>
              <w:numPr>
                <w:ilvl w:val="0"/>
                <w:numId w:val="49"/>
              </w:numPr>
              <w:spacing w:after="0" w:line="240" w:lineRule="auto"/>
              <w:ind w:left="426"/>
              <w:rPr>
                <w:color w:val="000000"/>
                <w:sz w:val="32"/>
              </w:rPr>
            </w:pPr>
            <w:r w:rsidRPr="002E2BD2">
              <w:rPr>
                <w:bCs/>
                <w:color w:val="000000"/>
              </w:rPr>
              <w:t>2 in 10 people say they currently take part alone</w:t>
            </w:r>
            <w:r w:rsidR="00575AD2" w:rsidRPr="002E2BD2">
              <w:rPr>
                <w:bCs/>
                <w:color w:val="000000"/>
              </w:rPr>
              <w:t>, h</w:t>
            </w:r>
            <w:r w:rsidRPr="002E2BD2">
              <w:rPr>
                <w:bCs/>
                <w:color w:val="000000"/>
              </w:rPr>
              <w:t xml:space="preserve">owever, only 1 in 10 prefer to take part alone. </w:t>
            </w:r>
          </w:p>
          <w:p w:rsidR="00575AD2" w:rsidRPr="002E2BD2" w:rsidRDefault="00575AD2" w:rsidP="002E2BD2">
            <w:pPr>
              <w:pStyle w:val="ListParagraph"/>
              <w:spacing w:after="0" w:line="240" w:lineRule="auto"/>
              <w:ind w:left="993"/>
              <w:rPr>
                <w:color w:val="000000"/>
                <w:sz w:val="32"/>
              </w:rPr>
            </w:pPr>
            <w:r w:rsidRPr="002E2BD2">
              <w:rPr>
                <w:color w:val="000000"/>
                <w:sz w:val="32"/>
              </w:rPr>
              <w:t xml:space="preserve"> </w:t>
            </w:r>
          </w:p>
          <w:p w:rsidR="0000116A" w:rsidRPr="002E2BD2" w:rsidRDefault="00A83901" w:rsidP="002E2BD2">
            <w:pPr>
              <w:pStyle w:val="ListParagraph"/>
              <w:numPr>
                <w:ilvl w:val="1"/>
                <w:numId w:val="49"/>
              </w:numPr>
              <w:spacing w:after="0" w:line="240" w:lineRule="auto"/>
              <w:ind w:left="426"/>
              <w:rPr>
                <w:color w:val="000000"/>
                <w:sz w:val="32"/>
              </w:rPr>
            </w:pPr>
            <w:r w:rsidRPr="002E2BD2">
              <w:rPr>
                <w:bCs/>
                <w:color w:val="000000"/>
              </w:rPr>
              <w:t xml:space="preserve">9 per cent of people currently take part in groups with mixed impairments, </w:t>
            </w:r>
            <w:r w:rsidR="00575AD2" w:rsidRPr="002E2BD2">
              <w:rPr>
                <w:bCs/>
                <w:color w:val="000000"/>
              </w:rPr>
              <w:t xml:space="preserve">which is </w:t>
            </w:r>
            <w:r w:rsidRPr="002E2BD2">
              <w:rPr>
                <w:bCs/>
                <w:color w:val="000000"/>
              </w:rPr>
              <w:t xml:space="preserve">three times more people than the 3 per cent want to take part this way. </w:t>
            </w:r>
          </w:p>
          <w:p w:rsidR="0000116A" w:rsidRPr="002E2BD2" w:rsidRDefault="0000116A" w:rsidP="002E2BD2">
            <w:pPr>
              <w:pStyle w:val="ListParagraph"/>
              <w:spacing w:after="0" w:line="240" w:lineRule="auto"/>
              <w:ind w:left="426"/>
              <w:rPr>
                <w:color w:val="000000"/>
              </w:rPr>
            </w:pPr>
          </w:p>
          <w:p w:rsidR="0000116A" w:rsidRPr="002E2BD2" w:rsidRDefault="0000116A" w:rsidP="002E2BD2">
            <w:pPr>
              <w:pStyle w:val="ListParagraph"/>
              <w:numPr>
                <w:ilvl w:val="0"/>
                <w:numId w:val="49"/>
              </w:numPr>
              <w:spacing w:after="0" w:line="240" w:lineRule="auto"/>
              <w:ind w:left="426"/>
              <w:rPr>
                <w:color w:val="000000"/>
              </w:rPr>
            </w:pPr>
            <w:r w:rsidRPr="002E2BD2">
              <w:rPr>
                <w:bCs/>
                <w:color w:val="000000"/>
              </w:rPr>
              <w:t xml:space="preserve">People with a hearing impairment showed notable differences to other demographic groups. </w:t>
            </w:r>
          </w:p>
          <w:p w:rsidR="0000116A" w:rsidRPr="002E2BD2" w:rsidRDefault="0000116A" w:rsidP="002E2BD2">
            <w:pPr>
              <w:pStyle w:val="ListParagraph"/>
              <w:numPr>
                <w:ilvl w:val="2"/>
                <w:numId w:val="49"/>
              </w:numPr>
              <w:spacing w:after="0" w:line="240" w:lineRule="auto"/>
              <w:ind w:left="993"/>
              <w:rPr>
                <w:color w:val="000000"/>
              </w:rPr>
            </w:pPr>
            <w:r w:rsidRPr="002E2BD2">
              <w:rPr>
                <w:bCs/>
                <w:color w:val="000000"/>
              </w:rPr>
              <w:t xml:space="preserve">Whilst they follow the general trend of the sample, currently and preferring to take part in groups of mixed backgrounds, they are significantly less likely to take part this way. </w:t>
            </w:r>
          </w:p>
          <w:p w:rsidR="0000116A" w:rsidRPr="002E2BD2" w:rsidRDefault="0000116A" w:rsidP="002E2BD2">
            <w:pPr>
              <w:pStyle w:val="ListParagraph"/>
              <w:spacing w:after="0" w:line="240" w:lineRule="auto"/>
              <w:ind w:left="426"/>
              <w:rPr>
                <w:bCs/>
                <w:color w:val="000000"/>
              </w:rPr>
            </w:pPr>
          </w:p>
          <w:p w:rsidR="0000116A" w:rsidRPr="002E2BD2" w:rsidRDefault="0000116A" w:rsidP="002E2BD2">
            <w:pPr>
              <w:pStyle w:val="ListParagraph"/>
              <w:numPr>
                <w:ilvl w:val="1"/>
                <w:numId w:val="49"/>
              </w:numPr>
              <w:spacing w:after="0" w:line="240" w:lineRule="auto"/>
              <w:ind w:left="426"/>
              <w:rPr>
                <w:color w:val="000000"/>
                <w:sz w:val="32"/>
              </w:rPr>
            </w:pPr>
            <w:r w:rsidRPr="002E2BD2">
              <w:rPr>
                <w:bCs/>
                <w:color w:val="000000"/>
              </w:rPr>
              <w:t>They are much more likely to currently take part alone or in groups with other people with hearing impairments.</w:t>
            </w:r>
          </w:p>
        </w:tc>
      </w:tr>
      <w:tr w:rsidR="00F23C33" w:rsidRPr="00AA0AE2" w:rsidTr="002E2BD2">
        <w:trPr>
          <w:trHeight w:val="496"/>
        </w:trPr>
        <w:tc>
          <w:tcPr>
            <w:tcW w:w="9039" w:type="dxa"/>
            <w:tcBorders>
              <w:top w:val="dotted" w:sz="4" w:space="0" w:color="auto"/>
              <w:left w:val="dotted" w:sz="4" w:space="0" w:color="17365D"/>
              <w:bottom w:val="dotted" w:sz="4" w:space="0" w:color="17365D"/>
              <w:right w:val="dotted" w:sz="4" w:space="0" w:color="17365D"/>
            </w:tcBorders>
            <w:shd w:val="clear" w:color="auto" w:fill="FF0000"/>
            <w:vAlign w:val="center"/>
          </w:tcPr>
          <w:p w:rsidR="00F23C33" w:rsidRPr="002E2BD2" w:rsidRDefault="00F23C33" w:rsidP="002E2BD2">
            <w:pPr>
              <w:spacing w:after="0" w:line="240" w:lineRule="auto"/>
              <w:rPr>
                <w:b/>
                <w:bCs/>
                <w:color w:val="000000"/>
              </w:rPr>
            </w:pPr>
            <w:r w:rsidRPr="002E2BD2">
              <w:rPr>
                <w:b/>
                <w:bCs/>
                <w:color w:val="FFFFFF"/>
                <w:sz w:val="32"/>
              </w:rPr>
              <w:t>What does this mean…</w:t>
            </w:r>
          </w:p>
        </w:tc>
      </w:tr>
      <w:tr w:rsidR="00A074B4" w:rsidRPr="00A074B4" w:rsidTr="002E2BD2">
        <w:trPr>
          <w:trHeight w:val="3104"/>
        </w:trPr>
        <w:tc>
          <w:tcPr>
            <w:tcW w:w="9039" w:type="dxa"/>
            <w:tcBorders>
              <w:top w:val="dotted" w:sz="4" w:space="0" w:color="17365D"/>
              <w:left w:val="dotted" w:sz="4" w:space="0" w:color="17365D"/>
              <w:bottom w:val="dotted" w:sz="4" w:space="0" w:color="17365D"/>
              <w:right w:val="dotted" w:sz="4" w:space="0" w:color="17365D"/>
            </w:tcBorders>
            <w:shd w:val="clear" w:color="auto" w:fill="auto"/>
            <w:vAlign w:val="center"/>
          </w:tcPr>
          <w:p w:rsidR="00A074B4" w:rsidRPr="002E2BD2" w:rsidRDefault="00A074B4" w:rsidP="002E2BD2">
            <w:pPr>
              <w:pStyle w:val="ListParagraph"/>
              <w:numPr>
                <w:ilvl w:val="0"/>
                <w:numId w:val="19"/>
              </w:numPr>
              <w:spacing w:after="0" w:line="240" w:lineRule="auto"/>
              <w:ind w:left="426"/>
              <w:rPr>
                <w:color w:val="000000"/>
              </w:rPr>
            </w:pPr>
            <w:r w:rsidRPr="002E2BD2">
              <w:rPr>
                <w:bCs/>
                <w:color w:val="000000"/>
              </w:rPr>
              <w:t>There is a notable mismatch between the people that disabled people currently play with and the people that they would prefer to play with.</w:t>
            </w:r>
            <w:r w:rsidRPr="002E2BD2" w:rsidDel="00161564">
              <w:rPr>
                <w:bCs/>
                <w:color w:val="000000"/>
              </w:rPr>
              <w:t xml:space="preserve"> </w:t>
            </w:r>
          </w:p>
          <w:p w:rsidR="00A074B4" w:rsidRPr="009556BC" w:rsidRDefault="00A074B4" w:rsidP="002E2BD2">
            <w:pPr>
              <w:pStyle w:val="ListParagraph"/>
              <w:numPr>
                <w:ilvl w:val="2"/>
                <w:numId w:val="19"/>
              </w:numPr>
              <w:spacing w:after="0" w:line="240" w:lineRule="auto"/>
              <w:ind w:left="993"/>
              <w:rPr>
                <w:b/>
                <w:bCs/>
              </w:rPr>
            </w:pPr>
            <w:r w:rsidRPr="002E2BD2">
              <w:rPr>
                <w:bCs/>
                <w:color w:val="000000"/>
              </w:rPr>
              <w:t xml:space="preserve">This suggests there is a lack of opportunities for disabled people to take part in their </w:t>
            </w:r>
            <w:r w:rsidRPr="002E2BD2">
              <w:rPr>
                <w:bCs/>
              </w:rPr>
              <w:t>preferred setting.</w:t>
            </w:r>
          </w:p>
          <w:p w:rsidR="00A074B4" w:rsidRPr="002E2BD2" w:rsidRDefault="00A074B4" w:rsidP="002E2BD2">
            <w:pPr>
              <w:pStyle w:val="ListParagraph"/>
              <w:spacing w:after="0" w:line="240" w:lineRule="auto"/>
              <w:ind w:left="567"/>
              <w:rPr>
                <w:b/>
                <w:bCs/>
              </w:rPr>
            </w:pPr>
          </w:p>
          <w:p w:rsidR="00A074B4" w:rsidRPr="009556BC" w:rsidRDefault="00A074B4" w:rsidP="002E2BD2">
            <w:pPr>
              <w:pStyle w:val="ListParagraph"/>
              <w:numPr>
                <w:ilvl w:val="0"/>
                <w:numId w:val="19"/>
              </w:numPr>
              <w:spacing w:after="0" w:line="240" w:lineRule="auto"/>
              <w:ind w:left="426"/>
              <w:rPr>
                <w:b/>
                <w:bCs/>
              </w:rPr>
            </w:pPr>
            <w:r w:rsidRPr="002E2BD2">
              <w:rPr>
                <w:bCs/>
              </w:rPr>
              <w:t>The majority of disabled people would prefer to take part in a setting where disabled and non-disabled people participate together.</w:t>
            </w:r>
          </w:p>
          <w:p w:rsidR="009556BC" w:rsidRPr="009556BC" w:rsidRDefault="00A074B4" w:rsidP="002E2BD2">
            <w:pPr>
              <w:pStyle w:val="ListParagraph"/>
              <w:numPr>
                <w:ilvl w:val="2"/>
                <w:numId w:val="19"/>
              </w:numPr>
              <w:spacing w:after="0" w:line="240" w:lineRule="auto"/>
              <w:ind w:left="993"/>
              <w:rPr>
                <w:b/>
                <w:bCs/>
              </w:rPr>
            </w:pPr>
            <w:r w:rsidRPr="002E2BD2">
              <w:rPr>
                <w:bCs/>
              </w:rPr>
              <w:t>More opportunities which allow disabled people to take part this way would be beneficial in increasing numbers</w:t>
            </w:r>
          </w:p>
          <w:p w:rsidR="00F23C33" w:rsidRPr="002E2BD2" w:rsidRDefault="00A074B4" w:rsidP="002E2BD2">
            <w:pPr>
              <w:pStyle w:val="ListParagraph"/>
              <w:numPr>
                <w:ilvl w:val="2"/>
                <w:numId w:val="19"/>
              </w:numPr>
              <w:spacing w:after="0" w:line="240" w:lineRule="auto"/>
              <w:ind w:left="993"/>
              <w:rPr>
                <w:color w:val="000000"/>
              </w:rPr>
            </w:pPr>
            <w:r w:rsidRPr="002E2BD2">
              <w:rPr>
                <w:bCs/>
              </w:rPr>
              <w:t>However this may n</w:t>
            </w:r>
            <w:r w:rsidR="000B6399" w:rsidRPr="002E2BD2">
              <w:rPr>
                <w:bCs/>
              </w:rPr>
              <w:t>o</w:t>
            </w:r>
            <w:r w:rsidRPr="002E2BD2">
              <w:rPr>
                <w:bCs/>
              </w:rPr>
              <w:t xml:space="preserve">t be </w:t>
            </w:r>
            <w:r w:rsidR="003311F6" w:rsidRPr="002E2BD2">
              <w:rPr>
                <w:bCs/>
              </w:rPr>
              <w:t xml:space="preserve">realistic or </w:t>
            </w:r>
            <w:r w:rsidRPr="002E2BD2">
              <w:rPr>
                <w:bCs/>
              </w:rPr>
              <w:t xml:space="preserve">suitable in </w:t>
            </w:r>
            <w:r w:rsidR="003350DB" w:rsidRPr="002E2BD2">
              <w:rPr>
                <w:bCs/>
              </w:rPr>
              <w:t>certain situations such as talent progression.</w:t>
            </w:r>
          </w:p>
        </w:tc>
      </w:tr>
    </w:tbl>
    <w:p w:rsidR="0003764D" w:rsidRDefault="0003764D" w:rsidP="0003764D">
      <w:pPr>
        <w:spacing w:after="0"/>
      </w:pPr>
    </w:p>
    <w:p w:rsidR="00844801" w:rsidRDefault="00FD5E38" w:rsidP="0075076E">
      <w:pPr>
        <w:spacing w:after="0"/>
        <w:rPr>
          <w:b/>
          <w:u w:val="single"/>
        </w:rPr>
      </w:pPr>
      <w:r>
        <w:t xml:space="preserve"> </w:t>
      </w:r>
    </w:p>
    <w:p w:rsidR="00E34B31" w:rsidRDefault="00E34B31">
      <w:r>
        <w:rPr>
          <w:b/>
          <w:bCs/>
        </w:rPr>
        <w:br w:type="page"/>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9039"/>
      </w:tblGrid>
      <w:tr w:rsidR="00844801" w:rsidRPr="00AA0AE2" w:rsidTr="002E2BD2">
        <w:trPr>
          <w:trHeight w:val="496"/>
        </w:trPr>
        <w:tc>
          <w:tcPr>
            <w:tcW w:w="9039" w:type="dxa"/>
            <w:tcBorders>
              <w:top w:val="dotted" w:sz="4" w:space="0" w:color="auto"/>
              <w:left w:val="dotted" w:sz="4" w:space="0" w:color="auto"/>
              <w:bottom w:val="single" w:sz="24" w:space="0" w:color="FFFFFF"/>
              <w:right w:val="dotted" w:sz="4" w:space="0" w:color="auto"/>
            </w:tcBorders>
            <w:shd w:val="clear" w:color="auto" w:fill="002060"/>
          </w:tcPr>
          <w:p w:rsidR="00844801" w:rsidRPr="002E2BD2" w:rsidRDefault="003311F6" w:rsidP="002E2BD2">
            <w:pPr>
              <w:pStyle w:val="ListParagraph"/>
              <w:numPr>
                <w:ilvl w:val="0"/>
                <w:numId w:val="54"/>
              </w:numPr>
              <w:spacing w:after="0" w:line="240" w:lineRule="auto"/>
              <w:ind w:hanging="578"/>
              <w:rPr>
                <w:color w:val="000000"/>
              </w:rPr>
            </w:pPr>
            <w:r w:rsidRPr="002E2BD2">
              <w:rPr>
                <w:b/>
                <w:bCs/>
                <w:color w:val="FFFFFF"/>
                <w:sz w:val="32"/>
              </w:rPr>
              <w:t xml:space="preserve">Key findings: </w:t>
            </w:r>
            <w:r w:rsidR="009556BC" w:rsidRPr="002E2BD2">
              <w:rPr>
                <w:b/>
                <w:bCs/>
                <w:color w:val="FFFFFF"/>
                <w:sz w:val="32"/>
              </w:rPr>
              <w:t xml:space="preserve">Ideal sporting environment </w:t>
            </w:r>
          </w:p>
        </w:tc>
      </w:tr>
      <w:tr w:rsidR="009556BC" w:rsidRPr="009556BC" w:rsidTr="002E2BD2">
        <w:trPr>
          <w:trHeight w:val="1000"/>
        </w:trPr>
        <w:tc>
          <w:tcPr>
            <w:tcW w:w="9039" w:type="dxa"/>
            <w:tcBorders>
              <w:top w:val="single" w:sz="24" w:space="0" w:color="FFFFFF"/>
              <w:left w:val="dotted" w:sz="4" w:space="0" w:color="auto"/>
              <w:bottom w:val="dotted" w:sz="4" w:space="0" w:color="auto"/>
              <w:right w:val="dotted" w:sz="4" w:space="0" w:color="auto"/>
            </w:tcBorders>
            <w:shd w:val="clear" w:color="auto" w:fill="auto"/>
          </w:tcPr>
          <w:p w:rsidR="009556BC" w:rsidRPr="00853F0E" w:rsidRDefault="009556BC" w:rsidP="002E2BD2">
            <w:pPr>
              <w:pStyle w:val="ListParagraph"/>
              <w:numPr>
                <w:ilvl w:val="0"/>
                <w:numId w:val="26"/>
              </w:numPr>
              <w:spacing w:after="0" w:line="240" w:lineRule="auto"/>
              <w:ind w:left="426"/>
              <w:rPr>
                <w:b/>
                <w:bCs/>
              </w:rPr>
            </w:pPr>
            <w:r w:rsidRPr="002E2BD2">
              <w:rPr>
                <w:bCs/>
              </w:rPr>
              <w:t xml:space="preserve">For the majority, the ideal sport or physical activity would be something which is flexible, allowing them to take part when they want and pay as they attend. </w:t>
            </w:r>
          </w:p>
          <w:p w:rsidR="009556BC" w:rsidRPr="002E2BD2" w:rsidRDefault="009556BC" w:rsidP="002E2BD2">
            <w:pPr>
              <w:pStyle w:val="ListParagraph"/>
              <w:spacing w:after="0" w:line="240" w:lineRule="auto"/>
              <w:ind w:left="426"/>
              <w:rPr>
                <w:b/>
                <w:bCs/>
              </w:rPr>
            </w:pPr>
          </w:p>
          <w:p w:rsidR="009556BC" w:rsidRPr="00853F0E" w:rsidRDefault="009556BC" w:rsidP="002E2BD2">
            <w:pPr>
              <w:pStyle w:val="ListParagraph"/>
              <w:numPr>
                <w:ilvl w:val="0"/>
                <w:numId w:val="26"/>
              </w:numPr>
              <w:spacing w:after="0" w:line="240" w:lineRule="auto"/>
              <w:ind w:left="426"/>
              <w:rPr>
                <w:b/>
                <w:bCs/>
              </w:rPr>
            </w:pPr>
            <w:r w:rsidRPr="002E2BD2">
              <w:rPr>
                <w:bCs/>
              </w:rPr>
              <w:t>They want things which are moderately energetic and focused on fun and enjoyment. Activities should be things that can be done with friends in groups with mixed gender, background and disabled and non-disabled people.</w:t>
            </w:r>
          </w:p>
          <w:p w:rsidR="009556BC" w:rsidRPr="002E2BD2" w:rsidRDefault="009556BC" w:rsidP="002E2BD2">
            <w:pPr>
              <w:pStyle w:val="ListParagraph"/>
              <w:spacing w:after="0" w:line="240" w:lineRule="auto"/>
              <w:ind w:left="426"/>
              <w:rPr>
                <w:b/>
                <w:bCs/>
              </w:rPr>
            </w:pPr>
          </w:p>
          <w:p w:rsidR="009556BC" w:rsidRPr="00853F0E" w:rsidRDefault="009556BC" w:rsidP="002E2BD2">
            <w:pPr>
              <w:pStyle w:val="ListParagraph"/>
              <w:numPr>
                <w:ilvl w:val="0"/>
                <w:numId w:val="26"/>
              </w:numPr>
              <w:spacing w:after="0" w:line="240" w:lineRule="auto"/>
              <w:ind w:left="426"/>
              <w:rPr>
                <w:b/>
                <w:bCs/>
              </w:rPr>
            </w:pPr>
            <w:r w:rsidRPr="002E2BD2">
              <w:rPr>
                <w:bCs/>
              </w:rPr>
              <w:t>Whilst the general outline of an ideal activity is the same across the groups, some demographic groups seek other benefits from sport.</w:t>
            </w:r>
          </w:p>
          <w:p w:rsidR="009556BC" w:rsidRPr="00853F0E" w:rsidRDefault="009556BC" w:rsidP="002E2BD2">
            <w:pPr>
              <w:pStyle w:val="ListParagraph"/>
              <w:numPr>
                <w:ilvl w:val="1"/>
                <w:numId w:val="20"/>
              </w:numPr>
              <w:spacing w:after="0" w:line="240" w:lineRule="auto"/>
              <w:ind w:left="993"/>
              <w:rPr>
                <w:b/>
                <w:bCs/>
              </w:rPr>
            </w:pPr>
            <w:r w:rsidRPr="002E2BD2">
              <w:rPr>
                <w:bCs/>
              </w:rPr>
              <w:t xml:space="preserve">Disabled men, disabled people who are currently active, people whose impairment is congenital, people with a visual impairment and people aged 14 to 36 are much more likely to find something which is really energetic and allows people to learn a new skill appealing. </w:t>
            </w:r>
          </w:p>
          <w:p w:rsidR="009556BC" w:rsidRPr="00853F0E" w:rsidRDefault="009556BC" w:rsidP="002E2BD2">
            <w:pPr>
              <w:pStyle w:val="ListParagraph"/>
              <w:numPr>
                <w:ilvl w:val="1"/>
                <w:numId w:val="20"/>
              </w:numPr>
              <w:spacing w:after="0" w:line="240" w:lineRule="auto"/>
              <w:ind w:left="993"/>
              <w:rPr>
                <w:b/>
                <w:bCs/>
              </w:rPr>
            </w:pPr>
            <w:r w:rsidRPr="002E2BD2">
              <w:rPr>
                <w:bCs/>
              </w:rPr>
              <w:t xml:space="preserve">Activities which are competitive are more likely to appeal to disabled men, people whose impairment is congenital and people aged 26 to 35. </w:t>
            </w:r>
          </w:p>
          <w:p w:rsidR="009556BC" w:rsidRPr="00853F0E" w:rsidRDefault="009556BC" w:rsidP="002E2BD2">
            <w:pPr>
              <w:pStyle w:val="ListParagraph"/>
              <w:numPr>
                <w:ilvl w:val="1"/>
                <w:numId w:val="20"/>
              </w:numPr>
              <w:spacing w:after="0" w:line="240" w:lineRule="auto"/>
              <w:ind w:left="993"/>
              <w:rPr>
                <w:b/>
                <w:bCs/>
              </w:rPr>
            </w:pPr>
            <w:r w:rsidRPr="002E2BD2">
              <w:rPr>
                <w:bCs/>
              </w:rPr>
              <w:t>More structured activities which are at the same time every week in a formal indoor setting are more likely to appeal to disabled people who completed the survey through representatives and people with social/ and behavioural issues.</w:t>
            </w:r>
          </w:p>
          <w:p w:rsidR="009556BC" w:rsidRPr="00853F0E" w:rsidRDefault="009556BC" w:rsidP="002E2BD2">
            <w:pPr>
              <w:pStyle w:val="ListParagraph"/>
              <w:numPr>
                <w:ilvl w:val="1"/>
                <w:numId w:val="20"/>
              </w:numPr>
              <w:spacing w:after="0" w:line="240" w:lineRule="auto"/>
              <w:ind w:left="993"/>
              <w:rPr>
                <w:b/>
                <w:bCs/>
              </w:rPr>
            </w:pPr>
            <w:r w:rsidRPr="002E2BD2">
              <w:rPr>
                <w:bCs/>
              </w:rPr>
              <w:t>People with a hearing impairment, disabled people who are not active and people with social and behavioural issues are more likely to seek activities where the people who attend are less diverse (have the same gender, background and are also disabled).</w:t>
            </w:r>
          </w:p>
          <w:p w:rsidR="009556BC" w:rsidRPr="00853F0E" w:rsidRDefault="009556BC" w:rsidP="002E2BD2">
            <w:pPr>
              <w:pStyle w:val="ListParagraph"/>
              <w:numPr>
                <w:ilvl w:val="1"/>
                <w:numId w:val="20"/>
              </w:numPr>
              <w:spacing w:after="0" w:line="240" w:lineRule="auto"/>
              <w:ind w:left="993"/>
              <w:rPr>
                <w:b/>
                <w:bCs/>
              </w:rPr>
            </w:pPr>
            <w:r w:rsidRPr="002E2BD2">
              <w:rPr>
                <w:bCs/>
              </w:rPr>
              <w:t>Activities that can be done alone are more likely to appeal to people with mental health issues, people with social and behavioural issues and disabled people who are not active.</w:t>
            </w:r>
          </w:p>
          <w:p w:rsidR="009556BC" w:rsidRPr="00853F0E" w:rsidRDefault="009556BC" w:rsidP="002E2BD2">
            <w:pPr>
              <w:pStyle w:val="ListParagraph"/>
              <w:numPr>
                <w:ilvl w:val="1"/>
                <w:numId w:val="20"/>
              </w:numPr>
              <w:spacing w:after="0" w:line="240" w:lineRule="auto"/>
              <w:ind w:left="993"/>
              <w:rPr>
                <w:b/>
                <w:bCs/>
              </w:rPr>
            </w:pPr>
            <w:r w:rsidRPr="002E2BD2">
              <w:rPr>
                <w:bCs/>
              </w:rPr>
              <w:t>Activities with music are more likely to appeal to disabled people who completed the survey through representatives, young disabled people aged 14 to 25, disabled women, disabled people who are not active and people with</w:t>
            </w:r>
            <w:r w:rsidR="00663707" w:rsidRPr="002E2BD2">
              <w:rPr>
                <w:bCs/>
              </w:rPr>
              <w:t xml:space="preserve"> a</w:t>
            </w:r>
            <w:r w:rsidRPr="002E2BD2">
              <w:rPr>
                <w:bCs/>
              </w:rPr>
              <w:t xml:space="preserve"> learning disability or social and behavioural issues.</w:t>
            </w:r>
          </w:p>
          <w:p w:rsidR="00844801" w:rsidRPr="00853F0E" w:rsidRDefault="009556BC" w:rsidP="002E2BD2">
            <w:pPr>
              <w:pStyle w:val="ListParagraph"/>
              <w:numPr>
                <w:ilvl w:val="1"/>
                <w:numId w:val="20"/>
              </w:numPr>
              <w:spacing w:after="0" w:line="240" w:lineRule="auto"/>
              <w:ind w:left="993"/>
              <w:rPr>
                <w:b/>
                <w:bCs/>
              </w:rPr>
            </w:pPr>
            <w:r w:rsidRPr="002E2BD2">
              <w:rPr>
                <w:bCs/>
              </w:rPr>
              <w:t>People with mental health issues look for more things which require minimal commitment , something they can do alone, at a time that suits them, in an informal setting, focused on fun, that they turn up to take part. They are less interested in social aspects.</w:t>
            </w:r>
          </w:p>
        </w:tc>
      </w:tr>
      <w:tr w:rsidR="00F23C33" w:rsidRPr="00AA0AE2" w:rsidTr="002E2BD2">
        <w:trPr>
          <w:trHeight w:val="496"/>
        </w:trPr>
        <w:tc>
          <w:tcPr>
            <w:tcW w:w="9039" w:type="dxa"/>
            <w:tcBorders>
              <w:top w:val="dotted" w:sz="4" w:space="0" w:color="auto"/>
              <w:left w:val="dotted" w:sz="4" w:space="0" w:color="17365D"/>
              <w:bottom w:val="dotted" w:sz="4" w:space="0" w:color="17365D"/>
              <w:right w:val="dotted" w:sz="4" w:space="0" w:color="17365D"/>
            </w:tcBorders>
            <w:shd w:val="clear" w:color="auto" w:fill="FF0000"/>
            <w:vAlign w:val="center"/>
          </w:tcPr>
          <w:p w:rsidR="00F23C33" w:rsidRPr="002E2BD2" w:rsidRDefault="00F23C33" w:rsidP="002E2BD2">
            <w:pPr>
              <w:spacing w:after="0" w:line="240" w:lineRule="auto"/>
              <w:rPr>
                <w:b/>
                <w:bCs/>
                <w:color w:val="000000"/>
              </w:rPr>
            </w:pPr>
            <w:r w:rsidRPr="002E2BD2">
              <w:rPr>
                <w:b/>
                <w:bCs/>
                <w:color w:val="FFFFFF"/>
                <w:sz w:val="32"/>
              </w:rPr>
              <w:t>What does this mean…</w:t>
            </w:r>
          </w:p>
        </w:tc>
      </w:tr>
      <w:tr w:rsidR="0075076E" w:rsidRPr="0075076E" w:rsidTr="002E2BD2">
        <w:trPr>
          <w:trHeight w:val="1316"/>
        </w:trPr>
        <w:tc>
          <w:tcPr>
            <w:tcW w:w="9039" w:type="dxa"/>
            <w:tcBorders>
              <w:top w:val="dotted" w:sz="4" w:space="0" w:color="17365D"/>
              <w:left w:val="dotted" w:sz="4" w:space="0" w:color="17365D"/>
              <w:bottom w:val="dotted" w:sz="4" w:space="0" w:color="17365D"/>
              <w:right w:val="dotted" w:sz="4" w:space="0" w:color="17365D"/>
            </w:tcBorders>
            <w:shd w:val="clear" w:color="auto" w:fill="auto"/>
            <w:vAlign w:val="center"/>
          </w:tcPr>
          <w:p w:rsidR="0075076E" w:rsidRPr="002E2BD2" w:rsidRDefault="0075076E" w:rsidP="002E2BD2">
            <w:pPr>
              <w:pStyle w:val="ListParagraph"/>
              <w:numPr>
                <w:ilvl w:val="0"/>
                <w:numId w:val="19"/>
              </w:numPr>
              <w:spacing w:after="0" w:line="240" w:lineRule="auto"/>
              <w:ind w:left="426"/>
              <w:rPr>
                <w:color w:val="000000"/>
              </w:rPr>
            </w:pPr>
            <w:r w:rsidRPr="002E2BD2">
              <w:rPr>
                <w:bCs/>
                <w:color w:val="000000"/>
              </w:rPr>
              <w:t xml:space="preserve">Different groups of disabled people find different aspects of sport and physical activity appealing.  </w:t>
            </w:r>
            <w:r w:rsidR="00384A16" w:rsidRPr="002E2BD2">
              <w:rPr>
                <w:bCs/>
                <w:color w:val="000000"/>
              </w:rPr>
              <w:t xml:space="preserve"> </w:t>
            </w:r>
          </w:p>
          <w:p w:rsidR="00E34B31" w:rsidRPr="002E2BD2" w:rsidRDefault="00E34B31" w:rsidP="002E2BD2">
            <w:pPr>
              <w:pStyle w:val="ListParagraph"/>
              <w:spacing w:after="0" w:line="240" w:lineRule="auto"/>
              <w:ind w:left="426"/>
              <w:rPr>
                <w:color w:val="000000"/>
              </w:rPr>
            </w:pPr>
          </w:p>
          <w:p w:rsidR="00F23C33" w:rsidRPr="002E2BD2" w:rsidRDefault="0075076E" w:rsidP="002E2BD2">
            <w:pPr>
              <w:pStyle w:val="ListParagraph"/>
              <w:numPr>
                <w:ilvl w:val="0"/>
                <w:numId w:val="19"/>
              </w:numPr>
              <w:spacing w:after="0" w:line="240" w:lineRule="auto"/>
              <w:ind w:left="426"/>
              <w:rPr>
                <w:color w:val="000000"/>
              </w:rPr>
            </w:pPr>
            <w:r w:rsidRPr="002E2BD2">
              <w:rPr>
                <w:bCs/>
                <w:color w:val="000000"/>
              </w:rPr>
              <w:t>It is important to determine which disabled people you are targeting and amend you offers to match the criteria that appeal most to them</w:t>
            </w:r>
          </w:p>
        </w:tc>
      </w:tr>
    </w:tbl>
    <w:p w:rsidR="0075076E" w:rsidRPr="0075076E" w:rsidRDefault="0075076E" w:rsidP="00384A16">
      <w:pPr>
        <w:pStyle w:val="ListParagraph"/>
        <w:spacing w:after="0"/>
        <w:rPr>
          <w:b/>
          <w:u w:val="single"/>
        </w:rPr>
      </w:pPr>
    </w:p>
    <w:p w:rsidR="0003007E" w:rsidRDefault="00E34B31">
      <w:pPr>
        <w:rPr>
          <w:b/>
          <w:bCs/>
        </w:rPr>
      </w:pPr>
      <w:r>
        <w:rPr>
          <w:b/>
          <w:bCs/>
        </w:rPr>
        <w:br w:type="page"/>
      </w:r>
    </w:p>
    <w:p w:rsidR="00E34B31" w:rsidRPr="007B4D36" w:rsidRDefault="0003007E">
      <w:pPr>
        <w:rPr>
          <w:b/>
          <w:sz w:val="20"/>
        </w:rPr>
      </w:pPr>
      <w:r w:rsidRPr="007B4D36">
        <w:rPr>
          <w:b/>
          <w:sz w:val="32"/>
        </w:rPr>
        <w:t>How to attract more disabled people</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9039"/>
      </w:tblGrid>
      <w:tr w:rsidR="00844801" w:rsidRPr="00AA0AE2" w:rsidTr="002E2BD2">
        <w:trPr>
          <w:trHeight w:val="496"/>
        </w:trPr>
        <w:tc>
          <w:tcPr>
            <w:tcW w:w="9039" w:type="dxa"/>
            <w:tcBorders>
              <w:top w:val="dotted" w:sz="4" w:space="0" w:color="auto"/>
              <w:left w:val="dotted" w:sz="4" w:space="0" w:color="auto"/>
              <w:bottom w:val="single" w:sz="24" w:space="0" w:color="FFFFFF"/>
              <w:right w:val="dotted" w:sz="4" w:space="0" w:color="auto"/>
            </w:tcBorders>
            <w:shd w:val="clear" w:color="auto" w:fill="002060"/>
          </w:tcPr>
          <w:p w:rsidR="00844801" w:rsidRPr="002E2BD2" w:rsidRDefault="00840313" w:rsidP="002E2BD2">
            <w:pPr>
              <w:pStyle w:val="ListParagraph"/>
              <w:numPr>
                <w:ilvl w:val="0"/>
                <w:numId w:val="58"/>
              </w:numPr>
              <w:spacing w:after="0" w:line="240" w:lineRule="auto"/>
              <w:rPr>
                <w:color w:val="000000"/>
              </w:rPr>
            </w:pPr>
            <w:r w:rsidRPr="002E2BD2">
              <w:rPr>
                <w:b/>
                <w:bCs/>
                <w:color w:val="FFFFFF"/>
                <w:sz w:val="32"/>
              </w:rPr>
              <w:t xml:space="preserve">Key findings: </w:t>
            </w:r>
            <w:r w:rsidR="000B6399" w:rsidRPr="002E2BD2">
              <w:rPr>
                <w:b/>
                <w:bCs/>
                <w:color w:val="FFFFFF"/>
                <w:sz w:val="32"/>
              </w:rPr>
              <w:t xml:space="preserve">Promoting new activities </w:t>
            </w:r>
          </w:p>
        </w:tc>
      </w:tr>
      <w:tr w:rsidR="00384A16" w:rsidRPr="00AA0AE2" w:rsidTr="002E2BD2">
        <w:trPr>
          <w:trHeight w:val="496"/>
        </w:trPr>
        <w:tc>
          <w:tcPr>
            <w:tcW w:w="9039" w:type="dxa"/>
            <w:tcBorders>
              <w:top w:val="single" w:sz="24" w:space="0" w:color="FFFFFF"/>
              <w:left w:val="dotted" w:sz="4" w:space="0" w:color="auto"/>
              <w:bottom w:val="dotted" w:sz="4" w:space="0" w:color="auto"/>
              <w:right w:val="dotted" w:sz="4" w:space="0" w:color="auto"/>
            </w:tcBorders>
            <w:shd w:val="clear" w:color="auto" w:fill="FFFFFF"/>
          </w:tcPr>
          <w:p w:rsidR="00384A16" w:rsidRPr="000B6399" w:rsidRDefault="00384A16" w:rsidP="002E2BD2">
            <w:pPr>
              <w:pStyle w:val="ListParagraph"/>
              <w:numPr>
                <w:ilvl w:val="0"/>
                <w:numId w:val="21"/>
              </w:numPr>
              <w:spacing w:after="0" w:line="240" w:lineRule="auto"/>
              <w:ind w:left="426"/>
              <w:rPr>
                <w:b/>
                <w:bCs/>
              </w:rPr>
            </w:pPr>
            <w:r w:rsidRPr="002E2BD2">
              <w:rPr>
                <w:bCs/>
              </w:rPr>
              <w:t xml:space="preserve">With 8 in 10 (78 per cent) saying they use the internet to find about new hobbies and interests it is the most common method to seek information. </w:t>
            </w:r>
          </w:p>
          <w:p w:rsidR="00384A16" w:rsidRDefault="00384A16" w:rsidP="002E2BD2">
            <w:pPr>
              <w:pStyle w:val="ListParagraph"/>
              <w:numPr>
                <w:ilvl w:val="1"/>
                <w:numId w:val="21"/>
              </w:numPr>
              <w:spacing w:after="0" w:line="240" w:lineRule="auto"/>
              <w:ind w:left="993"/>
              <w:rPr>
                <w:b/>
                <w:bCs/>
              </w:rPr>
            </w:pPr>
            <w:r w:rsidRPr="002E2BD2">
              <w:rPr>
                <w:bCs/>
              </w:rPr>
              <w:t xml:space="preserve">However it is a less common method for disabled people who completed the survey through representatives, people with a learning disability, people with a social or behavioural issue, people from a special school or young disabled people aged 14 to 25. </w:t>
            </w:r>
          </w:p>
          <w:p w:rsidR="00384A16" w:rsidRPr="002E2BD2" w:rsidRDefault="00384A16" w:rsidP="002E2BD2">
            <w:pPr>
              <w:pStyle w:val="ListParagraph"/>
              <w:spacing w:after="0" w:line="240" w:lineRule="auto"/>
              <w:ind w:left="993"/>
              <w:rPr>
                <w:b/>
                <w:bCs/>
              </w:rPr>
            </w:pPr>
          </w:p>
          <w:p w:rsidR="00384A16" w:rsidRPr="000B6399" w:rsidRDefault="00384A16" w:rsidP="002E2BD2">
            <w:pPr>
              <w:pStyle w:val="ListParagraph"/>
              <w:numPr>
                <w:ilvl w:val="0"/>
                <w:numId w:val="21"/>
              </w:numPr>
              <w:spacing w:after="0" w:line="240" w:lineRule="auto"/>
              <w:ind w:left="426"/>
              <w:rPr>
                <w:b/>
                <w:bCs/>
              </w:rPr>
            </w:pPr>
            <w:r w:rsidRPr="002E2BD2">
              <w:rPr>
                <w:bCs/>
              </w:rPr>
              <w:t xml:space="preserve">Although the majority of people use a computer to research hobbies on the internet, smart phones and tablets are also common. </w:t>
            </w:r>
          </w:p>
          <w:p w:rsidR="00384A16" w:rsidRPr="000B6399" w:rsidRDefault="00384A16" w:rsidP="002E2BD2">
            <w:pPr>
              <w:pStyle w:val="ListParagraph"/>
              <w:numPr>
                <w:ilvl w:val="1"/>
                <w:numId w:val="21"/>
              </w:numPr>
              <w:spacing w:after="0" w:line="240" w:lineRule="auto"/>
              <w:ind w:left="993"/>
              <w:rPr>
                <w:b/>
                <w:bCs/>
              </w:rPr>
            </w:pPr>
            <w:r w:rsidRPr="002E2BD2">
              <w:rPr>
                <w:bCs/>
              </w:rPr>
              <w:t xml:space="preserve">Half of people with smart phones and a third of people with tablets research hobbies and interests on these devices. </w:t>
            </w:r>
          </w:p>
          <w:p w:rsidR="00384A16" w:rsidRPr="002E2BD2" w:rsidRDefault="00384A16" w:rsidP="002E2BD2">
            <w:pPr>
              <w:spacing w:after="0" w:line="240" w:lineRule="auto"/>
              <w:rPr>
                <w:b/>
                <w:bCs/>
              </w:rPr>
            </w:pPr>
          </w:p>
          <w:p w:rsidR="00384A16" w:rsidRPr="000B6399" w:rsidRDefault="00384A16" w:rsidP="002E2BD2">
            <w:pPr>
              <w:pStyle w:val="ListParagraph"/>
              <w:numPr>
                <w:ilvl w:val="0"/>
                <w:numId w:val="22"/>
              </w:numPr>
              <w:spacing w:after="0" w:line="240" w:lineRule="auto"/>
              <w:ind w:left="426"/>
              <w:rPr>
                <w:b/>
                <w:bCs/>
              </w:rPr>
            </w:pPr>
            <w:r w:rsidRPr="002E2BD2">
              <w:rPr>
                <w:bCs/>
              </w:rPr>
              <w:t xml:space="preserve">Charities or disabled people’s organisations are the second most way to seek information (used by 4 in 10).  </w:t>
            </w:r>
          </w:p>
          <w:p w:rsidR="00384A16" w:rsidRPr="002E2BD2" w:rsidRDefault="00384A16" w:rsidP="002E2BD2">
            <w:pPr>
              <w:pStyle w:val="ListParagraph"/>
              <w:numPr>
                <w:ilvl w:val="1"/>
                <w:numId w:val="22"/>
              </w:numPr>
              <w:spacing w:after="0" w:line="240" w:lineRule="auto"/>
              <w:ind w:left="993"/>
              <w:rPr>
                <w:b/>
                <w:bCs/>
              </w:rPr>
            </w:pPr>
            <w:r w:rsidRPr="002E2BD2">
              <w:rPr>
                <w:bCs/>
              </w:rPr>
              <w:t>However</w:t>
            </w:r>
            <w:r w:rsidR="009C0CD4" w:rsidRPr="002E2BD2">
              <w:rPr>
                <w:bCs/>
              </w:rPr>
              <w:t xml:space="preserve"> </w:t>
            </w:r>
            <w:r w:rsidRPr="002E2BD2">
              <w:rPr>
                <w:bCs/>
              </w:rPr>
              <w:t xml:space="preserve">generally disabled people </w:t>
            </w:r>
            <w:r w:rsidR="00575AD2" w:rsidRPr="002E2BD2">
              <w:rPr>
                <w:bCs/>
              </w:rPr>
              <w:t xml:space="preserve">are frustrated with the level of support they can provide regarding hobbies and interests with </w:t>
            </w:r>
            <w:r w:rsidRPr="002E2BD2">
              <w:rPr>
                <w:bCs/>
              </w:rPr>
              <w:t xml:space="preserve">only 4 in 10 </w:t>
            </w:r>
            <w:r w:rsidR="00575AD2" w:rsidRPr="002E2BD2">
              <w:rPr>
                <w:bCs/>
              </w:rPr>
              <w:t xml:space="preserve">rating them as </w:t>
            </w:r>
            <w:r w:rsidR="008B588F" w:rsidRPr="002E2BD2">
              <w:rPr>
                <w:bCs/>
              </w:rPr>
              <w:t>useful.</w:t>
            </w:r>
          </w:p>
          <w:p w:rsidR="00384A16" w:rsidRPr="002E2BD2" w:rsidRDefault="00384A16" w:rsidP="002E2BD2">
            <w:pPr>
              <w:pStyle w:val="ListParagraph"/>
              <w:spacing w:after="0" w:line="240" w:lineRule="auto"/>
              <w:ind w:left="993"/>
              <w:rPr>
                <w:b/>
                <w:bCs/>
              </w:rPr>
            </w:pPr>
          </w:p>
          <w:p w:rsidR="00384A16" w:rsidRPr="000B6399" w:rsidRDefault="00384A16" w:rsidP="002E2BD2">
            <w:pPr>
              <w:pStyle w:val="ListParagraph"/>
              <w:numPr>
                <w:ilvl w:val="0"/>
                <w:numId w:val="22"/>
              </w:numPr>
              <w:spacing w:after="0" w:line="240" w:lineRule="auto"/>
              <w:ind w:left="426"/>
              <w:rPr>
                <w:b/>
                <w:bCs/>
              </w:rPr>
            </w:pPr>
            <w:r w:rsidRPr="002E2BD2">
              <w:rPr>
                <w:bCs/>
              </w:rPr>
              <w:t xml:space="preserve">Specific publications for disabled people are read by 6 in 10 people. </w:t>
            </w:r>
          </w:p>
          <w:p w:rsidR="00384A16" w:rsidRDefault="00384A16" w:rsidP="002E2BD2">
            <w:pPr>
              <w:pStyle w:val="ListParagraph"/>
              <w:numPr>
                <w:ilvl w:val="1"/>
                <w:numId w:val="22"/>
              </w:numPr>
              <w:spacing w:after="0" w:line="240" w:lineRule="auto"/>
              <w:ind w:left="993"/>
              <w:rPr>
                <w:b/>
                <w:bCs/>
              </w:rPr>
            </w:pPr>
            <w:r w:rsidRPr="002E2BD2">
              <w:rPr>
                <w:bCs/>
              </w:rPr>
              <w:t>However people with social issues, a learning disability, disabled people who completed the survey through representatives, people with a visual impairment and those who attended a special school are less likely to read such publications.</w:t>
            </w:r>
          </w:p>
          <w:p w:rsidR="00384A16" w:rsidRPr="002E2BD2" w:rsidRDefault="00384A16" w:rsidP="002E2BD2">
            <w:pPr>
              <w:pStyle w:val="ListParagraph"/>
              <w:spacing w:after="0" w:line="240" w:lineRule="auto"/>
              <w:ind w:left="993"/>
              <w:rPr>
                <w:b/>
                <w:bCs/>
              </w:rPr>
            </w:pPr>
          </w:p>
          <w:p w:rsidR="00384A16" w:rsidRPr="00384A16" w:rsidRDefault="00384A16" w:rsidP="002E2BD2">
            <w:pPr>
              <w:pStyle w:val="ListParagraph"/>
              <w:numPr>
                <w:ilvl w:val="0"/>
                <w:numId w:val="22"/>
              </w:numPr>
              <w:spacing w:after="0" w:line="240" w:lineRule="auto"/>
              <w:ind w:left="426"/>
              <w:rPr>
                <w:b/>
                <w:bCs/>
              </w:rPr>
            </w:pPr>
            <w:r w:rsidRPr="002E2BD2">
              <w:rPr>
                <w:bCs/>
              </w:rPr>
              <w:t>Printed newspapers are a common source of information for non-active people, with 6 in 10 people reading them.</w:t>
            </w:r>
          </w:p>
        </w:tc>
      </w:tr>
      <w:tr w:rsidR="00F23C33" w:rsidRPr="00AA0AE2" w:rsidTr="002E2BD2">
        <w:trPr>
          <w:trHeight w:val="496"/>
        </w:trPr>
        <w:tc>
          <w:tcPr>
            <w:tcW w:w="9039" w:type="dxa"/>
            <w:tcBorders>
              <w:top w:val="dotted" w:sz="4" w:space="0" w:color="auto"/>
              <w:left w:val="dotted" w:sz="4" w:space="0" w:color="17365D"/>
              <w:bottom w:val="dotted" w:sz="4" w:space="0" w:color="17365D"/>
              <w:right w:val="dotted" w:sz="4" w:space="0" w:color="17365D"/>
            </w:tcBorders>
            <w:shd w:val="clear" w:color="auto" w:fill="FF0000"/>
            <w:vAlign w:val="center"/>
          </w:tcPr>
          <w:p w:rsidR="00F23C33" w:rsidRPr="002E2BD2" w:rsidRDefault="00F23C33" w:rsidP="002E2BD2">
            <w:pPr>
              <w:spacing w:after="0" w:line="240" w:lineRule="auto"/>
              <w:rPr>
                <w:b/>
                <w:bCs/>
                <w:color w:val="000000"/>
              </w:rPr>
            </w:pPr>
            <w:r w:rsidRPr="002E2BD2">
              <w:rPr>
                <w:b/>
                <w:bCs/>
                <w:color w:val="FFFFFF"/>
                <w:sz w:val="32"/>
              </w:rPr>
              <w:t>What does this mean…</w:t>
            </w:r>
          </w:p>
        </w:tc>
      </w:tr>
      <w:tr w:rsidR="0075076E" w:rsidRPr="0075076E" w:rsidTr="002E2BD2">
        <w:trPr>
          <w:trHeight w:val="1266"/>
        </w:trPr>
        <w:tc>
          <w:tcPr>
            <w:tcW w:w="9039" w:type="dxa"/>
            <w:tcBorders>
              <w:top w:val="dotted" w:sz="4" w:space="0" w:color="17365D"/>
              <w:left w:val="dotted" w:sz="4" w:space="0" w:color="17365D"/>
              <w:bottom w:val="dotted" w:sz="4" w:space="0" w:color="17365D"/>
              <w:right w:val="dotted" w:sz="4" w:space="0" w:color="17365D"/>
            </w:tcBorders>
            <w:shd w:val="clear" w:color="auto" w:fill="auto"/>
            <w:vAlign w:val="center"/>
          </w:tcPr>
          <w:p w:rsidR="0075076E" w:rsidRPr="002E2BD2" w:rsidRDefault="0075076E" w:rsidP="002E2BD2">
            <w:pPr>
              <w:pStyle w:val="ListParagraph"/>
              <w:numPr>
                <w:ilvl w:val="0"/>
                <w:numId w:val="19"/>
              </w:numPr>
              <w:spacing w:after="0" w:line="240" w:lineRule="auto"/>
              <w:ind w:left="426"/>
              <w:rPr>
                <w:color w:val="000000"/>
              </w:rPr>
            </w:pPr>
            <w:r w:rsidRPr="002E2BD2">
              <w:rPr>
                <w:bCs/>
                <w:color w:val="000000"/>
              </w:rPr>
              <w:t xml:space="preserve">As the internet is the primary source of information gathering for the majority of people, for maximum exposure any new opportunities for disabled people in sport should be </w:t>
            </w:r>
            <w:r w:rsidR="00840313" w:rsidRPr="002E2BD2">
              <w:rPr>
                <w:bCs/>
                <w:color w:val="000000"/>
              </w:rPr>
              <w:t xml:space="preserve">promoted across </w:t>
            </w:r>
            <w:r w:rsidRPr="002E2BD2">
              <w:rPr>
                <w:bCs/>
                <w:color w:val="000000"/>
              </w:rPr>
              <w:t xml:space="preserve"> the internet </w:t>
            </w:r>
          </w:p>
          <w:p w:rsidR="0075076E" w:rsidRPr="002E2BD2" w:rsidRDefault="0075076E" w:rsidP="002E2BD2">
            <w:pPr>
              <w:pStyle w:val="ListParagraph"/>
              <w:numPr>
                <w:ilvl w:val="2"/>
                <w:numId w:val="19"/>
              </w:numPr>
              <w:spacing w:after="0" w:line="240" w:lineRule="auto"/>
              <w:ind w:left="993"/>
              <w:rPr>
                <w:color w:val="000000"/>
              </w:rPr>
            </w:pPr>
            <w:r w:rsidRPr="002E2BD2">
              <w:rPr>
                <w:bCs/>
                <w:color w:val="000000"/>
              </w:rPr>
              <w:t>However it must be remembered that any websites or information need to be in an accessible format to be visible on alternative devices such as tablets or smart phones</w:t>
            </w:r>
          </w:p>
          <w:p w:rsidR="00840313" w:rsidRPr="002E2BD2" w:rsidRDefault="00840313" w:rsidP="002E2BD2">
            <w:pPr>
              <w:pStyle w:val="ListParagraph"/>
              <w:numPr>
                <w:ilvl w:val="2"/>
                <w:numId w:val="19"/>
              </w:numPr>
              <w:spacing w:after="0" w:line="240" w:lineRule="auto"/>
              <w:ind w:left="993"/>
              <w:rPr>
                <w:color w:val="000000"/>
              </w:rPr>
            </w:pPr>
            <w:r w:rsidRPr="002E2BD2">
              <w:rPr>
                <w:bCs/>
                <w:color w:val="000000"/>
              </w:rPr>
              <w:t xml:space="preserve">Search Engine Optimisation (SEO) must also be maximised for the opportunity to be found too. </w:t>
            </w:r>
          </w:p>
          <w:p w:rsidR="00840313" w:rsidRPr="002E2BD2" w:rsidRDefault="00840313" w:rsidP="002E2BD2">
            <w:pPr>
              <w:pStyle w:val="ListParagraph"/>
              <w:numPr>
                <w:ilvl w:val="2"/>
                <w:numId w:val="19"/>
              </w:numPr>
              <w:spacing w:after="0" w:line="240" w:lineRule="auto"/>
              <w:ind w:left="993"/>
              <w:rPr>
                <w:color w:val="000000"/>
              </w:rPr>
            </w:pPr>
            <w:r w:rsidRPr="002E2BD2">
              <w:rPr>
                <w:bCs/>
                <w:color w:val="000000"/>
              </w:rPr>
              <w:t xml:space="preserve">Internet includes social media, so starting Facebook groups or Twitter pages could be beneficial. </w:t>
            </w:r>
          </w:p>
          <w:p w:rsidR="0075076E" w:rsidRPr="002E2BD2" w:rsidRDefault="0075076E" w:rsidP="002E2BD2">
            <w:pPr>
              <w:pStyle w:val="ListParagraph"/>
              <w:spacing w:after="0" w:line="240" w:lineRule="auto"/>
              <w:ind w:left="993"/>
              <w:rPr>
                <w:bCs/>
                <w:color w:val="000000"/>
              </w:rPr>
            </w:pPr>
          </w:p>
          <w:p w:rsidR="0075076E" w:rsidRPr="002E2BD2" w:rsidRDefault="0075076E" w:rsidP="002E2BD2">
            <w:pPr>
              <w:pStyle w:val="ListParagraph"/>
              <w:numPr>
                <w:ilvl w:val="0"/>
                <w:numId w:val="19"/>
              </w:numPr>
              <w:spacing w:after="0" w:line="240" w:lineRule="auto"/>
              <w:ind w:left="426"/>
              <w:rPr>
                <w:color w:val="000000"/>
              </w:rPr>
            </w:pPr>
            <w:r w:rsidRPr="002E2BD2">
              <w:rPr>
                <w:bCs/>
                <w:color w:val="000000"/>
              </w:rPr>
              <w:t>Whilst internet search sites do play a big role in seeking information, it is important to note that the ONS Internet Access Quarterly Update (</w:t>
            </w:r>
            <w:r w:rsidR="008B588F" w:rsidRPr="002E2BD2">
              <w:rPr>
                <w:bCs/>
                <w:color w:val="000000"/>
              </w:rPr>
              <w:t>June 2012</w:t>
            </w:r>
            <w:r w:rsidRPr="002E2BD2">
              <w:rPr>
                <w:bCs/>
                <w:color w:val="000000"/>
              </w:rPr>
              <w:t xml:space="preserve">) showed that 1 in 3 </w:t>
            </w:r>
            <w:r w:rsidRPr="002E2BD2">
              <w:rPr>
                <w:bCs/>
                <w:color w:val="000000"/>
              </w:rPr>
              <w:lastRenderedPageBreak/>
              <w:t xml:space="preserve">disabled adults have never used the internet.  </w:t>
            </w:r>
          </w:p>
          <w:p w:rsidR="0075076E" w:rsidRPr="002E2BD2" w:rsidRDefault="0075076E" w:rsidP="002E2BD2">
            <w:pPr>
              <w:pStyle w:val="ListParagraph"/>
              <w:numPr>
                <w:ilvl w:val="2"/>
                <w:numId w:val="19"/>
              </w:numPr>
              <w:spacing w:after="0" w:line="240" w:lineRule="auto"/>
              <w:ind w:left="993"/>
              <w:rPr>
                <w:color w:val="000000"/>
              </w:rPr>
            </w:pPr>
            <w:r w:rsidRPr="002E2BD2">
              <w:rPr>
                <w:bCs/>
                <w:color w:val="000000"/>
              </w:rPr>
              <w:t xml:space="preserve">It is therefore important to ensure opportunities are communicated </w:t>
            </w:r>
            <w:r w:rsidR="00840313" w:rsidRPr="002E2BD2">
              <w:rPr>
                <w:bCs/>
                <w:color w:val="000000"/>
              </w:rPr>
              <w:t xml:space="preserve">through other channels </w:t>
            </w:r>
            <w:r w:rsidRPr="002E2BD2">
              <w:rPr>
                <w:bCs/>
                <w:color w:val="000000"/>
              </w:rPr>
              <w:t>to reach those disabled people who do not use or do not have access to the internet.</w:t>
            </w:r>
          </w:p>
          <w:p w:rsidR="0075076E" w:rsidRPr="002E2BD2" w:rsidRDefault="0075076E" w:rsidP="002E2BD2">
            <w:pPr>
              <w:pStyle w:val="ListParagraph"/>
              <w:spacing w:after="0" w:line="240" w:lineRule="auto"/>
              <w:ind w:left="993"/>
              <w:rPr>
                <w:bCs/>
                <w:color w:val="000000"/>
              </w:rPr>
            </w:pPr>
          </w:p>
          <w:p w:rsidR="00F23C33" w:rsidRPr="002E2BD2" w:rsidRDefault="0075076E" w:rsidP="002E2BD2">
            <w:pPr>
              <w:pStyle w:val="ListParagraph"/>
              <w:numPr>
                <w:ilvl w:val="0"/>
                <w:numId w:val="19"/>
              </w:numPr>
              <w:spacing w:after="0" w:line="240" w:lineRule="auto"/>
              <w:ind w:left="426"/>
              <w:rPr>
                <w:color w:val="000000"/>
              </w:rPr>
            </w:pPr>
            <w:r w:rsidRPr="002E2BD2">
              <w:rPr>
                <w:bCs/>
                <w:color w:val="000000"/>
              </w:rPr>
              <w:t>Alternative ways in which opportunities could be promoted can include articles / coverage in specific publications for disabled people or the use of newspapers (national, regional and local)</w:t>
            </w:r>
          </w:p>
        </w:tc>
      </w:tr>
    </w:tbl>
    <w:p w:rsidR="001D19F2" w:rsidRDefault="001D19F2" w:rsidP="0075076E">
      <w:pPr>
        <w:spacing w:after="0"/>
        <w:rPr>
          <w:b/>
          <w:u w:val="single"/>
        </w:rPr>
      </w:pPr>
    </w:p>
    <w:p w:rsidR="00526CDE" w:rsidRDefault="00526CDE" w:rsidP="000B6399">
      <w:pPr>
        <w:pStyle w:val="ListParagraph"/>
        <w:spacing w:after="0"/>
        <w:ind w:left="1440"/>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9039"/>
      </w:tblGrid>
      <w:tr w:rsidR="00844801" w:rsidRPr="00AA0AE2" w:rsidTr="002E2BD2">
        <w:trPr>
          <w:trHeight w:val="496"/>
        </w:trPr>
        <w:tc>
          <w:tcPr>
            <w:tcW w:w="9039" w:type="dxa"/>
            <w:tcBorders>
              <w:top w:val="dotted" w:sz="4" w:space="0" w:color="auto"/>
              <w:left w:val="dotted" w:sz="4" w:space="0" w:color="auto"/>
              <w:bottom w:val="single" w:sz="24" w:space="0" w:color="FFFFFF"/>
              <w:right w:val="dotted" w:sz="4" w:space="0" w:color="auto"/>
            </w:tcBorders>
            <w:shd w:val="clear" w:color="auto" w:fill="002060"/>
          </w:tcPr>
          <w:p w:rsidR="00844801" w:rsidRPr="002E2BD2" w:rsidRDefault="00840313" w:rsidP="002E2BD2">
            <w:pPr>
              <w:pStyle w:val="ListParagraph"/>
              <w:numPr>
                <w:ilvl w:val="0"/>
                <w:numId w:val="58"/>
              </w:numPr>
              <w:spacing w:after="0" w:line="240" w:lineRule="auto"/>
              <w:rPr>
                <w:color w:val="000000"/>
              </w:rPr>
            </w:pPr>
            <w:r w:rsidRPr="002E2BD2">
              <w:rPr>
                <w:b/>
                <w:bCs/>
                <w:color w:val="FFFFFF"/>
                <w:sz w:val="32"/>
              </w:rPr>
              <w:t xml:space="preserve">Key findings: </w:t>
            </w:r>
            <w:r w:rsidR="000B6399" w:rsidRPr="002E2BD2">
              <w:rPr>
                <w:b/>
                <w:bCs/>
                <w:color w:val="FFFFFF"/>
                <w:sz w:val="32"/>
              </w:rPr>
              <w:t xml:space="preserve">Terminology in sport </w:t>
            </w:r>
            <w:r w:rsidR="00844801" w:rsidRPr="002E2BD2">
              <w:rPr>
                <w:b/>
                <w:bCs/>
                <w:color w:val="FFFFFF"/>
                <w:sz w:val="32"/>
              </w:rPr>
              <w:t xml:space="preserve"> </w:t>
            </w:r>
          </w:p>
        </w:tc>
      </w:tr>
      <w:tr w:rsidR="000B6399" w:rsidRPr="000B6399" w:rsidTr="002E2BD2">
        <w:trPr>
          <w:trHeight w:val="1000"/>
        </w:trPr>
        <w:tc>
          <w:tcPr>
            <w:tcW w:w="9039" w:type="dxa"/>
            <w:tcBorders>
              <w:top w:val="single" w:sz="24" w:space="0" w:color="FFFFFF"/>
              <w:left w:val="dotted" w:sz="4" w:space="0" w:color="auto"/>
              <w:bottom w:val="dotted" w:sz="4" w:space="0" w:color="auto"/>
              <w:right w:val="dotted" w:sz="4" w:space="0" w:color="auto"/>
            </w:tcBorders>
            <w:shd w:val="clear" w:color="auto" w:fill="auto"/>
          </w:tcPr>
          <w:p w:rsidR="000B6399" w:rsidRPr="000B6399" w:rsidRDefault="000B6399" w:rsidP="002E2BD2">
            <w:pPr>
              <w:pStyle w:val="ListParagraph"/>
              <w:numPr>
                <w:ilvl w:val="0"/>
                <w:numId w:val="23"/>
              </w:numPr>
              <w:spacing w:after="0" w:line="240" w:lineRule="auto"/>
              <w:ind w:left="426"/>
              <w:rPr>
                <w:b/>
                <w:bCs/>
              </w:rPr>
            </w:pPr>
            <w:r w:rsidRPr="002E2BD2">
              <w:rPr>
                <w:bCs/>
              </w:rPr>
              <w:t>There are a number of different terms that can be used to describe sport and physical activity opportunities</w:t>
            </w:r>
            <w:r w:rsidR="00840313" w:rsidRPr="002E2BD2">
              <w:rPr>
                <w:bCs/>
              </w:rPr>
              <w:t>-</w:t>
            </w:r>
            <w:r w:rsidRPr="002E2BD2">
              <w:rPr>
                <w:bCs/>
              </w:rPr>
              <w:t xml:space="preserve"> all of which have different meanings to disabled people </w:t>
            </w:r>
          </w:p>
          <w:p w:rsidR="000B6399" w:rsidRPr="000B6399" w:rsidRDefault="000B6399" w:rsidP="002E2BD2">
            <w:pPr>
              <w:pStyle w:val="ListParagraph"/>
              <w:numPr>
                <w:ilvl w:val="0"/>
                <w:numId w:val="25"/>
              </w:numPr>
              <w:spacing w:after="0" w:line="240" w:lineRule="auto"/>
              <w:ind w:left="993"/>
              <w:rPr>
                <w:b/>
                <w:bCs/>
              </w:rPr>
            </w:pPr>
            <w:r w:rsidRPr="002E2BD2">
              <w:rPr>
                <w:bCs/>
              </w:rPr>
              <w:t xml:space="preserve">‘Sport’ is perceived as something which is competitive that is game based. </w:t>
            </w:r>
          </w:p>
          <w:p w:rsidR="000B6399" w:rsidRPr="000B6399" w:rsidRDefault="000B6399" w:rsidP="002E2BD2">
            <w:pPr>
              <w:pStyle w:val="ListParagraph"/>
              <w:numPr>
                <w:ilvl w:val="0"/>
                <w:numId w:val="25"/>
              </w:numPr>
              <w:spacing w:after="0" w:line="240" w:lineRule="auto"/>
              <w:ind w:left="993"/>
              <w:rPr>
                <w:b/>
                <w:bCs/>
              </w:rPr>
            </w:pPr>
            <w:r w:rsidRPr="002E2BD2">
              <w:rPr>
                <w:bCs/>
              </w:rPr>
              <w:t xml:space="preserve">‘Exercise’ is activity that is done to keep fit. </w:t>
            </w:r>
          </w:p>
          <w:p w:rsidR="000B6399" w:rsidRPr="000B6399" w:rsidRDefault="000B6399" w:rsidP="002E2BD2">
            <w:pPr>
              <w:pStyle w:val="ListParagraph"/>
              <w:numPr>
                <w:ilvl w:val="0"/>
                <w:numId w:val="25"/>
              </w:numPr>
              <w:spacing w:after="0" w:line="240" w:lineRule="auto"/>
              <w:ind w:left="993"/>
              <w:rPr>
                <w:b/>
                <w:bCs/>
              </w:rPr>
            </w:pPr>
            <w:r w:rsidRPr="002E2BD2">
              <w:rPr>
                <w:bCs/>
              </w:rPr>
              <w:t xml:space="preserve">‘Physical activity’ is movement which increases the heart rate, not necessarily sport related, often as simple as completing daily tasks. </w:t>
            </w:r>
          </w:p>
          <w:p w:rsidR="000B6399" w:rsidRPr="000B6399" w:rsidRDefault="000B6399" w:rsidP="002E2BD2">
            <w:pPr>
              <w:pStyle w:val="ListParagraph"/>
              <w:numPr>
                <w:ilvl w:val="0"/>
                <w:numId w:val="25"/>
              </w:numPr>
              <w:spacing w:after="0" w:line="240" w:lineRule="auto"/>
              <w:ind w:left="993"/>
              <w:rPr>
                <w:b/>
                <w:bCs/>
              </w:rPr>
            </w:pPr>
            <w:r w:rsidRPr="002E2BD2">
              <w:rPr>
                <w:bCs/>
              </w:rPr>
              <w:t xml:space="preserve">‘Recreation’ refers to something done in your spare time which is fun and </w:t>
            </w:r>
            <w:r w:rsidR="00840313" w:rsidRPr="002E2BD2">
              <w:rPr>
                <w:bCs/>
              </w:rPr>
              <w:t xml:space="preserve">an </w:t>
            </w:r>
            <w:r w:rsidRPr="002E2BD2">
              <w:rPr>
                <w:bCs/>
              </w:rPr>
              <w:t xml:space="preserve">enjoyable hobby. </w:t>
            </w:r>
          </w:p>
          <w:p w:rsidR="000B6399" w:rsidRPr="000B6399" w:rsidRDefault="000B6399" w:rsidP="002E2BD2">
            <w:pPr>
              <w:pStyle w:val="ListParagraph"/>
              <w:numPr>
                <w:ilvl w:val="0"/>
                <w:numId w:val="25"/>
              </w:numPr>
              <w:spacing w:after="0" w:line="240" w:lineRule="auto"/>
              <w:ind w:left="993"/>
              <w:rPr>
                <w:b/>
                <w:bCs/>
              </w:rPr>
            </w:pPr>
            <w:r w:rsidRPr="002E2BD2">
              <w:rPr>
                <w:bCs/>
              </w:rPr>
              <w:t>‘Fitness’ is being healthy and having the ability to do exercise.</w:t>
            </w:r>
          </w:p>
          <w:p w:rsidR="000B6399" w:rsidRPr="002E2BD2" w:rsidRDefault="000B6399" w:rsidP="002E2BD2">
            <w:pPr>
              <w:spacing w:after="0" w:line="240" w:lineRule="auto"/>
              <w:rPr>
                <w:b/>
                <w:bCs/>
              </w:rPr>
            </w:pPr>
          </w:p>
          <w:p w:rsidR="000B6399" w:rsidRPr="000B6399" w:rsidRDefault="000B6399" w:rsidP="002E2BD2">
            <w:pPr>
              <w:pStyle w:val="ListParagraph"/>
              <w:numPr>
                <w:ilvl w:val="0"/>
                <w:numId w:val="24"/>
              </w:numPr>
              <w:spacing w:after="0" w:line="240" w:lineRule="auto"/>
              <w:ind w:left="426"/>
              <w:rPr>
                <w:b/>
                <w:bCs/>
              </w:rPr>
            </w:pPr>
            <w:r w:rsidRPr="002E2BD2">
              <w:rPr>
                <w:bCs/>
              </w:rPr>
              <w:t xml:space="preserve">Overall, sport is the preferred for the majority of groups in the sample. </w:t>
            </w:r>
          </w:p>
          <w:p w:rsidR="00844801" w:rsidRPr="002E2BD2" w:rsidRDefault="000B6399" w:rsidP="002E2BD2">
            <w:pPr>
              <w:pStyle w:val="ListParagraph"/>
              <w:spacing w:after="0" w:line="240" w:lineRule="auto"/>
              <w:ind w:left="426"/>
              <w:rPr>
                <w:b/>
                <w:bCs/>
              </w:rPr>
            </w:pPr>
            <w:r w:rsidRPr="002E2BD2">
              <w:rPr>
                <w:bCs/>
              </w:rPr>
              <w:t xml:space="preserve">However disabled women and people who are not currently active prefer the term recreation. </w:t>
            </w:r>
          </w:p>
        </w:tc>
      </w:tr>
      <w:tr w:rsidR="00F23C33" w:rsidRPr="00AA0AE2" w:rsidTr="002E2BD2">
        <w:trPr>
          <w:trHeight w:val="496"/>
        </w:trPr>
        <w:tc>
          <w:tcPr>
            <w:tcW w:w="9039" w:type="dxa"/>
            <w:tcBorders>
              <w:top w:val="dotted" w:sz="4" w:space="0" w:color="auto"/>
              <w:left w:val="dotted" w:sz="4" w:space="0" w:color="17365D"/>
              <w:bottom w:val="dotted" w:sz="4" w:space="0" w:color="17365D"/>
              <w:right w:val="dotted" w:sz="4" w:space="0" w:color="17365D"/>
            </w:tcBorders>
            <w:shd w:val="clear" w:color="auto" w:fill="FF0000"/>
            <w:vAlign w:val="center"/>
          </w:tcPr>
          <w:p w:rsidR="00F23C33" w:rsidRPr="002E2BD2" w:rsidRDefault="00F23C33" w:rsidP="002E2BD2">
            <w:pPr>
              <w:spacing w:after="0" w:line="240" w:lineRule="auto"/>
              <w:rPr>
                <w:b/>
                <w:bCs/>
                <w:color w:val="000000"/>
              </w:rPr>
            </w:pPr>
            <w:r w:rsidRPr="002E2BD2">
              <w:rPr>
                <w:b/>
                <w:bCs/>
                <w:color w:val="FFFFFF"/>
                <w:sz w:val="32"/>
              </w:rPr>
              <w:t>What does this mean…</w:t>
            </w:r>
          </w:p>
        </w:tc>
      </w:tr>
      <w:tr w:rsidR="0075076E" w:rsidRPr="0075076E" w:rsidTr="002E2BD2">
        <w:trPr>
          <w:trHeight w:val="699"/>
        </w:trPr>
        <w:tc>
          <w:tcPr>
            <w:tcW w:w="9039" w:type="dxa"/>
            <w:tcBorders>
              <w:top w:val="dotted" w:sz="4" w:space="0" w:color="17365D"/>
              <w:left w:val="dotted" w:sz="4" w:space="0" w:color="17365D"/>
              <w:bottom w:val="dotted" w:sz="4" w:space="0" w:color="17365D"/>
              <w:right w:val="dotted" w:sz="4" w:space="0" w:color="17365D"/>
            </w:tcBorders>
            <w:shd w:val="clear" w:color="auto" w:fill="auto"/>
            <w:vAlign w:val="center"/>
          </w:tcPr>
          <w:p w:rsidR="0075076E" w:rsidRPr="002E2BD2" w:rsidRDefault="0075076E" w:rsidP="002E2BD2">
            <w:pPr>
              <w:pStyle w:val="ListParagraph"/>
              <w:numPr>
                <w:ilvl w:val="0"/>
                <w:numId w:val="19"/>
              </w:numPr>
              <w:spacing w:after="0" w:line="240" w:lineRule="auto"/>
              <w:ind w:left="426"/>
              <w:rPr>
                <w:color w:val="000000"/>
              </w:rPr>
            </w:pPr>
            <w:r w:rsidRPr="002E2BD2">
              <w:rPr>
                <w:bCs/>
                <w:color w:val="000000"/>
              </w:rPr>
              <w:t xml:space="preserve">When communicating </w:t>
            </w:r>
            <w:r w:rsidR="00840313" w:rsidRPr="002E2BD2">
              <w:rPr>
                <w:bCs/>
                <w:color w:val="000000"/>
              </w:rPr>
              <w:t>any</w:t>
            </w:r>
            <w:r w:rsidRPr="002E2BD2">
              <w:rPr>
                <w:bCs/>
                <w:color w:val="000000"/>
              </w:rPr>
              <w:t xml:space="preserve"> opportunities it is important to use the language which will appeal most to the relevant audience. </w:t>
            </w:r>
          </w:p>
          <w:p w:rsidR="0075076E" w:rsidRPr="002E2BD2" w:rsidRDefault="0075076E" w:rsidP="002E2BD2">
            <w:pPr>
              <w:pStyle w:val="ListParagraph"/>
              <w:numPr>
                <w:ilvl w:val="0"/>
                <w:numId w:val="19"/>
              </w:numPr>
              <w:spacing w:after="0" w:line="240" w:lineRule="auto"/>
              <w:ind w:left="426"/>
              <w:rPr>
                <w:color w:val="000000"/>
              </w:rPr>
            </w:pPr>
            <w:r w:rsidRPr="002E2BD2">
              <w:rPr>
                <w:bCs/>
                <w:color w:val="000000"/>
              </w:rPr>
              <w:t>Considering the clear differentiation of the terms used, the decision of which to use when describing a new opportunity should be based on motivations to take part. For example:</w:t>
            </w:r>
          </w:p>
          <w:p w:rsidR="0075076E" w:rsidRPr="002E2BD2" w:rsidRDefault="0075076E" w:rsidP="002E2BD2">
            <w:pPr>
              <w:pStyle w:val="ListParagraph"/>
              <w:numPr>
                <w:ilvl w:val="1"/>
                <w:numId w:val="19"/>
              </w:numPr>
              <w:spacing w:after="0" w:line="240" w:lineRule="auto"/>
              <w:ind w:left="993"/>
              <w:rPr>
                <w:color w:val="000000"/>
              </w:rPr>
            </w:pPr>
            <w:r w:rsidRPr="002E2BD2">
              <w:rPr>
                <w:bCs/>
                <w:color w:val="000000"/>
              </w:rPr>
              <w:t xml:space="preserve">Young disabled people and men more likely to be driven by competition and would therefore prefer ‘sport’. </w:t>
            </w:r>
          </w:p>
          <w:p w:rsidR="0075076E" w:rsidRPr="002E2BD2" w:rsidRDefault="0075076E" w:rsidP="002E2BD2">
            <w:pPr>
              <w:pStyle w:val="ListParagraph"/>
              <w:numPr>
                <w:ilvl w:val="1"/>
                <w:numId w:val="19"/>
              </w:numPr>
              <w:spacing w:after="0" w:line="240" w:lineRule="auto"/>
              <w:ind w:left="993"/>
              <w:rPr>
                <w:color w:val="000000"/>
              </w:rPr>
            </w:pPr>
            <w:r w:rsidRPr="002E2BD2">
              <w:rPr>
                <w:bCs/>
                <w:color w:val="000000"/>
              </w:rPr>
              <w:t>Disabled women</w:t>
            </w:r>
            <w:r w:rsidR="00840313" w:rsidRPr="002E2BD2">
              <w:rPr>
                <w:bCs/>
                <w:color w:val="000000"/>
              </w:rPr>
              <w:t xml:space="preserve"> are more likely to want</w:t>
            </w:r>
            <w:r w:rsidRPr="002E2BD2">
              <w:rPr>
                <w:bCs/>
                <w:color w:val="000000"/>
              </w:rPr>
              <w:t xml:space="preserve"> fun and enjoyment so therefore react more favourably to ‘recreation’. </w:t>
            </w:r>
          </w:p>
          <w:p w:rsidR="00F23C33" w:rsidRPr="002E2BD2" w:rsidRDefault="0075076E" w:rsidP="002E2BD2">
            <w:pPr>
              <w:pStyle w:val="ListParagraph"/>
              <w:numPr>
                <w:ilvl w:val="1"/>
                <w:numId w:val="19"/>
              </w:numPr>
              <w:spacing w:after="0" w:line="240" w:lineRule="auto"/>
              <w:ind w:left="709"/>
              <w:rPr>
                <w:color w:val="000000"/>
              </w:rPr>
            </w:pPr>
            <w:r w:rsidRPr="002E2BD2">
              <w:rPr>
                <w:bCs/>
                <w:color w:val="000000"/>
              </w:rPr>
              <w:t>People with a mental health issue are</w:t>
            </w:r>
            <w:r w:rsidR="000463DF" w:rsidRPr="002E2BD2">
              <w:rPr>
                <w:bCs/>
                <w:color w:val="000000"/>
              </w:rPr>
              <w:t xml:space="preserve"> more likely to be</w:t>
            </w:r>
            <w:r w:rsidRPr="002E2BD2">
              <w:rPr>
                <w:bCs/>
                <w:color w:val="000000"/>
              </w:rPr>
              <w:t xml:space="preserve"> driven to take part to improve their health so may be more open to ‘fitness’.</w:t>
            </w:r>
          </w:p>
        </w:tc>
      </w:tr>
    </w:tbl>
    <w:p w:rsidR="0003764D" w:rsidRDefault="0003764D" w:rsidP="000B6399">
      <w:pPr>
        <w:pStyle w:val="ListParagraph"/>
        <w:spacing w:after="0"/>
        <w:ind w:left="1440"/>
      </w:pPr>
    </w:p>
    <w:p w:rsidR="00E34B31" w:rsidRDefault="00E34B31">
      <w:r>
        <w:rPr>
          <w:b/>
          <w:bCs/>
        </w:rPr>
        <w:br w:type="page"/>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9039"/>
      </w:tblGrid>
      <w:tr w:rsidR="00844801" w:rsidRPr="00AA0AE2" w:rsidTr="002E2BD2">
        <w:trPr>
          <w:trHeight w:val="496"/>
        </w:trPr>
        <w:tc>
          <w:tcPr>
            <w:tcW w:w="9039" w:type="dxa"/>
            <w:tcBorders>
              <w:top w:val="dotted" w:sz="4" w:space="0" w:color="auto"/>
              <w:left w:val="dotted" w:sz="4" w:space="0" w:color="auto"/>
              <w:bottom w:val="single" w:sz="24" w:space="0" w:color="FFFFFF"/>
              <w:right w:val="dotted" w:sz="4" w:space="0" w:color="auto"/>
            </w:tcBorders>
            <w:shd w:val="clear" w:color="auto" w:fill="002060"/>
          </w:tcPr>
          <w:p w:rsidR="00844801" w:rsidRPr="002E2BD2" w:rsidRDefault="000463DF" w:rsidP="002E2BD2">
            <w:pPr>
              <w:pStyle w:val="ListParagraph"/>
              <w:numPr>
                <w:ilvl w:val="0"/>
                <w:numId w:val="58"/>
              </w:numPr>
              <w:spacing w:after="0" w:line="240" w:lineRule="auto"/>
              <w:rPr>
                <w:color w:val="000000"/>
              </w:rPr>
            </w:pPr>
            <w:r w:rsidRPr="002E2BD2">
              <w:rPr>
                <w:b/>
                <w:bCs/>
                <w:color w:val="FFFFFF"/>
                <w:sz w:val="32"/>
              </w:rPr>
              <w:t xml:space="preserve">Key findings: </w:t>
            </w:r>
            <w:r w:rsidR="000B6399" w:rsidRPr="002E2BD2">
              <w:rPr>
                <w:b/>
                <w:bCs/>
                <w:color w:val="FFFFFF"/>
                <w:sz w:val="32"/>
              </w:rPr>
              <w:t xml:space="preserve">Role models </w:t>
            </w:r>
            <w:r w:rsidR="00844801" w:rsidRPr="002E2BD2">
              <w:rPr>
                <w:b/>
                <w:bCs/>
                <w:color w:val="FFFFFF"/>
                <w:sz w:val="32"/>
              </w:rPr>
              <w:t xml:space="preserve"> </w:t>
            </w:r>
          </w:p>
        </w:tc>
      </w:tr>
      <w:tr w:rsidR="000B6399" w:rsidRPr="000B6399" w:rsidTr="002E2BD2">
        <w:trPr>
          <w:trHeight w:val="1000"/>
        </w:trPr>
        <w:tc>
          <w:tcPr>
            <w:tcW w:w="9039" w:type="dxa"/>
            <w:tcBorders>
              <w:top w:val="single" w:sz="8" w:space="0" w:color="FFFFFF"/>
              <w:left w:val="dotted" w:sz="4" w:space="0" w:color="auto"/>
              <w:right w:val="dotted" w:sz="4" w:space="0" w:color="auto"/>
            </w:tcBorders>
            <w:shd w:val="clear" w:color="auto" w:fill="auto"/>
          </w:tcPr>
          <w:p w:rsidR="000B6399" w:rsidRPr="000B6399" w:rsidRDefault="000B6399" w:rsidP="002E2BD2">
            <w:pPr>
              <w:pStyle w:val="ListParagraph"/>
              <w:numPr>
                <w:ilvl w:val="0"/>
                <w:numId w:val="24"/>
              </w:numPr>
              <w:spacing w:after="0" w:line="240" w:lineRule="auto"/>
              <w:ind w:left="426"/>
              <w:rPr>
                <w:b/>
                <w:bCs/>
              </w:rPr>
            </w:pPr>
            <w:r w:rsidRPr="002E2BD2">
              <w:rPr>
                <w:bCs/>
              </w:rPr>
              <w:t>Overall, 6 in 10 disabled people have a role model of some kind</w:t>
            </w:r>
            <w:r w:rsidR="00027C79" w:rsidRPr="002E2BD2">
              <w:rPr>
                <w:bCs/>
              </w:rPr>
              <w:t>.</w:t>
            </w:r>
          </w:p>
          <w:p w:rsidR="000B6399" w:rsidRPr="000B6399" w:rsidRDefault="000B6399" w:rsidP="002E2BD2">
            <w:pPr>
              <w:pStyle w:val="ListParagraph"/>
              <w:numPr>
                <w:ilvl w:val="1"/>
                <w:numId w:val="24"/>
              </w:numPr>
              <w:spacing w:after="0" w:line="240" w:lineRule="auto"/>
              <w:ind w:left="993"/>
              <w:rPr>
                <w:b/>
                <w:bCs/>
              </w:rPr>
            </w:pPr>
            <w:r w:rsidRPr="002E2BD2">
              <w:rPr>
                <w:bCs/>
              </w:rPr>
              <w:t>It is more common among young disabled people aged 14 to 25 (8 in 10), disabled women and people from a special school (7 in 10).</w:t>
            </w:r>
          </w:p>
          <w:p w:rsidR="000B6399" w:rsidRPr="002E2BD2" w:rsidRDefault="000B6399" w:rsidP="002E2BD2">
            <w:pPr>
              <w:spacing w:after="0" w:line="240" w:lineRule="auto"/>
              <w:rPr>
                <w:b/>
                <w:bCs/>
              </w:rPr>
            </w:pPr>
          </w:p>
          <w:p w:rsidR="000B6399" w:rsidRPr="000B6399" w:rsidRDefault="000B6399" w:rsidP="002E2BD2">
            <w:pPr>
              <w:pStyle w:val="ListParagraph"/>
              <w:numPr>
                <w:ilvl w:val="0"/>
                <w:numId w:val="24"/>
              </w:numPr>
              <w:spacing w:after="0" w:line="240" w:lineRule="auto"/>
              <w:ind w:left="426"/>
              <w:rPr>
                <w:b/>
                <w:bCs/>
              </w:rPr>
            </w:pPr>
            <w:r w:rsidRPr="002E2BD2">
              <w:rPr>
                <w:bCs/>
              </w:rPr>
              <w:t xml:space="preserve">The most common role model is a family member.  </w:t>
            </w:r>
          </w:p>
          <w:p w:rsidR="000B6399" w:rsidRPr="002E2BD2" w:rsidRDefault="000B6399" w:rsidP="002E2BD2">
            <w:pPr>
              <w:pStyle w:val="ListParagraph"/>
              <w:spacing w:after="0" w:line="240" w:lineRule="auto"/>
              <w:ind w:left="426"/>
              <w:rPr>
                <w:b/>
                <w:bCs/>
              </w:rPr>
            </w:pPr>
          </w:p>
          <w:p w:rsidR="000B6399" w:rsidRPr="000B6399" w:rsidRDefault="000B6399" w:rsidP="002E2BD2">
            <w:pPr>
              <w:pStyle w:val="ListParagraph"/>
              <w:numPr>
                <w:ilvl w:val="0"/>
                <w:numId w:val="24"/>
              </w:numPr>
              <w:spacing w:after="0" w:line="240" w:lineRule="auto"/>
              <w:ind w:left="426"/>
              <w:rPr>
                <w:b/>
                <w:bCs/>
              </w:rPr>
            </w:pPr>
            <w:r w:rsidRPr="002E2BD2">
              <w:rPr>
                <w:bCs/>
              </w:rPr>
              <w:t xml:space="preserve">On average only 2 in 10 people say that a sportsperson is their role model. </w:t>
            </w:r>
          </w:p>
          <w:p w:rsidR="00844801" w:rsidRPr="002E2BD2" w:rsidRDefault="000B6399" w:rsidP="002E2BD2">
            <w:pPr>
              <w:pStyle w:val="ListParagraph"/>
              <w:spacing w:after="0" w:line="240" w:lineRule="auto"/>
              <w:ind w:left="426"/>
              <w:rPr>
                <w:b/>
                <w:bCs/>
              </w:rPr>
            </w:pPr>
            <w:r w:rsidRPr="002E2BD2">
              <w:rPr>
                <w:bCs/>
              </w:rPr>
              <w:t>However, young disabled people aged 14 to 25 are almost twice as likely to have a sportsperson as a role model.</w:t>
            </w:r>
          </w:p>
        </w:tc>
      </w:tr>
      <w:tr w:rsidR="00F23C33" w:rsidRPr="00AA0AE2" w:rsidTr="002E2BD2">
        <w:trPr>
          <w:trHeight w:val="496"/>
        </w:trPr>
        <w:tc>
          <w:tcPr>
            <w:tcW w:w="9039" w:type="dxa"/>
            <w:tcBorders>
              <w:top w:val="dotted" w:sz="4" w:space="0" w:color="17365D"/>
              <w:left w:val="dotted" w:sz="4" w:space="0" w:color="auto"/>
              <w:bottom w:val="dotted" w:sz="4" w:space="0" w:color="17365D"/>
              <w:right w:val="dotted" w:sz="4" w:space="0" w:color="auto"/>
            </w:tcBorders>
            <w:shd w:val="clear" w:color="auto" w:fill="FF0000"/>
            <w:vAlign w:val="center"/>
          </w:tcPr>
          <w:p w:rsidR="00F23C33" w:rsidRPr="002E2BD2" w:rsidRDefault="00F23C33" w:rsidP="002E2BD2">
            <w:pPr>
              <w:spacing w:after="0" w:line="240" w:lineRule="auto"/>
              <w:rPr>
                <w:b/>
                <w:bCs/>
                <w:color w:val="000000"/>
              </w:rPr>
            </w:pPr>
            <w:r w:rsidRPr="002E2BD2">
              <w:rPr>
                <w:b/>
                <w:bCs/>
                <w:color w:val="FFFFFF"/>
                <w:sz w:val="32"/>
              </w:rPr>
              <w:t>What does this mean…</w:t>
            </w:r>
          </w:p>
        </w:tc>
      </w:tr>
      <w:tr w:rsidR="0075076E" w:rsidRPr="0075076E" w:rsidTr="002E2BD2">
        <w:trPr>
          <w:trHeight w:val="2203"/>
        </w:trPr>
        <w:tc>
          <w:tcPr>
            <w:tcW w:w="9039" w:type="dxa"/>
            <w:tcBorders>
              <w:top w:val="dotted" w:sz="4" w:space="0" w:color="17365D"/>
              <w:left w:val="dotted" w:sz="4" w:space="0" w:color="auto"/>
              <w:bottom w:val="dotted" w:sz="4" w:space="0" w:color="auto"/>
              <w:right w:val="dotted" w:sz="4" w:space="0" w:color="auto"/>
            </w:tcBorders>
            <w:shd w:val="clear" w:color="auto" w:fill="auto"/>
            <w:vAlign w:val="center"/>
          </w:tcPr>
          <w:p w:rsidR="000463DF" w:rsidRPr="002E2BD2" w:rsidRDefault="000463DF" w:rsidP="002E2BD2">
            <w:pPr>
              <w:pStyle w:val="ListParagraph"/>
              <w:numPr>
                <w:ilvl w:val="0"/>
                <w:numId w:val="19"/>
              </w:numPr>
              <w:spacing w:after="0" w:line="240" w:lineRule="auto"/>
              <w:ind w:left="426"/>
              <w:rPr>
                <w:color w:val="000000"/>
              </w:rPr>
            </w:pPr>
            <w:r w:rsidRPr="002E2BD2">
              <w:rPr>
                <w:color w:val="000000"/>
              </w:rPr>
              <w:t>Role models do not have to do sport to have an influence on disabled people to be active. Disabled people find their role models through experience, lifestyle, hobbies and future goals.</w:t>
            </w:r>
          </w:p>
          <w:p w:rsidR="0075076E" w:rsidRPr="002E2BD2" w:rsidRDefault="0075076E" w:rsidP="002E2BD2">
            <w:pPr>
              <w:pStyle w:val="ListParagraph"/>
              <w:numPr>
                <w:ilvl w:val="0"/>
                <w:numId w:val="19"/>
              </w:numPr>
              <w:spacing w:after="0" w:line="240" w:lineRule="auto"/>
              <w:ind w:left="426"/>
              <w:rPr>
                <w:color w:val="000000"/>
              </w:rPr>
            </w:pPr>
            <w:r w:rsidRPr="002E2BD2">
              <w:rPr>
                <w:bCs/>
                <w:color w:val="000000"/>
              </w:rPr>
              <w:t xml:space="preserve">If </w:t>
            </w:r>
            <w:r w:rsidR="000463DF" w:rsidRPr="002E2BD2">
              <w:rPr>
                <w:bCs/>
                <w:color w:val="000000"/>
              </w:rPr>
              <w:t xml:space="preserve">any </w:t>
            </w:r>
            <w:r w:rsidRPr="002E2BD2">
              <w:rPr>
                <w:bCs/>
                <w:color w:val="000000"/>
              </w:rPr>
              <w:t>role model believe</w:t>
            </w:r>
            <w:r w:rsidR="000463DF" w:rsidRPr="002E2BD2">
              <w:rPr>
                <w:bCs/>
                <w:color w:val="000000"/>
              </w:rPr>
              <w:t>s</w:t>
            </w:r>
            <w:r w:rsidRPr="002E2BD2">
              <w:rPr>
                <w:bCs/>
                <w:color w:val="000000"/>
              </w:rPr>
              <w:t xml:space="preserve"> in or see</w:t>
            </w:r>
            <w:r w:rsidR="009C0CD4" w:rsidRPr="002E2BD2">
              <w:rPr>
                <w:bCs/>
                <w:color w:val="000000"/>
              </w:rPr>
              <w:t>s</w:t>
            </w:r>
            <w:r w:rsidRPr="002E2BD2">
              <w:rPr>
                <w:bCs/>
                <w:color w:val="000000"/>
              </w:rPr>
              <w:t xml:space="preserve"> a value in sport or physical activity they could be influential in encouraging disabled people to take part.</w:t>
            </w:r>
          </w:p>
          <w:p w:rsidR="000463DF" w:rsidRPr="002E2BD2" w:rsidRDefault="009C0CD4" w:rsidP="002E2BD2">
            <w:pPr>
              <w:pStyle w:val="ListParagraph"/>
              <w:numPr>
                <w:ilvl w:val="0"/>
                <w:numId w:val="19"/>
              </w:numPr>
              <w:spacing w:after="0" w:line="240" w:lineRule="auto"/>
              <w:ind w:left="426"/>
              <w:rPr>
                <w:color w:val="000000"/>
              </w:rPr>
            </w:pPr>
            <w:r w:rsidRPr="002E2BD2">
              <w:rPr>
                <w:bCs/>
                <w:color w:val="000000"/>
              </w:rPr>
              <w:t>Using f</w:t>
            </w:r>
            <w:r w:rsidR="000463DF" w:rsidRPr="002E2BD2">
              <w:rPr>
                <w:bCs/>
                <w:color w:val="000000"/>
              </w:rPr>
              <w:t>amily members within campaigns or wider messaging may have more strength than using sports people for opportunities.</w:t>
            </w:r>
          </w:p>
          <w:p w:rsidR="0075076E" w:rsidRPr="002E2BD2" w:rsidRDefault="0075076E" w:rsidP="002E2BD2">
            <w:pPr>
              <w:pStyle w:val="ListParagraph"/>
              <w:numPr>
                <w:ilvl w:val="0"/>
                <w:numId w:val="19"/>
              </w:numPr>
              <w:spacing w:after="0" w:line="240" w:lineRule="auto"/>
              <w:ind w:left="426"/>
              <w:rPr>
                <w:color w:val="000000"/>
              </w:rPr>
            </w:pPr>
            <w:r w:rsidRPr="002E2BD2">
              <w:rPr>
                <w:bCs/>
                <w:color w:val="000000"/>
              </w:rPr>
              <w:t>The survey suggests that using a sportsperson to promote new activities may not be as influential as using family members, who are much more likely to be role models for disabled people</w:t>
            </w:r>
          </w:p>
          <w:p w:rsidR="00F23C33" w:rsidRPr="002E2BD2" w:rsidRDefault="0075076E" w:rsidP="002E2BD2">
            <w:pPr>
              <w:pStyle w:val="ListParagraph"/>
              <w:numPr>
                <w:ilvl w:val="0"/>
                <w:numId w:val="19"/>
              </w:numPr>
              <w:spacing w:after="0" w:line="240" w:lineRule="auto"/>
              <w:ind w:left="426"/>
              <w:rPr>
                <w:color w:val="000000"/>
              </w:rPr>
            </w:pPr>
            <w:r w:rsidRPr="002E2BD2">
              <w:rPr>
                <w:bCs/>
                <w:color w:val="000000"/>
              </w:rPr>
              <w:t>It is most important to gain buy-in from family members to ensure that they see the value of a new opportunity and encourage other people to take part.</w:t>
            </w:r>
          </w:p>
        </w:tc>
      </w:tr>
    </w:tbl>
    <w:p w:rsidR="00C0138E" w:rsidRPr="002E2BD2" w:rsidRDefault="00C0138E">
      <w:pPr>
        <w:rPr>
          <w:rFonts w:eastAsia="Times New Roman"/>
          <w:b/>
          <w:bCs/>
          <w:color w:val="000000"/>
          <w:sz w:val="32"/>
          <w:szCs w:val="28"/>
        </w:rPr>
      </w:pPr>
    </w:p>
    <w:p w:rsidR="00306BAD" w:rsidRPr="002E2BD2" w:rsidRDefault="00306BAD">
      <w:pPr>
        <w:rPr>
          <w:rFonts w:eastAsia="Times New Roman"/>
          <w:b/>
          <w:bCs/>
          <w:color w:val="365F91"/>
          <w:sz w:val="32"/>
          <w:szCs w:val="28"/>
        </w:rPr>
      </w:pPr>
      <w:r>
        <w:br w:type="page"/>
      </w:r>
    </w:p>
    <w:p w:rsidR="008B1360" w:rsidRDefault="008B1360" w:rsidP="00D57752">
      <w:pPr>
        <w:pStyle w:val="Heading1"/>
        <w:spacing w:before="0"/>
      </w:pPr>
      <w:bookmarkStart w:id="7" w:name="_Toc364067503"/>
      <w:r>
        <w:t xml:space="preserve">Section 1: Developing relevant </w:t>
      </w:r>
      <w:r w:rsidR="001445EB">
        <w:t>offers for disabled people</w:t>
      </w:r>
      <w:bookmarkEnd w:id="7"/>
      <w:r w:rsidR="0075076E">
        <w:t xml:space="preserve"> </w:t>
      </w:r>
    </w:p>
    <w:p w:rsidR="00F21935" w:rsidRDefault="00F21935" w:rsidP="00F21935">
      <w:pPr>
        <w:spacing w:after="0"/>
      </w:pPr>
    </w:p>
    <w:p w:rsidR="00F21935" w:rsidRDefault="002B3D3B" w:rsidP="00F21935">
      <w:pPr>
        <w:spacing w:after="0"/>
      </w:pPr>
      <w:r>
        <w:t>In a changing landscape, t</w:t>
      </w:r>
      <w:r w:rsidR="00F21935">
        <w:t>here are numerous activities people enjoy doin</w:t>
      </w:r>
      <w:r w:rsidR="002A6935">
        <w:t xml:space="preserve">g, all of which compete </w:t>
      </w:r>
      <w:r w:rsidR="008E63B4">
        <w:t>against each</w:t>
      </w:r>
      <w:r w:rsidR="00F21935">
        <w:t xml:space="preserve"> other </w:t>
      </w:r>
      <w:r w:rsidR="0017174F">
        <w:t>for</w:t>
      </w:r>
      <w:r w:rsidR="008E63B4">
        <w:t xml:space="preserve"> an</w:t>
      </w:r>
      <w:r w:rsidR="0017174F">
        <w:t xml:space="preserve"> </w:t>
      </w:r>
      <w:r w:rsidR="008E63B4">
        <w:t>individual’s</w:t>
      </w:r>
      <w:r w:rsidR="0017174F">
        <w:t xml:space="preserve"> time and money</w:t>
      </w:r>
      <w:r w:rsidR="00F21935">
        <w:t>.</w:t>
      </w:r>
      <w:r w:rsidR="006B258C">
        <w:t xml:space="preserve"> Taking part in sport and physical activity is just one of the things people can do with their spare time. </w:t>
      </w:r>
      <w:r>
        <w:t xml:space="preserve">Not only do providers have to compete with other sports, but also within people’s hectic lives there are competing lifestyle choices too. </w:t>
      </w:r>
      <w:r w:rsidR="006B258C">
        <w:t xml:space="preserve"> </w:t>
      </w:r>
    </w:p>
    <w:p w:rsidR="00F21935" w:rsidRDefault="00F21935" w:rsidP="00F21935">
      <w:pPr>
        <w:spacing w:after="0"/>
      </w:pPr>
    </w:p>
    <w:p w:rsidR="00C33B0D" w:rsidRDefault="00F21935" w:rsidP="00F21935">
      <w:pPr>
        <w:spacing w:after="0"/>
      </w:pPr>
      <w:r>
        <w:t xml:space="preserve">To encourage more disabled people to </w:t>
      </w:r>
      <w:r w:rsidR="0017174F">
        <w:t xml:space="preserve">take part </w:t>
      </w:r>
      <w:r w:rsidR="008E63B4">
        <w:t>in sport</w:t>
      </w:r>
      <w:r>
        <w:t xml:space="preserve"> </w:t>
      </w:r>
      <w:r w:rsidR="0017174F">
        <w:t xml:space="preserve">and physical </w:t>
      </w:r>
      <w:r w:rsidR="008E63B4">
        <w:t>activity</w:t>
      </w:r>
      <w:r w:rsidR="002B3D3B">
        <w:t>,</w:t>
      </w:r>
      <w:r w:rsidR="008E63B4">
        <w:t xml:space="preserve"> it</w:t>
      </w:r>
      <w:r>
        <w:t xml:space="preserve"> is helpful to understand how </w:t>
      </w:r>
      <w:r w:rsidR="0017174F">
        <w:t>they</w:t>
      </w:r>
      <w:r>
        <w:t xml:space="preserve"> compare to other hobbies and interests. </w:t>
      </w:r>
      <w:r w:rsidR="00C33B0D">
        <w:t>Being aware of the</w:t>
      </w:r>
      <w:r>
        <w:t xml:space="preserve"> hobbies and interests </w:t>
      </w:r>
      <w:r w:rsidR="0017174F">
        <w:t xml:space="preserve">disabled </w:t>
      </w:r>
      <w:r>
        <w:t xml:space="preserve">people have helps to </w:t>
      </w:r>
      <w:r w:rsidR="002B3D3B">
        <w:t xml:space="preserve">understand </w:t>
      </w:r>
      <w:r>
        <w:t xml:space="preserve">the kind of things that appeal to them. </w:t>
      </w:r>
      <w:r w:rsidR="00C33B0D">
        <w:t xml:space="preserve">These appealing elements could be incorporated into new opportunities, thereby </w:t>
      </w:r>
      <w:r w:rsidR="002B3D3B">
        <w:t>attracting</w:t>
      </w:r>
      <w:r w:rsidR="00C33B0D">
        <w:t xml:space="preserve"> people who previously may not have taken part in sport or physical activity.</w:t>
      </w:r>
    </w:p>
    <w:p w:rsidR="00C33B0D" w:rsidRDefault="00C33B0D" w:rsidP="00F21935">
      <w:pPr>
        <w:spacing w:after="0"/>
      </w:pPr>
    </w:p>
    <w:p w:rsidR="00F21935" w:rsidRDefault="00F21935" w:rsidP="00F21935">
      <w:pPr>
        <w:spacing w:after="0"/>
      </w:pPr>
      <w:r>
        <w:t xml:space="preserve">In addition, it is important to gain an insight into the opinions and perceptions that disabled people have of sport, </w:t>
      </w:r>
      <w:r w:rsidR="0017174F">
        <w:t>understanding that these vary</w:t>
      </w:r>
      <w:r>
        <w:t xml:space="preserve"> across different people.  Not all disabled people will take part or not take part in sport </w:t>
      </w:r>
      <w:r w:rsidR="0017174F">
        <w:t xml:space="preserve">and physical activity </w:t>
      </w:r>
      <w:r>
        <w:t xml:space="preserve">for the same reasons. Understanding the </w:t>
      </w:r>
      <w:r w:rsidR="0017174F">
        <w:t xml:space="preserve">different </w:t>
      </w:r>
      <w:r>
        <w:t xml:space="preserve">motivations </w:t>
      </w:r>
      <w:r w:rsidR="0017174F">
        <w:t>and</w:t>
      </w:r>
      <w:r>
        <w:t xml:space="preserve"> </w:t>
      </w:r>
      <w:r w:rsidR="0017174F">
        <w:t xml:space="preserve">acknowledging </w:t>
      </w:r>
      <w:r>
        <w:t xml:space="preserve">how these can change over time </w:t>
      </w:r>
      <w:r w:rsidR="0017174F">
        <w:t xml:space="preserve">allows us to provide more </w:t>
      </w:r>
      <w:r w:rsidR="002B3D3B">
        <w:t xml:space="preserve">attractive </w:t>
      </w:r>
      <w:r w:rsidR="0017174F">
        <w:t xml:space="preserve">opportunities to the right </w:t>
      </w:r>
      <w:r w:rsidR="002B3D3B">
        <w:t>audiences,</w:t>
      </w:r>
      <w:r w:rsidR="0017174F">
        <w:t xml:space="preserve"> at the right time</w:t>
      </w:r>
      <w:r w:rsidR="002B3D3B">
        <w:t>.</w:t>
      </w:r>
    </w:p>
    <w:p w:rsidR="00F21935" w:rsidRDefault="00F21935" w:rsidP="00F21935">
      <w:pPr>
        <w:spacing w:after="0"/>
      </w:pPr>
    </w:p>
    <w:p w:rsidR="008B1360" w:rsidRPr="002E2BD2" w:rsidRDefault="008B1360">
      <w:pPr>
        <w:rPr>
          <w:rFonts w:ascii="Cambria" w:eastAsia="Times New Roman" w:hAnsi="Cambria"/>
          <w:b/>
          <w:bCs/>
          <w:color w:val="365F91"/>
          <w:sz w:val="28"/>
          <w:szCs w:val="28"/>
        </w:rPr>
      </w:pPr>
      <w:r>
        <w:br w:type="page"/>
      </w:r>
    </w:p>
    <w:p w:rsidR="00433CE4" w:rsidRDefault="00433CE4" w:rsidP="008E63B4">
      <w:pPr>
        <w:pStyle w:val="Heading2"/>
        <w:spacing w:before="0"/>
        <w:rPr>
          <w:sz w:val="24"/>
          <w:szCs w:val="24"/>
        </w:rPr>
      </w:pPr>
      <w:bookmarkStart w:id="8" w:name="_Toc364067504"/>
      <w:r>
        <w:t>Hobbies and interests</w:t>
      </w:r>
      <w:bookmarkEnd w:id="8"/>
    </w:p>
    <w:p w:rsidR="008E63B4" w:rsidRDefault="008E63B4" w:rsidP="008E63B4">
      <w:pPr>
        <w:spacing w:after="0"/>
      </w:pPr>
    </w:p>
    <w:p w:rsidR="0017174F" w:rsidRDefault="00A702F4" w:rsidP="008E63B4">
      <w:pPr>
        <w:spacing w:after="0"/>
      </w:pPr>
      <w:r>
        <w:t>The following section</w:t>
      </w:r>
      <w:r w:rsidR="0084648C">
        <w:t xml:space="preserve"> </w:t>
      </w:r>
      <w:r w:rsidR="004312E0">
        <w:t xml:space="preserve">highlights the most popular hobbies from the sample overall and how that differs across different demographic groups. It also identifies </w:t>
      </w:r>
      <w:r w:rsidR="0049440C">
        <w:t xml:space="preserve">the extent to which </w:t>
      </w:r>
      <w:r w:rsidR="0084648C">
        <w:t xml:space="preserve">sport and physical activity related </w:t>
      </w:r>
      <w:r w:rsidR="002B3D3B">
        <w:t xml:space="preserve">activities </w:t>
      </w:r>
      <w:r w:rsidR="0049440C">
        <w:t>occur among the most popular hobbies.</w:t>
      </w:r>
    </w:p>
    <w:p w:rsidR="002955B6" w:rsidRDefault="002955B6" w:rsidP="008E63B4">
      <w:pPr>
        <w:spacing w:after="0"/>
      </w:pPr>
    </w:p>
    <w:p w:rsidR="0017174F" w:rsidRDefault="0017174F" w:rsidP="002955B6">
      <w:pPr>
        <w:pStyle w:val="NoSpacing"/>
      </w:pPr>
      <w:r>
        <w:t xml:space="preserve">Figure </w:t>
      </w:r>
      <w:fldSimple w:instr=" SEQ Figure \* ARABIC ">
        <w:r w:rsidR="00912FC3">
          <w:rPr>
            <w:noProof/>
          </w:rPr>
          <w:t>1</w:t>
        </w:r>
      </w:fldSimple>
      <w:r>
        <w:t xml:space="preserve"> Top 10 most common hobbies</w:t>
      </w:r>
      <w:r w:rsidR="0049440C">
        <w:t xml:space="preserve"> </w:t>
      </w:r>
    </w:p>
    <w:p w:rsidR="0017174F" w:rsidRPr="002E2BD2" w:rsidRDefault="00F96BC7">
      <w:pPr>
        <w:rPr>
          <w:rFonts w:ascii="Cambria" w:eastAsia="Times New Roman" w:hAnsi="Cambria"/>
          <w:b/>
          <w:bCs/>
          <w:color w:val="365F91"/>
          <w:sz w:val="28"/>
          <w:szCs w:val="28"/>
        </w:rPr>
      </w:pPr>
      <w:r w:rsidRPr="00FF241B">
        <w:rPr>
          <w:noProof/>
          <w:lang w:eastAsia="en-GB"/>
        </w:rPr>
        <w:drawing>
          <wp:inline distT="0" distB="0" distL="0" distR="0">
            <wp:extent cx="5571490" cy="3721100"/>
            <wp:effectExtent l="0" t="0" r="0" b="0"/>
            <wp:docPr id="2" name="Chart 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53784" w:rsidRDefault="00324869" w:rsidP="0017174F">
      <w:pPr>
        <w:spacing w:after="0"/>
      </w:pPr>
      <w:r>
        <w:t>‘</w:t>
      </w:r>
      <w:r w:rsidR="00DE6E6D">
        <w:t>L</w:t>
      </w:r>
      <w:r w:rsidR="00535A58">
        <w:t>istening to music</w:t>
      </w:r>
      <w:r>
        <w:t>’</w:t>
      </w:r>
      <w:r w:rsidR="00535A58">
        <w:t xml:space="preserve"> was the most common</w:t>
      </w:r>
      <w:r w:rsidR="00DE6E6D">
        <w:t xml:space="preserve"> hobby for disabled people who completed the main survey</w:t>
      </w:r>
      <w:r w:rsidR="00535A58">
        <w:t xml:space="preserve">, chosen by </w:t>
      </w:r>
      <w:r w:rsidR="002A6935">
        <w:t>6 in 10 (60 per cent) peo</w:t>
      </w:r>
      <w:r w:rsidR="00653784">
        <w:t>ple</w:t>
      </w:r>
      <w:r w:rsidR="00535A58">
        <w:t xml:space="preserve">. </w:t>
      </w:r>
      <w:r>
        <w:t>‘</w:t>
      </w:r>
      <w:r w:rsidR="002A6935">
        <w:t>Watching TV</w:t>
      </w:r>
      <w:r>
        <w:t>’</w:t>
      </w:r>
      <w:r w:rsidR="002A6935">
        <w:t xml:space="preserve"> was a close second choice (57 per cent), followed by </w:t>
      </w:r>
      <w:r>
        <w:t>‘</w:t>
      </w:r>
      <w:r w:rsidR="002A6935">
        <w:t>socialising</w:t>
      </w:r>
      <w:r>
        <w:t>’</w:t>
      </w:r>
      <w:r w:rsidR="002A6935">
        <w:t xml:space="preserve"> (52 per cent).</w:t>
      </w:r>
      <w:r w:rsidR="00653784">
        <w:t xml:space="preserve">  </w:t>
      </w:r>
    </w:p>
    <w:p w:rsidR="000D3F5C" w:rsidRDefault="000D3F5C" w:rsidP="0017174F">
      <w:pPr>
        <w:spacing w:after="0"/>
      </w:pPr>
    </w:p>
    <w:p w:rsidR="000D3F5C" w:rsidRDefault="002A6935" w:rsidP="00B17E70">
      <w:pPr>
        <w:spacing w:after="0"/>
      </w:pPr>
      <w:r>
        <w:t>3 of the top 10 hobbies were related to sport and physical activity</w:t>
      </w:r>
      <w:r w:rsidR="00CD4CA5">
        <w:t>, highlighted in red in figure 1</w:t>
      </w:r>
      <w:r>
        <w:t xml:space="preserve">. </w:t>
      </w:r>
      <w:r w:rsidR="00324869">
        <w:t>‘</w:t>
      </w:r>
      <w:r>
        <w:t>Exercise</w:t>
      </w:r>
      <w:r w:rsidR="00324869">
        <w:t>’</w:t>
      </w:r>
      <w:r>
        <w:t xml:space="preserve"> was the fifth most popular hobby (46 per cent), with </w:t>
      </w:r>
      <w:r w:rsidR="00324869">
        <w:t>‘</w:t>
      </w:r>
      <w:r>
        <w:t>watching sport</w:t>
      </w:r>
      <w:r w:rsidR="00324869">
        <w:t>’</w:t>
      </w:r>
      <w:r>
        <w:t xml:space="preserve"> eight</w:t>
      </w:r>
      <w:r w:rsidR="00653784">
        <w:t>h</w:t>
      </w:r>
      <w:r>
        <w:t xml:space="preserve"> (38 per cent) and </w:t>
      </w:r>
      <w:r w:rsidR="00324869">
        <w:t>‘</w:t>
      </w:r>
      <w:r>
        <w:t>doing sport competitively</w:t>
      </w:r>
      <w:r w:rsidR="00324869">
        <w:t>’</w:t>
      </w:r>
      <w:r>
        <w:t xml:space="preserve"> tenth (34 per cent)</w:t>
      </w:r>
      <w:r w:rsidR="001A12CB">
        <w:t xml:space="preserve">.  </w:t>
      </w:r>
    </w:p>
    <w:p w:rsidR="000D3F5C" w:rsidRDefault="000D3F5C" w:rsidP="00B17E70">
      <w:pPr>
        <w:spacing w:after="0"/>
      </w:pPr>
    </w:p>
    <w:p w:rsidR="001A12CB" w:rsidRDefault="00324869" w:rsidP="00B17E70">
      <w:pPr>
        <w:spacing w:after="0"/>
      </w:pPr>
      <w:r>
        <w:t>‘</w:t>
      </w:r>
      <w:r w:rsidR="00653784">
        <w:t>Exercise</w:t>
      </w:r>
      <w:r>
        <w:t>’</w:t>
      </w:r>
      <w:r w:rsidR="00653784">
        <w:t xml:space="preserve"> was </w:t>
      </w:r>
      <w:r w:rsidR="00B17E70">
        <w:t xml:space="preserve">generally the most </w:t>
      </w:r>
      <w:r w:rsidR="001A12CB">
        <w:t>popular</w:t>
      </w:r>
      <w:r w:rsidR="00653784">
        <w:t xml:space="preserve"> sport</w:t>
      </w:r>
      <w:r w:rsidR="001A12CB">
        <w:t xml:space="preserve"> and physical activity related</w:t>
      </w:r>
      <w:r w:rsidR="00653784">
        <w:t xml:space="preserve"> hobby</w:t>
      </w:r>
      <w:r w:rsidR="00B17E70">
        <w:t xml:space="preserve">, ranking in the top 10 for </w:t>
      </w:r>
      <w:r w:rsidR="000D3F5C">
        <w:t xml:space="preserve">the majority of demographic groups. </w:t>
      </w:r>
      <w:r>
        <w:t>‘</w:t>
      </w:r>
      <w:r w:rsidR="000D3F5C">
        <w:t>Exercise</w:t>
      </w:r>
      <w:r>
        <w:t>’</w:t>
      </w:r>
      <w:r w:rsidR="000D3F5C">
        <w:t xml:space="preserve"> was not the most important sport and physical activity related hobby for d</w:t>
      </w:r>
      <w:r w:rsidR="00B17E70">
        <w:t>isabled people who were not active</w:t>
      </w:r>
      <w:r w:rsidR="00BB1A25">
        <w:t xml:space="preserve">, </w:t>
      </w:r>
      <w:r w:rsidR="001A12CB">
        <w:t>those aged</w:t>
      </w:r>
      <w:r w:rsidR="00BB1A25">
        <w:t xml:space="preserve"> 14 to 25 and those with a physical impairment</w:t>
      </w:r>
      <w:r w:rsidR="000D3F5C">
        <w:t xml:space="preserve"> </w:t>
      </w:r>
    </w:p>
    <w:p w:rsidR="001A12CB" w:rsidRDefault="001A12CB" w:rsidP="00B17E70">
      <w:pPr>
        <w:spacing w:after="0"/>
      </w:pPr>
    </w:p>
    <w:p w:rsidR="00F21A29" w:rsidRDefault="00CD4CA5" w:rsidP="00B17E70">
      <w:pPr>
        <w:spacing w:after="0"/>
      </w:pPr>
      <w:r>
        <w:lastRenderedPageBreak/>
        <w:t>The only sport and physical activity related hobby which appeared in the top 10 most popular hobbies for d</w:t>
      </w:r>
      <w:r w:rsidR="00BB1A25">
        <w:t xml:space="preserve">isabled people who are not active </w:t>
      </w:r>
      <w:r>
        <w:t>was</w:t>
      </w:r>
      <w:r w:rsidR="00B17E70">
        <w:t xml:space="preserve"> </w:t>
      </w:r>
      <w:r w:rsidR="00324869">
        <w:t>‘</w:t>
      </w:r>
      <w:r w:rsidR="00B17E70">
        <w:t>watching sport</w:t>
      </w:r>
      <w:r w:rsidR="00324869">
        <w:t>’</w:t>
      </w:r>
      <w:r>
        <w:t xml:space="preserve">, which ranked </w:t>
      </w:r>
      <w:r w:rsidR="00B17E70">
        <w:t>seventh</w:t>
      </w:r>
      <w:r w:rsidR="00DE6E6D">
        <w:t xml:space="preserve"> </w:t>
      </w:r>
      <w:r>
        <w:t xml:space="preserve">with </w:t>
      </w:r>
      <w:r w:rsidR="00DE6E6D">
        <w:t>35 per cent</w:t>
      </w:r>
      <w:r w:rsidR="00B17E70">
        <w:t>.</w:t>
      </w:r>
      <w:r w:rsidR="00BB1A25">
        <w:t xml:space="preserve"> </w:t>
      </w:r>
      <w:r w:rsidR="00B17E70">
        <w:t>Yo</w:t>
      </w:r>
      <w:r w:rsidR="00653784">
        <w:t>ung disabled people</w:t>
      </w:r>
      <w:r w:rsidR="00B17E70">
        <w:t xml:space="preserve"> aged 14 to 25 were </w:t>
      </w:r>
      <w:r w:rsidR="00653784">
        <w:t xml:space="preserve">significantly more likely to choose </w:t>
      </w:r>
      <w:r w:rsidR="00324869">
        <w:t>‘</w:t>
      </w:r>
      <w:r w:rsidR="00653784">
        <w:t>doing sport competitively</w:t>
      </w:r>
      <w:r w:rsidR="00324869">
        <w:t>’</w:t>
      </w:r>
      <w:r w:rsidR="00653784">
        <w:t xml:space="preserve"> as a hobby</w:t>
      </w:r>
      <w:r w:rsidR="00B17E70">
        <w:t xml:space="preserve"> instead of exercise</w:t>
      </w:r>
      <w:r w:rsidR="00653784">
        <w:t>, wh</w:t>
      </w:r>
      <w:r w:rsidR="001A12CB">
        <w:t xml:space="preserve">ere </w:t>
      </w:r>
      <w:r w:rsidR="00324869">
        <w:t>‘</w:t>
      </w:r>
      <w:r w:rsidR="001A12CB">
        <w:t>doing sport</w:t>
      </w:r>
      <w:r w:rsidR="00324869">
        <w:t xml:space="preserve"> competitively’</w:t>
      </w:r>
      <w:r w:rsidR="001A12CB">
        <w:t xml:space="preserve"> ranked fifth </w:t>
      </w:r>
      <w:r w:rsidR="00DE6E6D">
        <w:t>(46 per cent)</w:t>
      </w:r>
      <w:r w:rsidR="001A12CB">
        <w:t xml:space="preserve"> and </w:t>
      </w:r>
      <w:r w:rsidR="00324869">
        <w:t>‘</w:t>
      </w:r>
      <w:r w:rsidR="001A12CB">
        <w:t>exercise</w:t>
      </w:r>
      <w:r w:rsidR="00324869">
        <w:t>’</w:t>
      </w:r>
      <w:r w:rsidR="001A12CB">
        <w:t xml:space="preserve"> ranked </w:t>
      </w:r>
      <w:r w:rsidR="0084648C">
        <w:t>ninth</w:t>
      </w:r>
      <w:r w:rsidR="001A12CB">
        <w:t xml:space="preserve"> (39 per cent)</w:t>
      </w:r>
      <w:r w:rsidR="00B17E70">
        <w:t xml:space="preserve">.  </w:t>
      </w:r>
      <w:r>
        <w:t xml:space="preserve">For </w:t>
      </w:r>
      <w:r w:rsidR="00B17E70">
        <w:t>people with a physical impairment</w:t>
      </w:r>
      <w:r w:rsidR="00324869">
        <w:t xml:space="preserve"> ‘</w:t>
      </w:r>
      <w:r w:rsidR="00B17E70">
        <w:t>watching sport</w:t>
      </w:r>
      <w:r w:rsidR="00324869">
        <w:t>’</w:t>
      </w:r>
      <w:r w:rsidR="00B17E70">
        <w:t xml:space="preserve"> </w:t>
      </w:r>
      <w:r w:rsidR="00324869">
        <w:t>and ‘</w:t>
      </w:r>
      <w:r w:rsidR="00B17E70">
        <w:t>exercise</w:t>
      </w:r>
      <w:r w:rsidR="00324869">
        <w:t xml:space="preserve">’ </w:t>
      </w:r>
      <w:r>
        <w:t xml:space="preserve">were equally as popular, </w:t>
      </w:r>
      <w:r w:rsidR="00B17E70">
        <w:t xml:space="preserve">ranked </w:t>
      </w:r>
      <w:r w:rsidR="0084648C">
        <w:t>seventh</w:t>
      </w:r>
      <w:r w:rsidR="00B17E70">
        <w:t xml:space="preserve"> </w:t>
      </w:r>
      <w:r w:rsidR="00DE6E6D">
        <w:t xml:space="preserve">(40 per cent) </w:t>
      </w:r>
      <w:r w:rsidR="00B17E70">
        <w:t xml:space="preserve">and </w:t>
      </w:r>
      <w:r w:rsidR="0084648C">
        <w:t>eighth</w:t>
      </w:r>
      <w:r w:rsidR="00DE6E6D">
        <w:rPr>
          <w:vertAlign w:val="superscript"/>
        </w:rPr>
        <w:t xml:space="preserve"> </w:t>
      </w:r>
      <w:r w:rsidR="00324869">
        <w:t>(39 per cent) respectively.</w:t>
      </w:r>
    </w:p>
    <w:p w:rsidR="001C336B" w:rsidRDefault="001C336B" w:rsidP="00B17E70">
      <w:pPr>
        <w:spacing w:after="0"/>
      </w:pPr>
    </w:p>
    <w:p w:rsidR="001C336B" w:rsidRDefault="001C336B" w:rsidP="00B17E70">
      <w:pPr>
        <w:spacing w:after="0"/>
      </w:pPr>
      <w:r>
        <w:t>D</w:t>
      </w:r>
      <w:r w:rsidR="00F21A29">
        <w:t xml:space="preserve">isabled people who attended a special school </w:t>
      </w:r>
      <w:r w:rsidR="00CD4CA5">
        <w:t>have the highest</w:t>
      </w:r>
      <w:r w:rsidR="00F21A29">
        <w:t xml:space="preserve"> </w:t>
      </w:r>
      <w:r w:rsidR="00CD4CA5">
        <w:t xml:space="preserve">number of </w:t>
      </w:r>
      <w:r w:rsidR="00F21A29">
        <w:t>sport and physical activity related hobbies</w:t>
      </w:r>
      <w:r w:rsidR="00CD4CA5">
        <w:t xml:space="preserve"> in their top 10</w:t>
      </w:r>
      <w:r w:rsidR="00A702F4">
        <w:t xml:space="preserve">, with </w:t>
      </w:r>
      <w:r w:rsidR="0084648C">
        <w:t>4</w:t>
      </w:r>
      <w:r w:rsidR="00A702F4">
        <w:t xml:space="preserve"> of their top </w:t>
      </w:r>
      <w:r w:rsidR="0084648C">
        <w:t>10</w:t>
      </w:r>
      <w:r w:rsidR="00A702F4">
        <w:t xml:space="preserve"> hobbies being sport related</w:t>
      </w:r>
      <w:r>
        <w:t xml:space="preserve"> as </w:t>
      </w:r>
      <w:r w:rsidR="00CD4CA5">
        <w:t>highlighted</w:t>
      </w:r>
      <w:r>
        <w:t xml:space="preserve"> in </w:t>
      </w:r>
      <w:r w:rsidRPr="002955B6">
        <w:t>figure 2</w:t>
      </w:r>
      <w:r w:rsidR="00A702F4" w:rsidRPr="002955B6">
        <w:t>.</w:t>
      </w:r>
      <w:r w:rsidR="00A702F4">
        <w:t xml:space="preserve">  </w:t>
      </w:r>
    </w:p>
    <w:p w:rsidR="002955B6" w:rsidRDefault="002955B6" w:rsidP="00B17E70">
      <w:pPr>
        <w:spacing w:after="0"/>
      </w:pPr>
    </w:p>
    <w:p w:rsidR="00F21A29" w:rsidRDefault="00F21A29" w:rsidP="002955B6">
      <w:pPr>
        <w:pStyle w:val="NoSpacing"/>
      </w:pPr>
      <w:bookmarkStart w:id="9" w:name="_Figure_2_Top"/>
      <w:bookmarkEnd w:id="9"/>
      <w:r>
        <w:t xml:space="preserve">Figure </w:t>
      </w:r>
      <w:fldSimple w:instr=" SEQ Figure \* ARABIC ">
        <w:r w:rsidR="00912FC3">
          <w:rPr>
            <w:noProof/>
          </w:rPr>
          <w:t>2</w:t>
        </w:r>
      </w:fldSimple>
      <w:r>
        <w:t xml:space="preserve"> Top 10 most common hobbies for disabled people who attended a special school </w:t>
      </w:r>
    </w:p>
    <w:p w:rsidR="00F21A29" w:rsidRPr="002E2BD2" w:rsidRDefault="00F96BC7" w:rsidP="00F21A29">
      <w:pPr>
        <w:rPr>
          <w:rFonts w:ascii="Cambria" w:eastAsia="Times New Roman" w:hAnsi="Cambria"/>
          <w:b/>
          <w:bCs/>
          <w:color w:val="365F91"/>
          <w:sz w:val="28"/>
          <w:szCs w:val="28"/>
        </w:rPr>
      </w:pPr>
      <w:r w:rsidRPr="002E2BD2">
        <w:rPr>
          <w:noProof/>
          <w:shd w:val="clear" w:color="auto" w:fill="002060"/>
          <w:lang w:eastAsia="en-GB"/>
        </w:rPr>
        <w:drawing>
          <wp:inline distT="0" distB="0" distL="0" distR="0">
            <wp:extent cx="5571490" cy="3721100"/>
            <wp:effectExtent l="0" t="0" r="0" b="0"/>
            <wp:docPr id="3" name="Chart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4648C" w:rsidRDefault="0084648C" w:rsidP="0084648C">
      <w:pPr>
        <w:spacing w:after="0"/>
      </w:pPr>
      <w:bookmarkStart w:id="10" w:name="_Figure_3_Top"/>
      <w:bookmarkEnd w:id="10"/>
    </w:p>
    <w:p w:rsidR="00BA765F" w:rsidRDefault="00324869" w:rsidP="00BA765F">
      <w:pPr>
        <w:spacing w:after="0"/>
      </w:pPr>
      <w:r>
        <w:t>‘</w:t>
      </w:r>
      <w:r w:rsidR="00BA765F">
        <w:t>Exercise</w:t>
      </w:r>
      <w:r>
        <w:t>’</w:t>
      </w:r>
      <w:r w:rsidR="00BA765F">
        <w:t xml:space="preserve"> is still the most popular</w:t>
      </w:r>
      <w:r w:rsidR="006B258C">
        <w:t xml:space="preserve"> exercise related hobby for people </w:t>
      </w:r>
      <w:r w:rsidR="000D3F5C">
        <w:t xml:space="preserve">in this group, </w:t>
      </w:r>
      <w:r w:rsidR="00BA765F">
        <w:t xml:space="preserve"> </w:t>
      </w:r>
      <w:r w:rsidR="006B258C">
        <w:t xml:space="preserve">and is </w:t>
      </w:r>
      <w:r w:rsidR="00BA765F">
        <w:t xml:space="preserve">slightly more </w:t>
      </w:r>
      <w:r w:rsidR="006B258C">
        <w:t xml:space="preserve">popular  </w:t>
      </w:r>
      <w:r w:rsidR="00BA765F">
        <w:t xml:space="preserve">(54 per cent) than in the sample overall (46 per cent). </w:t>
      </w:r>
      <w:r>
        <w:t>‘</w:t>
      </w:r>
      <w:r w:rsidR="00BA765F">
        <w:t>Watching sport</w:t>
      </w:r>
      <w:r>
        <w:t>’</w:t>
      </w:r>
      <w:r w:rsidR="00BA765F">
        <w:t xml:space="preserve">, </w:t>
      </w:r>
      <w:r>
        <w:t>‘</w:t>
      </w:r>
      <w:r w:rsidR="00BA765F">
        <w:t>doing sport with friends inside</w:t>
      </w:r>
      <w:r>
        <w:t>’</w:t>
      </w:r>
      <w:r w:rsidR="00BA765F">
        <w:t xml:space="preserve"> and </w:t>
      </w:r>
      <w:r>
        <w:t>‘</w:t>
      </w:r>
      <w:r w:rsidR="00BA765F">
        <w:t>doing sport competitively</w:t>
      </w:r>
      <w:r>
        <w:t>’</w:t>
      </w:r>
      <w:r w:rsidR="00BA765F">
        <w:t xml:space="preserve"> also appear in the top 10. Disabled people who attend special schools are the only group within the sample where ‘doing sport with friends inside’ appears in the top 10 hobbies.</w:t>
      </w:r>
    </w:p>
    <w:p w:rsidR="00BA765F" w:rsidRDefault="00BA765F" w:rsidP="0084648C">
      <w:pPr>
        <w:spacing w:after="0"/>
      </w:pPr>
    </w:p>
    <w:p w:rsidR="00096689" w:rsidRDefault="00CD4CA5" w:rsidP="00CD4CA5">
      <w:r>
        <w:t xml:space="preserve">Sport and physical activity hobbies are significantly more common among disabled men than the sample overall. They are the only group with a sport and physical activity hobby ranked first in their top 10 </w:t>
      </w:r>
      <w:r w:rsidR="000D3F5C">
        <w:t xml:space="preserve">as </w:t>
      </w:r>
      <w:r>
        <w:t>highlighted</w:t>
      </w:r>
      <w:r w:rsidR="000D3F5C" w:rsidRPr="002955B6">
        <w:t xml:space="preserve"> in </w:t>
      </w:r>
      <w:r w:rsidR="002955B6" w:rsidRPr="002955B6">
        <w:t>figure 3</w:t>
      </w:r>
      <w:r w:rsidR="000D3F5C" w:rsidRPr="002955B6">
        <w:t>.</w:t>
      </w:r>
      <w:r w:rsidR="000D3F5C">
        <w:t xml:space="preserve">  </w:t>
      </w:r>
    </w:p>
    <w:p w:rsidR="00096689" w:rsidRDefault="00096689" w:rsidP="001C336B">
      <w:pPr>
        <w:spacing w:after="0"/>
      </w:pPr>
    </w:p>
    <w:p w:rsidR="002955B6" w:rsidRDefault="002955B6" w:rsidP="002955B6">
      <w:pPr>
        <w:pStyle w:val="NoSpacing"/>
      </w:pPr>
    </w:p>
    <w:p w:rsidR="00CD4CA5" w:rsidRDefault="00CD4CA5">
      <w:pPr>
        <w:rPr>
          <w:b/>
        </w:rPr>
      </w:pPr>
      <w:r>
        <w:br w:type="page"/>
      </w:r>
    </w:p>
    <w:p w:rsidR="00B6483C" w:rsidRDefault="00B6483C" w:rsidP="002955B6">
      <w:pPr>
        <w:pStyle w:val="NoSpacing"/>
      </w:pPr>
      <w:r>
        <w:t xml:space="preserve">Figure </w:t>
      </w:r>
      <w:fldSimple w:instr=" SEQ Figure \* ARABIC ">
        <w:r w:rsidR="00912FC3">
          <w:rPr>
            <w:noProof/>
          </w:rPr>
          <w:t>3</w:t>
        </w:r>
      </w:fldSimple>
      <w:r>
        <w:t xml:space="preserve"> Top 10 most c</w:t>
      </w:r>
      <w:r w:rsidR="00AA26E7">
        <w:t xml:space="preserve">ommon hobbies for disabled men </w:t>
      </w:r>
    </w:p>
    <w:p w:rsidR="00B6483C" w:rsidRPr="002E2BD2" w:rsidRDefault="00F96BC7" w:rsidP="00B6483C">
      <w:pPr>
        <w:rPr>
          <w:rFonts w:ascii="Cambria" w:eastAsia="Times New Roman" w:hAnsi="Cambria"/>
          <w:b/>
          <w:bCs/>
          <w:color w:val="365F91"/>
          <w:sz w:val="28"/>
          <w:szCs w:val="28"/>
        </w:rPr>
      </w:pPr>
      <w:r w:rsidRPr="002E2BD2">
        <w:rPr>
          <w:noProof/>
          <w:shd w:val="clear" w:color="auto" w:fill="002060"/>
          <w:lang w:eastAsia="en-GB"/>
        </w:rPr>
        <w:drawing>
          <wp:inline distT="0" distB="0" distL="0" distR="0">
            <wp:extent cx="5571490" cy="3721100"/>
            <wp:effectExtent l="0" t="0" r="0" b="0"/>
            <wp:docPr id="4"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D4CA5" w:rsidRDefault="00CD4CA5" w:rsidP="00CD4CA5">
      <w:pPr>
        <w:spacing w:after="0"/>
      </w:pPr>
      <w:r>
        <w:t>‘Exercise’ ranks first, selected by over half (57 per cent) and is significantly more popular among disable</w:t>
      </w:r>
      <w:r w:rsidR="005B57C7">
        <w:t>d men than the sample overall (46</w:t>
      </w:r>
      <w:r>
        <w:t xml:space="preserve"> per cent). Disabled men are also significantly more likely to ‘watch sport’ (51 per cent) compared to the overall sample (38 per cent).</w:t>
      </w:r>
    </w:p>
    <w:p w:rsidR="00CD4CA5" w:rsidRDefault="00CD4CA5" w:rsidP="00BA765F">
      <w:pPr>
        <w:spacing w:after="0"/>
      </w:pPr>
    </w:p>
    <w:p w:rsidR="00CD4CA5" w:rsidRDefault="00B6483C" w:rsidP="00BA765F">
      <w:pPr>
        <w:spacing w:after="0"/>
      </w:pPr>
      <w:r>
        <w:t>Disabled women</w:t>
      </w:r>
      <w:r w:rsidR="006A29E8">
        <w:t xml:space="preserve"> </w:t>
      </w:r>
      <w:r w:rsidR="00CD4CA5">
        <w:t>and people with mental health issues a</w:t>
      </w:r>
      <w:r>
        <w:t>re much less likely to have sport and physical activity related hobbies</w:t>
      </w:r>
      <w:r w:rsidR="006A29E8">
        <w:t xml:space="preserve"> as shown in </w:t>
      </w:r>
      <w:r w:rsidR="0084648C" w:rsidRPr="002955B6">
        <w:t>figure 4</w:t>
      </w:r>
      <w:r w:rsidRPr="002955B6">
        <w:t>.</w:t>
      </w:r>
      <w:r>
        <w:t xml:space="preserve"> </w:t>
      </w:r>
      <w:r w:rsidR="00324869">
        <w:t>‘</w:t>
      </w:r>
      <w:r w:rsidR="00BA765F">
        <w:t>Exercise</w:t>
      </w:r>
      <w:r w:rsidR="00324869">
        <w:t>’</w:t>
      </w:r>
      <w:r w:rsidR="00BA765F">
        <w:t xml:space="preserve"> is the only </w:t>
      </w:r>
      <w:r w:rsidR="006B258C">
        <w:t>sport and physical related hobby</w:t>
      </w:r>
      <w:r w:rsidR="00BA765F">
        <w:t xml:space="preserve"> that appears in their </w:t>
      </w:r>
      <w:r w:rsidR="00CD4CA5">
        <w:t xml:space="preserve">top 10, ranking </w:t>
      </w:r>
      <w:r w:rsidR="00BA765F">
        <w:t xml:space="preserve">ninth (chosen by </w:t>
      </w:r>
      <w:r w:rsidR="00AA26E7">
        <w:t>36</w:t>
      </w:r>
      <w:r w:rsidR="00CD4CA5">
        <w:t xml:space="preserve"> per cent of disabled women and </w:t>
      </w:r>
      <w:r w:rsidR="00AA26E7">
        <w:t>40</w:t>
      </w:r>
      <w:r w:rsidR="00BA765F">
        <w:t xml:space="preserve"> per cent</w:t>
      </w:r>
      <w:r w:rsidR="00CD4CA5">
        <w:t xml:space="preserve"> of people with mental health issues</w:t>
      </w:r>
      <w:r w:rsidR="00BA765F">
        <w:t xml:space="preserve">).   </w:t>
      </w:r>
    </w:p>
    <w:p w:rsidR="00CD4CA5" w:rsidRDefault="00CD4CA5" w:rsidP="00BA765F">
      <w:pPr>
        <w:spacing w:after="0"/>
      </w:pPr>
    </w:p>
    <w:p w:rsidR="00CD4CA5" w:rsidRDefault="00BA765F" w:rsidP="00CD4CA5">
      <w:pPr>
        <w:spacing w:after="0"/>
      </w:pPr>
      <w:r>
        <w:t xml:space="preserve">Disabled women are much more likely to choose </w:t>
      </w:r>
      <w:r w:rsidR="00324869">
        <w:t>‘</w:t>
      </w:r>
      <w:r>
        <w:t>socialising</w:t>
      </w:r>
      <w:r w:rsidR="00324869">
        <w:t>’</w:t>
      </w:r>
      <w:r>
        <w:t xml:space="preserve"> or </w:t>
      </w:r>
      <w:r w:rsidR="00324869">
        <w:t>‘</w:t>
      </w:r>
      <w:r>
        <w:t>reading</w:t>
      </w:r>
      <w:r w:rsidR="00324869">
        <w:t>’</w:t>
      </w:r>
      <w:r>
        <w:t xml:space="preserve"> as a hobby. </w:t>
      </w:r>
      <w:r w:rsidR="00CD4CA5">
        <w:t>‘Arts and crafts’ are significantly more important as a hobby to people with mental health issues than any other group.</w:t>
      </w:r>
    </w:p>
    <w:p w:rsidR="00BA765F" w:rsidRDefault="00BA765F" w:rsidP="00BA765F">
      <w:pPr>
        <w:spacing w:after="0"/>
      </w:pPr>
    </w:p>
    <w:p w:rsidR="002955B6" w:rsidRDefault="002955B6" w:rsidP="002955B6">
      <w:pPr>
        <w:pStyle w:val="NoSpacing"/>
      </w:pPr>
      <w:bookmarkStart w:id="11" w:name="_Figure_3_Top_1"/>
      <w:bookmarkEnd w:id="11"/>
    </w:p>
    <w:p w:rsidR="002955B6" w:rsidRDefault="002955B6">
      <w:pPr>
        <w:rPr>
          <w:b/>
        </w:rPr>
      </w:pPr>
      <w:r>
        <w:br w:type="page"/>
      </w:r>
    </w:p>
    <w:p w:rsidR="00CE726A" w:rsidRDefault="00CE726A" w:rsidP="002955B6">
      <w:pPr>
        <w:pStyle w:val="NoSpacing"/>
      </w:pPr>
      <w:r>
        <w:t xml:space="preserve">Figure </w:t>
      </w:r>
      <w:fldSimple w:instr=" SEQ Figure \* ARABIC ">
        <w:r w:rsidR="00912FC3">
          <w:rPr>
            <w:noProof/>
          </w:rPr>
          <w:t>4</w:t>
        </w:r>
      </w:fldSimple>
      <w:r>
        <w:t xml:space="preserve"> Top 10 most common hobbies for disabled </w:t>
      </w:r>
      <w:r w:rsidR="001A12CB">
        <w:t>wo</w:t>
      </w:r>
      <w:r w:rsidR="00AA26E7">
        <w:t>men</w:t>
      </w:r>
      <w:r w:rsidR="005B57C7">
        <w:t xml:space="preserve"> and people with mental health issues</w:t>
      </w:r>
    </w:p>
    <w:p w:rsidR="00AA26E7" w:rsidRPr="002E2BD2" w:rsidRDefault="00F96BC7" w:rsidP="005B57C7">
      <w:pPr>
        <w:rPr>
          <w:rFonts w:ascii="Cambria" w:eastAsia="Times New Roman" w:hAnsi="Cambria"/>
          <w:b/>
          <w:bCs/>
          <w:color w:val="365F91"/>
          <w:sz w:val="28"/>
          <w:szCs w:val="28"/>
        </w:rPr>
      </w:pPr>
      <w:r w:rsidRPr="002E2BD2">
        <w:rPr>
          <w:noProof/>
          <w:shd w:val="clear" w:color="auto" w:fill="FF0000"/>
          <w:lang w:eastAsia="en-GB"/>
        </w:rPr>
        <w:drawing>
          <wp:inline distT="0" distB="0" distL="0" distR="0">
            <wp:extent cx="2806700" cy="3721100"/>
            <wp:effectExtent l="0" t="0" r="0" b="0"/>
            <wp:docPr id="5"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2E2BD2">
        <w:rPr>
          <w:noProof/>
          <w:shd w:val="clear" w:color="auto" w:fill="FF0000"/>
          <w:lang w:eastAsia="en-GB"/>
        </w:rPr>
        <w:drawing>
          <wp:inline distT="0" distB="0" distL="0" distR="0">
            <wp:extent cx="2806700" cy="3721100"/>
            <wp:effectExtent l="0" t="0" r="0" b="0"/>
            <wp:docPr id="6"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096689" w:rsidRPr="002955B6">
        <w:t xml:space="preserve">Figure </w:t>
      </w:r>
      <w:r w:rsidR="00AA26E7">
        <w:t>5</w:t>
      </w:r>
      <w:r w:rsidR="00096689" w:rsidRPr="002955B6">
        <w:t xml:space="preserve"> </w:t>
      </w:r>
      <w:r w:rsidR="00AA26E7">
        <w:t xml:space="preserve">compares </w:t>
      </w:r>
      <w:r w:rsidR="00096689">
        <w:t>t</w:t>
      </w:r>
      <w:r w:rsidR="006A29E8">
        <w:t xml:space="preserve">he </w:t>
      </w:r>
      <w:r w:rsidR="00096689">
        <w:t xml:space="preserve">results from the </w:t>
      </w:r>
      <w:r w:rsidR="006A29E8">
        <w:t>main survey</w:t>
      </w:r>
      <w:r w:rsidR="00096689" w:rsidRPr="00096689">
        <w:t xml:space="preserve"> </w:t>
      </w:r>
      <w:r w:rsidR="00096689">
        <w:t xml:space="preserve">compared to the </w:t>
      </w:r>
      <w:r w:rsidR="003870EF">
        <w:t xml:space="preserve">easy read </w:t>
      </w:r>
      <w:r w:rsidR="00096689">
        <w:t>survey conducted specifically with people with</w:t>
      </w:r>
      <w:r w:rsidR="00517421">
        <w:t xml:space="preserve"> a</w:t>
      </w:r>
      <w:r w:rsidR="00096689">
        <w:t xml:space="preserve"> learning disabilit</w:t>
      </w:r>
      <w:r w:rsidR="00517421">
        <w:t>y</w:t>
      </w:r>
      <w:r w:rsidR="00AA26E7">
        <w:t>.  T</w:t>
      </w:r>
      <w:r w:rsidR="00096689">
        <w:t>he top 3 hobbies</w:t>
      </w:r>
      <w:r w:rsidR="00AA26E7">
        <w:t xml:space="preserve"> are the same: </w:t>
      </w:r>
      <w:r w:rsidR="00096689">
        <w:t xml:space="preserve"> </w:t>
      </w:r>
      <w:r w:rsidR="00324869">
        <w:t>‘</w:t>
      </w:r>
      <w:r w:rsidR="00096689">
        <w:t>watching T</w:t>
      </w:r>
      <w:r w:rsidR="00324869">
        <w:t>V’</w:t>
      </w:r>
      <w:r w:rsidR="00096689">
        <w:t xml:space="preserve">, </w:t>
      </w:r>
      <w:r w:rsidR="00324869">
        <w:t>‘</w:t>
      </w:r>
      <w:r w:rsidR="00096689">
        <w:t>music</w:t>
      </w:r>
      <w:r w:rsidR="00324869">
        <w:t>’</w:t>
      </w:r>
      <w:r w:rsidR="00096689">
        <w:t xml:space="preserve"> and </w:t>
      </w:r>
      <w:r w:rsidR="00324869">
        <w:t>‘</w:t>
      </w:r>
      <w:r w:rsidR="00096689">
        <w:t>socialising</w:t>
      </w:r>
      <w:r w:rsidR="00324869">
        <w:t>’</w:t>
      </w:r>
      <w:r w:rsidR="00AA26E7">
        <w:t xml:space="preserve">.  </w:t>
      </w:r>
    </w:p>
    <w:p w:rsidR="002D6138" w:rsidRDefault="006A29E8" w:rsidP="002955B6">
      <w:pPr>
        <w:pStyle w:val="NoSpacing"/>
      </w:pPr>
      <w:r>
        <w:t>Fi</w:t>
      </w:r>
      <w:r w:rsidR="002D6138">
        <w:t xml:space="preserve">gure </w:t>
      </w:r>
      <w:fldSimple w:instr=" SEQ Figure \* ARABIC ">
        <w:r w:rsidR="00912FC3">
          <w:rPr>
            <w:noProof/>
          </w:rPr>
          <w:t>5</w:t>
        </w:r>
      </w:fldSimple>
      <w:r w:rsidR="002D6138">
        <w:t xml:space="preserve"> Main hobbies comparison of main survey and </w:t>
      </w:r>
      <w:r w:rsidR="00517421">
        <w:t xml:space="preserve">easy-read </w:t>
      </w:r>
      <w:r w:rsidR="002D6138">
        <w:t>survey</w:t>
      </w:r>
    </w:p>
    <w:p w:rsidR="002D6138" w:rsidRPr="002E2BD2" w:rsidRDefault="00F96BC7" w:rsidP="002D6138">
      <w:pPr>
        <w:rPr>
          <w:rFonts w:ascii="Cambria" w:eastAsia="Times New Roman" w:hAnsi="Cambria"/>
          <w:b/>
          <w:bCs/>
          <w:color w:val="365F91"/>
          <w:sz w:val="28"/>
          <w:szCs w:val="28"/>
        </w:rPr>
      </w:pPr>
      <w:r w:rsidRPr="00FF241B">
        <w:rPr>
          <w:noProof/>
          <w:lang w:eastAsia="en-GB"/>
        </w:rPr>
        <w:lastRenderedPageBreak/>
        <w:drawing>
          <wp:inline distT="0" distB="0" distL="0" distR="0">
            <wp:extent cx="2817495" cy="3721100"/>
            <wp:effectExtent l="0" t="0" r="0" b="0"/>
            <wp:docPr id="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2D6138" w:rsidRPr="002E2BD2">
        <w:rPr>
          <w:rFonts w:ascii="Cambria" w:eastAsia="Times New Roman" w:hAnsi="Cambria"/>
          <w:b/>
          <w:bCs/>
          <w:color w:val="365F91"/>
          <w:sz w:val="28"/>
          <w:szCs w:val="28"/>
        </w:rPr>
        <w:t xml:space="preserve"> </w:t>
      </w:r>
      <w:r w:rsidRPr="00FF241B">
        <w:rPr>
          <w:noProof/>
          <w:lang w:eastAsia="en-GB"/>
        </w:rPr>
        <w:drawing>
          <wp:inline distT="0" distB="0" distL="0" distR="0">
            <wp:extent cx="2817495" cy="3721100"/>
            <wp:effectExtent l="0" t="0" r="0" b="0"/>
            <wp:docPr id="8"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D6138" w:rsidRDefault="002D6138" w:rsidP="0096395C">
      <w:pPr>
        <w:spacing w:after="0"/>
      </w:pPr>
    </w:p>
    <w:p w:rsidR="005B57C7" w:rsidRDefault="005B57C7" w:rsidP="005B57C7">
      <w:pPr>
        <w:spacing w:after="0"/>
      </w:pPr>
      <w:r>
        <w:t>The main survey suggests that people with</w:t>
      </w:r>
      <w:r w:rsidR="00517421">
        <w:t xml:space="preserve"> a</w:t>
      </w:r>
      <w:r>
        <w:t xml:space="preserve"> learning disabilit</w:t>
      </w:r>
      <w:r w:rsidR="00517421">
        <w:t>y</w:t>
      </w:r>
      <w:r>
        <w:t xml:space="preserve"> are much less likely to be interested in hobbies related to sport and physical activity, with ‘exercise’ being the only one in the top ten. Whereas the </w:t>
      </w:r>
      <w:r w:rsidR="00517421">
        <w:t xml:space="preserve">easy-read </w:t>
      </w:r>
      <w:r>
        <w:t xml:space="preserve">survey not only suggests exercise is more popular (with an additional 9 per cent more people stating it as a hobby) but also that ‘watching sport’ is also something that is popular within this group. </w:t>
      </w:r>
    </w:p>
    <w:p w:rsidR="005B57C7" w:rsidRDefault="005B57C7" w:rsidP="0096395C">
      <w:pPr>
        <w:spacing w:after="0"/>
      </w:pPr>
    </w:p>
    <w:p w:rsidR="009B76F1" w:rsidRDefault="00720748" w:rsidP="0096395C">
      <w:pPr>
        <w:spacing w:after="0"/>
      </w:pPr>
      <w:r>
        <w:t xml:space="preserve">The main reason in asking about hobbies is to understand how we can adapt and improve sport to incorporate other </w:t>
      </w:r>
      <w:r w:rsidR="005C1C62">
        <w:t xml:space="preserve">lifestyle choices </w:t>
      </w:r>
      <w:r>
        <w:t xml:space="preserve">to make people more interested. </w:t>
      </w:r>
      <w:r w:rsidR="005B57C7">
        <w:t>Given that</w:t>
      </w:r>
      <w:r w:rsidR="009B76F1">
        <w:t xml:space="preserve"> watching TV, listening to music and socialising are the most popular hobbies, consideration needs to be given as to how sport and physical activity can</w:t>
      </w:r>
      <w:r w:rsidR="005C1C62">
        <w:t xml:space="preserve"> use these activities within the offers</w:t>
      </w:r>
      <w:r w:rsidR="009B76F1">
        <w:t>.</w:t>
      </w:r>
    </w:p>
    <w:p w:rsidR="005C1C62" w:rsidRDefault="005C1C62" w:rsidP="0096395C">
      <w:pPr>
        <w:spacing w:after="0"/>
      </w:pPr>
    </w:p>
    <w:p w:rsidR="005B57C7" w:rsidRDefault="009B76F1" w:rsidP="0096395C">
      <w:pPr>
        <w:spacing w:after="0"/>
      </w:pPr>
      <w:r>
        <w:t xml:space="preserve">A good example of this is ‘Strictly Wheels’ (wheelchair ballroom dancing) appearing on Britain’s Got Talent, a prime time TV show. </w:t>
      </w:r>
      <w:r w:rsidR="005B57C7">
        <w:t xml:space="preserve">This is a popular show across the country with all age ranges. By appearing on the show, the level of awareness and interest in wheelchair dancing significantly increased.  </w:t>
      </w:r>
    </w:p>
    <w:p w:rsidR="005B57C7" w:rsidRDefault="005B57C7" w:rsidP="0096395C">
      <w:pPr>
        <w:spacing w:after="0"/>
      </w:pPr>
    </w:p>
    <w:p w:rsidR="009B76F1" w:rsidRDefault="00CD0E47" w:rsidP="0096395C">
      <w:pPr>
        <w:spacing w:after="0"/>
      </w:pPr>
      <w:r>
        <w:t xml:space="preserve">To link with listening to music, a sport or physical activity could use </w:t>
      </w:r>
      <w:r w:rsidR="005B7311">
        <w:t xml:space="preserve">up to date chart </w:t>
      </w:r>
      <w:r>
        <w:t>music as a backdrop to a campaign (like the Paralympics) to gain the attention of the fans of that music. For socialising, the sport or physical activity needs to focus on the social aspects of the activity rather than the activity itself.</w:t>
      </w:r>
    </w:p>
    <w:p w:rsidR="00CD0E47" w:rsidRDefault="00CD0E47" w:rsidP="0096395C">
      <w:pPr>
        <w:spacing w:after="0"/>
      </w:pPr>
    </w:p>
    <w:p w:rsidR="0096395C" w:rsidRDefault="00CD0E47" w:rsidP="0096395C">
      <w:pPr>
        <w:spacing w:after="0"/>
      </w:pPr>
      <w:r>
        <w:lastRenderedPageBreak/>
        <w:t>Another way in which to increase interest in sport or physical activity is to get people involved without them taking part. V</w:t>
      </w:r>
      <w:r w:rsidR="0096395C">
        <w:t xml:space="preserve">olunteering in sport and or physical </w:t>
      </w:r>
      <w:r w:rsidR="00720748">
        <w:t xml:space="preserve">activity </w:t>
      </w:r>
      <w:r>
        <w:t xml:space="preserve">is a good way to </w:t>
      </w:r>
      <w:r w:rsidR="007479D4">
        <w:t xml:space="preserve">do </w:t>
      </w:r>
      <w:r>
        <w:t>this</w:t>
      </w:r>
      <w:r w:rsidR="007479D4">
        <w:t>,</w:t>
      </w:r>
      <w:r>
        <w:t xml:space="preserve"> particularly among those people who are not active or are less likely to choose sport or physical activity as a hobby</w:t>
      </w:r>
      <w:r w:rsidR="0096395C">
        <w:t>. Those who already volunteer may be more interested in such opportunities</w:t>
      </w:r>
      <w:r w:rsidR="007479D4">
        <w:t xml:space="preserve"> once they have seen people taking part.</w:t>
      </w:r>
    </w:p>
    <w:p w:rsidR="0096395C" w:rsidRDefault="0096395C" w:rsidP="0096395C">
      <w:pPr>
        <w:spacing w:after="0"/>
      </w:pPr>
    </w:p>
    <w:p w:rsidR="005B57C7" w:rsidRDefault="00A06EB1" w:rsidP="005B57C7">
      <w:pPr>
        <w:spacing w:after="0"/>
      </w:pPr>
      <w:r w:rsidRPr="002955B6">
        <w:t xml:space="preserve">Figure </w:t>
      </w:r>
      <w:r w:rsidR="00B547B8">
        <w:t>6</w:t>
      </w:r>
      <w:r w:rsidRPr="002955B6">
        <w:t xml:space="preserve"> shows</w:t>
      </w:r>
      <w:r>
        <w:t xml:space="preserve"> the extent to which the different demographic groups</w:t>
      </w:r>
      <w:r w:rsidR="0006742C">
        <w:t xml:space="preserve"> were involved in volunteering.</w:t>
      </w:r>
      <w:r>
        <w:t xml:space="preserve"> </w:t>
      </w:r>
      <w:r w:rsidR="0006742C">
        <w:t xml:space="preserve"> </w:t>
      </w:r>
      <w:r w:rsidR="005B57C7">
        <w:t xml:space="preserve">Whilst not significant, ‘volunteering’ was more popular among disabled women, disabled people who have a visual impairment and those aged 25 to 35 or 56 to 65.  Volunteering in sport could be a good </w:t>
      </w:r>
      <w:r w:rsidR="005B7311">
        <w:t xml:space="preserve">way to attract </w:t>
      </w:r>
      <w:r w:rsidR="005B57C7">
        <w:t xml:space="preserve">these groups </w:t>
      </w:r>
      <w:r w:rsidR="005B7311">
        <w:t xml:space="preserve">to sport initially </w:t>
      </w:r>
      <w:r w:rsidR="005B57C7">
        <w:t>rather than taking part in sport</w:t>
      </w:r>
      <w:r w:rsidR="005B7311">
        <w:t xml:space="preserve"> straight away</w:t>
      </w:r>
      <w:r w:rsidR="005B57C7">
        <w:t>.</w:t>
      </w:r>
    </w:p>
    <w:p w:rsidR="005B57C7" w:rsidRDefault="005B57C7" w:rsidP="0096395C">
      <w:pPr>
        <w:spacing w:after="0"/>
      </w:pPr>
    </w:p>
    <w:p w:rsidR="005B57C7" w:rsidRDefault="005B57C7">
      <w:pPr>
        <w:rPr>
          <w:b/>
        </w:rPr>
      </w:pPr>
      <w:r>
        <w:br w:type="page"/>
      </w:r>
    </w:p>
    <w:p w:rsidR="00A06EB1" w:rsidRDefault="00A06EB1" w:rsidP="002955B6">
      <w:pPr>
        <w:pStyle w:val="NoSpacing"/>
      </w:pPr>
      <w:r>
        <w:t xml:space="preserve">Figure </w:t>
      </w:r>
      <w:fldSimple w:instr=" SEQ Figure \* ARABIC ">
        <w:r w:rsidR="00912FC3">
          <w:rPr>
            <w:noProof/>
          </w:rPr>
          <w:t>6</w:t>
        </w:r>
      </w:fldSimple>
      <w:r>
        <w:t xml:space="preserve"> Proportion of people selecting </w:t>
      </w:r>
      <w:r w:rsidR="00D41C44">
        <w:t>‘Volunteering’ as</w:t>
      </w:r>
      <w:r>
        <w:t xml:space="preserve"> </w:t>
      </w:r>
      <w:r w:rsidR="006B5BD8">
        <w:t>a hobby</w:t>
      </w:r>
    </w:p>
    <w:p w:rsidR="00A06EB1" w:rsidRDefault="00F96BC7" w:rsidP="00A06EB1">
      <w:pPr>
        <w:pStyle w:val="NoSpacing"/>
        <w:keepNext/>
        <w:spacing w:line="276" w:lineRule="auto"/>
      </w:pPr>
      <w:r>
        <w:rPr>
          <w:noProof/>
          <w:lang w:eastAsia="en-GB"/>
        </w:rPr>
        <mc:AlternateContent>
          <mc:Choice Requires="wps">
            <w:drawing>
              <wp:anchor distT="4294967295" distB="4294967295" distL="114300" distR="114300" simplePos="0" relativeHeight="251634688" behindDoc="0" locked="0" layoutInCell="1" allowOverlap="1">
                <wp:simplePos x="0" y="0"/>
                <wp:positionH relativeFrom="column">
                  <wp:posOffset>284480</wp:posOffset>
                </wp:positionH>
                <wp:positionV relativeFrom="paragraph">
                  <wp:posOffset>705484</wp:posOffset>
                </wp:positionV>
                <wp:extent cx="5069205" cy="0"/>
                <wp:effectExtent l="0" t="0" r="17145" b="19050"/>
                <wp:wrapNone/>
                <wp:docPr id="32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0EBED278" id="Straight Connector 3" o:spid="_x0000_s1026" style="position:absolute;z-index:251634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4pt,55.55pt" to="421.5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635712" behindDoc="0" locked="0" layoutInCell="1" allowOverlap="1">
                <wp:simplePos x="0" y="0"/>
                <wp:positionH relativeFrom="column">
                  <wp:posOffset>290195</wp:posOffset>
                </wp:positionH>
                <wp:positionV relativeFrom="paragraph">
                  <wp:posOffset>1143634</wp:posOffset>
                </wp:positionV>
                <wp:extent cx="5069205" cy="0"/>
                <wp:effectExtent l="0" t="0" r="17145" b="19050"/>
                <wp:wrapNone/>
                <wp:docPr id="32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1A149EFF" id="Straight Connector 3" o:spid="_x0000_s1026" style="position:absolute;z-index:251635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85pt,90.05pt" to="422pt,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636736" behindDoc="0" locked="0" layoutInCell="1" allowOverlap="1">
                <wp:simplePos x="0" y="0"/>
                <wp:positionH relativeFrom="column">
                  <wp:posOffset>297180</wp:posOffset>
                </wp:positionH>
                <wp:positionV relativeFrom="paragraph">
                  <wp:posOffset>1581784</wp:posOffset>
                </wp:positionV>
                <wp:extent cx="5069205" cy="0"/>
                <wp:effectExtent l="0" t="0" r="17145" b="19050"/>
                <wp:wrapNone/>
                <wp:docPr id="32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4268C28A" id="Straight Connector 3" o:spid="_x0000_s1026" style="position:absolute;z-index:251636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4pt,124.55pt" to="422.5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637760" behindDoc="0" locked="0" layoutInCell="1" allowOverlap="1">
                <wp:simplePos x="0" y="0"/>
                <wp:positionH relativeFrom="column">
                  <wp:posOffset>292735</wp:posOffset>
                </wp:positionH>
                <wp:positionV relativeFrom="paragraph">
                  <wp:posOffset>2030729</wp:posOffset>
                </wp:positionV>
                <wp:extent cx="5069205" cy="0"/>
                <wp:effectExtent l="0" t="0" r="17145" b="19050"/>
                <wp:wrapNone/>
                <wp:docPr id="32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49F4E3C8" id="Straight Connector 3" o:spid="_x0000_s1026" style="position:absolute;z-index:251637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05pt,159.9pt" to="422.2pt,1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638784" behindDoc="0" locked="0" layoutInCell="1" allowOverlap="1">
                <wp:simplePos x="0" y="0"/>
                <wp:positionH relativeFrom="column">
                  <wp:posOffset>300355</wp:posOffset>
                </wp:positionH>
                <wp:positionV relativeFrom="paragraph">
                  <wp:posOffset>2480309</wp:posOffset>
                </wp:positionV>
                <wp:extent cx="5069205" cy="0"/>
                <wp:effectExtent l="0" t="0" r="17145" b="19050"/>
                <wp:wrapNone/>
                <wp:docPr id="32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2146DC0A" id="Straight Connector 3" o:spid="_x0000_s1026" style="position:absolute;z-index:251638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65pt,195.3pt" to="422.8pt,1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639808" behindDoc="0" locked="0" layoutInCell="1" allowOverlap="1">
                <wp:simplePos x="0" y="0"/>
                <wp:positionH relativeFrom="column">
                  <wp:posOffset>283210</wp:posOffset>
                </wp:positionH>
                <wp:positionV relativeFrom="paragraph">
                  <wp:posOffset>3831589</wp:posOffset>
                </wp:positionV>
                <wp:extent cx="5069205" cy="0"/>
                <wp:effectExtent l="0" t="0" r="17145" b="19050"/>
                <wp:wrapNone/>
                <wp:docPr id="31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1AA57B09" id="Straight Connector 3" o:spid="_x0000_s1026" style="position:absolute;z-index:251639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3pt,301.7pt" to="421.45pt,3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640832" behindDoc="0" locked="0" layoutInCell="1" allowOverlap="1">
                <wp:simplePos x="0" y="0"/>
                <wp:positionH relativeFrom="column">
                  <wp:posOffset>300990</wp:posOffset>
                </wp:positionH>
                <wp:positionV relativeFrom="paragraph">
                  <wp:posOffset>4270374</wp:posOffset>
                </wp:positionV>
                <wp:extent cx="5069205" cy="0"/>
                <wp:effectExtent l="0" t="0" r="17145" b="19050"/>
                <wp:wrapNone/>
                <wp:docPr id="31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2D3DA399" id="Straight Connector 3" o:spid="_x0000_s1026" style="position:absolute;z-index:251640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7pt,336.25pt" to="422.85pt,3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" strokecolor="#7f7f7f" strokeweight="2pt">
                <v:stroke dashstyle="3 1"/>
                <o:lock v:ext="edit" shapetype="f"/>
              </v:line>
            </w:pict>
          </mc:Fallback>
        </mc:AlternateContent>
      </w:r>
      <w:r w:rsidR="00A06EB1" w:rsidRPr="00D62384">
        <w:rPr>
          <w:noProof/>
          <w:lang w:eastAsia="en-GB"/>
        </w:rPr>
        <w:t xml:space="preserve"> </w:t>
      </w:r>
      <w:r w:rsidRPr="00FF241B">
        <w:rPr>
          <w:noProof/>
          <w:lang w:eastAsia="en-GB"/>
        </w:rPr>
        <w:drawing>
          <wp:inline distT="0" distB="0" distL="0" distR="0">
            <wp:extent cx="5571490" cy="5762625"/>
            <wp:effectExtent l="0" t="0" r="0" b="0"/>
            <wp:docPr id="9" name="Chart 1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06EB1" w:rsidRDefault="00A06EB1" w:rsidP="0096395C">
      <w:pPr>
        <w:spacing w:after="0"/>
      </w:pPr>
    </w:p>
    <w:p w:rsidR="00096689" w:rsidRPr="002E2BD2" w:rsidRDefault="00096689">
      <w:pPr>
        <w:rPr>
          <w:rFonts w:eastAsia="Times New Roman"/>
          <w:b/>
          <w:bCs/>
          <w:color w:val="4F81BD"/>
          <w:sz w:val="28"/>
          <w:szCs w:val="26"/>
        </w:rPr>
      </w:pPr>
      <w:r>
        <w:br w:type="page"/>
      </w:r>
    </w:p>
    <w:p w:rsidR="00AF0C4F" w:rsidRDefault="00AF0C4F" w:rsidP="00AF0C4F">
      <w:pPr>
        <w:pStyle w:val="Heading2"/>
        <w:spacing w:before="0"/>
        <w:rPr>
          <w:sz w:val="24"/>
          <w:szCs w:val="24"/>
        </w:rPr>
      </w:pPr>
      <w:bookmarkStart w:id="12" w:name="_Toc364067505"/>
      <w:r>
        <w:t>What people find important in life</w:t>
      </w:r>
      <w:bookmarkEnd w:id="12"/>
    </w:p>
    <w:p w:rsidR="00AF0C4F" w:rsidRDefault="00AF0C4F" w:rsidP="00AF0C4F">
      <w:pPr>
        <w:spacing w:after="0"/>
      </w:pPr>
    </w:p>
    <w:p w:rsidR="00AF0C4F" w:rsidRDefault="00F657EC" w:rsidP="00AF0C4F">
      <w:pPr>
        <w:spacing w:after="0"/>
      </w:pPr>
      <w:r>
        <w:t xml:space="preserve">One of the </w:t>
      </w:r>
      <w:r w:rsidR="00AD1064">
        <w:t>main aim</w:t>
      </w:r>
      <w:r>
        <w:t>s</w:t>
      </w:r>
      <w:r w:rsidR="00AD1064">
        <w:t xml:space="preserve"> </w:t>
      </w:r>
      <w:r w:rsidR="00AF0C4F">
        <w:t xml:space="preserve">of the survey </w:t>
      </w:r>
      <w:r w:rsidR="00AD1064">
        <w:t>was</w:t>
      </w:r>
      <w:r w:rsidR="00AF0C4F">
        <w:t xml:space="preserve"> to understand</w:t>
      </w:r>
      <w:r w:rsidR="00AD1064">
        <w:t xml:space="preserve"> </w:t>
      </w:r>
      <w:r w:rsidR="00B26480">
        <w:t>the different things that disabled people find important, and the extent to which</w:t>
      </w:r>
      <w:r w:rsidR="00AF0C4F">
        <w:t xml:space="preserve"> sport and p</w:t>
      </w:r>
      <w:r w:rsidR="00B547B8">
        <w:t xml:space="preserve">hysical activity </w:t>
      </w:r>
      <w:r w:rsidR="00B26480">
        <w:t>compares</w:t>
      </w:r>
      <w:r w:rsidR="00B547B8">
        <w:t>.  To do this, r</w:t>
      </w:r>
      <w:r w:rsidR="00AF0C4F">
        <w:t xml:space="preserve">espondents were given a list of statements and asked to rate how important these were on a scale of </w:t>
      </w:r>
      <w:r w:rsidR="0064467E">
        <w:t>1</w:t>
      </w:r>
      <w:r w:rsidR="00AF0C4F">
        <w:t xml:space="preserve"> to </w:t>
      </w:r>
      <w:r w:rsidR="0064467E">
        <w:t>5, where 1 is not at all important and 5 is very important</w:t>
      </w:r>
      <w:r w:rsidR="00AF0C4F">
        <w:t xml:space="preserve">.  The results </w:t>
      </w:r>
      <w:r w:rsidR="00B26480">
        <w:t>provide</w:t>
      </w:r>
      <w:r w:rsidR="00AF0C4F">
        <w:t xml:space="preserve"> insight into </w:t>
      </w:r>
      <w:r w:rsidR="00B26480">
        <w:t>how important different things are in comparison to each other</w:t>
      </w:r>
      <w:r w:rsidR="008618FD">
        <w:t>.</w:t>
      </w:r>
    </w:p>
    <w:p w:rsidR="0037190A" w:rsidRDefault="0037190A" w:rsidP="00AF0C4F">
      <w:pPr>
        <w:spacing w:after="0"/>
      </w:pPr>
    </w:p>
    <w:p w:rsidR="002955B6" w:rsidRDefault="0037190A" w:rsidP="0037190A">
      <w:pPr>
        <w:spacing w:after="0"/>
      </w:pPr>
      <w:r>
        <w:t xml:space="preserve">Figure 7 shows that the top three most important things to disabled people were ‘keeping healthy’ (86 per cent rated it as important), ‘spending time with their </w:t>
      </w:r>
      <w:r w:rsidR="00B26480">
        <w:t>family’ (</w:t>
      </w:r>
      <w:r>
        <w:t xml:space="preserve">85 per cent rated it as important) and ‘having time for hobbies and interests’ (84 per cent rated it as important).   </w:t>
      </w:r>
    </w:p>
    <w:p w:rsidR="0037190A" w:rsidRDefault="0037190A" w:rsidP="002955B6">
      <w:pPr>
        <w:pStyle w:val="NoSpacing"/>
      </w:pPr>
    </w:p>
    <w:p w:rsidR="00716497" w:rsidRDefault="00716497" w:rsidP="002955B6">
      <w:pPr>
        <w:pStyle w:val="NoSpacing"/>
      </w:pPr>
      <w:r>
        <w:t xml:space="preserve">Figure </w:t>
      </w:r>
      <w:fldSimple w:instr=" SEQ Figure \* ARABIC ">
        <w:r w:rsidR="00912FC3">
          <w:rPr>
            <w:noProof/>
          </w:rPr>
          <w:t>7</w:t>
        </w:r>
      </w:fldSimple>
      <w:r>
        <w:t xml:space="preserve"> </w:t>
      </w:r>
      <w:r w:rsidRPr="004F35AF">
        <w:t>The extent to which disabled people find things important</w:t>
      </w:r>
      <w:r w:rsidR="0029046F">
        <w:rPr>
          <w:rStyle w:val="FootnoteReference"/>
        </w:rPr>
        <w:footnoteReference w:id="4"/>
      </w:r>
    </w:p>
    <w:p w:rsidR="00F657EC" w:rsidRDefault="00F96BC7" w:rsidP="008618FD">
      <w:pPr>
        <w:spacing w:after="0"/>
      </w:pPr>
      <w:r w:rsidRPr="00FF241B">
        <w:rPr>
          <w:noProof/>
          <w:lang w:eastAsia="en-GB"/>
        </w:rPr>
        <w:lastRenderedPageBreak/>
        <w:drawing>
          <wp:inline distT="0" distB="0" distL="0" distR="0">
            <wp:extent cx="5826760" cy="4912360"/>
            <wp:effectExtent l="0" t="0" r="0" b="0"/>
            <wp:docPr id="10" name="Chart 10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4467E" w:rsidRDefault="0064467E" w:rsidP="008618FD">
      <w:pPr>
        <w:spacing w:after="0"/>
      </w:pPr>
    </w:p>
    <w:p w:rsidR="00B547B8" w:rsidRDefault="00B547B8" w:rsidP="00D34813">
      <w:pPr>
        <w:spacing w:after="0"/>
      </w:pPr>
      <w:r>
        <w:t>This matches the findings of government research</w:t>
      </w:r>
      <w:r>
        <w:rPr>
          <w:rStyle w:val="FootnoteReference"/>
        </w:rPr>
        <w:footnoteReference w:id="5"/>
      </w:r>
      <w:r>
        <w:t xml:space="preserve"> which stated that the people of Great Britain consider health and family as being most important to their quality of life.</w:t>
      </w:r>
    </w:p>
    <w:p w:rsidR="00D34813" w:rsidRDefault="00D34813" w:rsidP="00D34813">
      <w:pPr>
        <w:spacing w:after="0"/>
      </w:pPr>
    </w:p>
    <w:p w:rsidR="0014604E" w:rsidRDefault="0037190A" w:rsidP="0014604E">
      <w:pPr>
        <w:spacing w:after="0"/>
      </w:pPr>
      <w:r>
        <w:t>Whilst t</w:t>
      </w:r>
      <w:r w:rsidR="006B21E7">
        <w:t>he top three statements</w:t>
      </w:r>
      <w:r>
        <w:t xml:space="preserve"> </w:t>
      </w:r>
      <w:r w:rsidR="006B21E7">
        <w:t xml:space="preserve">were the same for the majority of the demographic groups, </w:t>
      </w:r>
      <w:r w:rsidR="0006742C">
        <w:t xml:space="preserve">when looking at the rank order of which were most popular, </w:t>
      </w:r>
      <w:r w:rsidR="00B26480">
        <w:t xml:space="preserve">some groups identified other things as more important. </w:t>
      </w:r>
      <w:r w:rsidR="0014604E">
        <w:t xml:space="preserve">‘Spending time with friends’ was </w:t>
      </w:r>
      <w:r w:rsidR="0006742C">
        <w:t>relatively more important to d</w:t>
      </w:r>
      <w:r w:rsidR="0014604E">
        <w:t>isabled people who are currently not active and young disabled people aged 14 to 25.</w:t>
      </w:r>
      <w:r w:rsidR="00F56508">
        <w:t xml:space="preserve"> </w:t>
      </w:r>
      <w:r w:rsidR="0014604E">
        <w:t>This was also important for people with</w:t>
      </w:r>
      <w:r w:rsidR="003B1684">
        <w:t xml:space="preserve"> a</w:t>
      </w:r>
      <w:r w:rsidR="0014604E">
        <w:t xml:space="preserve"> learning disabilit</w:t>
      </w:r>
      <w:r w:rsidR="003B1684">
        <w:t>y</w:t>
      </w:r>
      <w:r w:rsidR="0014604E">
        <w:t xml:space="preserve">, </w:t>
      </w:r>
      <w:r w:rsidR="00B26480">
        <w:t>as demonstrated in figure 8.</w:t>
      </w:r>
    </w:p>
    <w:p w:rsidR="0014604E" w:rsidRDefault="0014604E" w:rsidP="0064467E">
      <w:pPr>
        <w:spacing w:after="0"/>
      </w:pPr>
    </w:p>
    <w:p w:rsidR="0037190A" w:rsidRDefault="0037190A" w:rsidP="0037190A">
      <w:pPr>
        <w:pStyle w:val="NoSpacing"/>
      </w:pPr>
      <w:r>
        <w:t xml:space="preserve">Figure </w:t>
      </w:r>
      <w:fldSimple w:instr=" SEQ Figure \* ARABIC ">
        <w:r w:rsidR="00912FC3">
          <w:rPr>
            <w:noProof/>
          </w:rPr>
          <w:t>8</w:t>
        </w:r>
      </w:fldSimple>
      <w:r>
        <w:t xml:space="preserve"> Extent to which people with</w:t>
      </w:r>
      <w:r w:rsidR="003B1684">
        <w:t xml:space="preserve"> a</w:t>
      </w:r>
      <w:r>
        <w:t xml:space="preserve"> learning disabilit</w:t>
      </w:r>
      <w:r w:rsidR="003B1684">
        <w:t>y</w:t>
      </w:r>
      <w:r>
        <w:t xml:space="preserve"> find things important: comparison of main survey and </w:t>
      </w:r>
      <w:r w:rsidR="003B1684">
        <w:t xml:space="preserve">easy-read </w:t>
      </w:r>
      <w:r>
        <w:t>survey</w:t>
      </w:r>
      <w:r>
        <w:rPr>
          <w:rStyle w:val="FootnoteReference"/>
        </w:rPr>
        <w:footnoteReference w:id="6"/>
      </w:r>
    </w:p>
    <w:p w:rsidR="0037190A" w:rsidRPr="002E2BD2" w:rsidRDefault="0037190A" w:rsidP="0037190A">
      <w:pPr>
        <w:rPr>
          <w:rFonts w:ascii="Cambria" w:eastAsia="Times New Roman" w:hAnsi="Cambria"/>
          <w:b/>
          <w:bCs/>
          <w:color w:val="365F91"/>
          <w:sz w:val="28"/>
          <w:szCs w:val="28"/>
        </w:rPr>
      </w:pPr>
      <w:r w:rsidRPr="002E2BD2">
        <w:rPr>
          <w:rFonts w:ascii="Cambria" w:eastAsia="Times New Roman" w:hAnsi="Cambria"/>
          <w:b/>
          <w:bCs/>
          <w:color w:val="365F91"/>
          <w:sz w:val="28"/>
          <w:szCs w:val="28"/>
        </w:rPr>
        <w:lastRenderedPageBreak/>
        <w:t xml:space="preserve"> </w:t>
      </w:r>
      <w:r w:rsidR="00F96BC7" w:rsidRPr="002E2BD2">
        <w:rPr>
          <w:noProof/>
          <w:shd w:val="clear" w:color="auto" w:fill="002060"/>
          <w:lang w:eastAsia="en-GB"/>
        </w:rPr>
        <w:drawing>
          <wp:inline distT="0" distB="0" distL="0" distR="0">
            <wp:extent cx="2817495" cy="5305425"/>
            <wp:effectExtent l="0" t="0" r="0" b="0"/>
            <wp:docPr id="11" name="Chart 1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F96BC7" w:rsidRPr="00FF241B">
        <w:rPr>
          <w:noProof/>
          <w:lang w:eastAsia="en-GB"/>
        </w:rPr>
        <w:drawing>
          <wp:inline distT="0" distB="0" distL="0" distR="0">
            <wp:extent cx="2817495" cy="5327015"/>
            <wp:effectExtent l="0" t="0" r="0" b="0"/>
            <wp:docPr id="12" name="Chart 1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E39C4" w:rsidRDefault="0037190A" w:rsidP="0064467E">
      <w:pPr>
        <w:spacing w:after="0"/>
      </w:pPr>
      <w:r>
        <w:t>Figure 8</w:t>
      </w:r>
      <w:r w:rsidR="0014604E">
        <w:t xml:space="preserve"> compares the responses of</w:t>
      </w:r>
      <w:r w:rsidR="0064467E">
        <w:t xml:space="preserve"> people with</w:t>
      </w:r>
      <w:r w:rsidR="003B1684">
        <w:t xml:space="preserve"> a</w:t>
      </w:r>
      <w:r w:rsidR="0064467E">
        <w:t xml:space="preserve"> learning disabilit</w:t>
      </w:r>
      <w:r w:rsidR="003B1684">
        <w:t>y</w:t>
      </w:r>
      <w:r w:rsidR="0064467E">
        <w:t xml:space="preserve"> who completed the main survey and those that completed the </w:t>
      </w:r>
      <w:r w:rsidR="003B1684">
        <w:t xml:space="preserve">easy-read </w:t>
      </w:r>
      <w:r w:rsidR="0064467E">
        <w:t xml:space="preserve">survey. </w:t>
      </w:r>
      <w:r w:rsidR="00B26480">
        <w:t xml:space="preserve">In the main survey, spending time with friends was ranked </w:t>
      </w:r>
      <w:r w:rsidR="003B1684">
        <w:t>fourth.</w:t>
      </w:r>
      <w:r w:rsidR="00B26480">
        <w:t xml:space="preserve"> </w:t>
      </w:r>
      <w:r w:rsidR="003B1684">
        <w:t>H</w:t>
      </w:r>
      <w:r w:rsidR="00B26480">
        <w:t>owever, t</w:t>
      </w:r>
      <w:r w:rsidR="0014604E">
        <w:t xml:space="preserve">he </w:t>
      </w:r>
      <w:r w:rsidR="003B1684">
        <w:t xml:space="preserve">easy-read </w:t>
      </w:r>
      <w:r w:rsidR="0014604E">
        <w:t xml:space="preserve">survey indicates that that ‘spending time with friends’ may be more important to people with </w:t>
      </w:r>
      <w:r w:rsidR="003B1684">
        <w:t xml:space="preserve">a </w:t>
      </w:r>
      <w:r w:rsidR="0014604E">
        <w:t>learning disabilit</w:t>
      </w:r>
      <w:r w:rsidR="003B1684">
        <w:t>y</w:t>
      </w:r>
      <w:r w:rsidR="0014604E">
        <w:t xml:space="preserve"> than the main survey </w:t>
      </w:r>
      <w:r w:rsidR="00B26480">
        <w:t>might</w:t>
      </w:r>
      <w:r w:rsidR="0014604E">
        <w:t xml:space="preserve"> suggest.  </w:t>
      </w:r>
    </w:p>
    <w:p w:rsidR="006E4F15" w:rsidRDefault="006E4F15" w:rsidP="0037190A">
      <w:pPr>
        <w:spacing w:after="0"/>
      </w:pPr>
    </w:p>
    <w:p w:rsidR="0037190A" w:rsidRDefault="006E4F15" w:rsidP="0037190A">
      <w:pPr>
        <w:spacing w:after="0"/>
      </w:pPr>
      <w:r>
        <w:t xml:space="preserve">Other </w:t>
      </w:r>
      <w:r w:rsidR="0037190A">
        <w:t xml:space="preserve">differences </w:t>
      </w:r>
      <w:r w:rsidR="00B26480">
        <w:t>that were seen across the demographic groups</w:t>
      </w:r>
      <w:r>
        <w:t xml:space="preserve"> </w:t>
      </w:r>
      <w:r w:rsidR="0037190A">
        <w:t>include ‘learning new skills’ being more important for disabled people who had a mental health issue.  ‘Meeting new people’ was more important for older</w:t>
      </w:r>
      <w:r>
        <w:t xml:space="preserve"> disabled people aged over 65 and </w:t>
      </w:r>
      <w:r w:rsidR="0037190A">
        <w:t>‘</w:t>
      </w:r>
      <w:r>
        <w:t>p</w:t>
      </w:r>
      <w:r w:rsidR="0037190A">
        <w:t xml:space="preserve">laying sport / being active’ </w:t>
      </w:r>
      <w:r>
        <w:t>being</w:t>
      </w:r>
      <w:r w:rsidR="0037190A">
        <w:t xml:space="preserve"> more important for disabled people with a social or behavioural issue and disabled people</w:t>
      </w:r>
      <w:r>
        <w:t xml:space="preserve"> who attended a special school.</w:t>
      </w:r>
    </w:p>
    <w:p w:rsidR="00B26480" w:rsidRDefault="00B26480" w:rsidP="0037190A">
      <w:pPr>
        <w:spacing w:after="0"/>
      </w:pPr>
    </w:p>
    <w:p w:rsidR="0037190A" w:rsidRDefault="0037190A" w:rsidP="0037190A">
      <w:pPr>
        <w:pStyle w:val="NoSpacing"/>
      </w:pPr>
      <w:r>
        <w:t xml:space="preserve">Figure </w:t>
      </w:r>
      <w:fldSimple w:instr=" SEQ Figure \* ARABIC ">
        <w:r w:rsidR="00912FC3">
          <w:rPr>
            <w:noProof/>
          </w:rPr>
          <w:t>9</w:t>
        </w:r>
      </w:fldSimple>
      <w:r>
        <w:t xml:space="preserve"> Proportion of people selecting ‘Playing sport / being active’ as very important</w:t>
      </w:r>
    </w:p>
    <w:p w:rsidR="0037190A" w:rsidRDefault="00F96BC7" w:rsidP="0037190A">
      <w:pPr>
        <w:pStyle w:val="NoSpacing"/>
        <w:keepNext/>
        <w:spacing w:line="276" w:lineRule="auto"/>
      </w:pPr>
      <w:r>
        <w:rPr>
          <w:noProof/>
          <w:lang w:eastAsia="en-GB"/>
        </w:rPr>
        <w:lastRenderedPageBreak/>
        <mc:AlternateContent>
          <mc:Choice Requires="wps">
            <w:drawing>
              <wp:anchor distT="4294967295" distB="4294967295" distL="114300" distR="114300" simplePos="0" relativeHeight="251726848" behindDoc="0" locked="0" layoutInCell="1" allowOverlap="1">
                <wp:simplePos x="0" y="0"/>
                <wp:positionH relativeFrom="column">
                  <wp:posOffset>284480</wp:posOffset>
                </wp:positionH>
                <wp:positionV relativeFrom="paragraph">
                  <wp:posOffset>705484</wp:posOffset>
                </wp:positionV>
                <wp:extent cx="5069205" cy="0"/>
                <wp:effectExtent l="0" t="0" r="17145" b="19050"/>
                <wp:wrapNone/>
                <wp:docPr id="317"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3CE31D28" id="Straight Connector 3" o:spid="_x0000_s1026" style="position:absolute;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4pt,55.55pt" to="421.5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727872" behindDoc="0" locked="0" layoutInCell="1" allowOverlap="1">
                <wp:simplePos x="0" y="0"/>
                <wp:positionH relativeFrom="column">
                  <wp:posOffset>290195</wp:posOffset>
                </wp:positionH>
                <wp:positionV relativeFrom="paragraph">
                  <wp:posOffset>1143634</wp:posOffset>
                </wp:positionV>
                <wp:extent cx="5069205" cy="0"/>
                <wp:effectExtent l="0" t="0" r="17145" b="19050"/>
                <wp:wrapNone/>
                <wp:docPr id="31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0E73673F" id="Straight Connector 3" o:spid="_x0000_s1026" style="position:absolute;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85pt,90.05pt" to="422pt,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728896" behindDoc="0" locked="0" layoutInCell="1" allowOverlap="1">
                <wp:simplePos x="0" y="0"/>
                <wp:positionH relativeFrom="column">
                  <wp:posOffset>297180</wp:posOffset>
                </wp:positionH>
                <wp:positionV relativeFrom="paragraph">
                  <wp:posOffset>1581784</wp:posOffset>
                </wp:positionV>
                <wp:extent cx="5069205" cy="0"/>
                <wp:effectExtent l="0" t="0" r="17145" b="19050"/>
                <wp:wrapNone/>
                <wp:docPr id="31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0D5C617A" id="Straight Connector 3" o:spid="_x0000_s1026" style="position:absolute;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4pt,124.55pt" to="422.5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729920" behindDoc="0" locked="0" layoutInCell="1" allowOverlap="1">
                <wp:simplePos x="0" y="0"/>
                <wp:positionH relativeFrom="column">
                  <wp:posOffset>292735</wp:posOffset>
                </wp:positionH>
                <wp:positionV relativeFrom="paragraph">
                  <wp:posOffset>2030729</wp:posOffset>
                </wp:positionV>
                <wp:extent cx="5069205" cy="0"/>
                <wp:effectExtent l="0" t="0" r="17145" b="19050"/>
                <wp:wrapNone/>
                <wp:docPr id="31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0D534F1A" id="Straight Connector 3" o:spid="_x0000_s1026" style="position:absolute;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05pt,159.9pt" to="422.2pt,1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730944" behindDoc="0" locked="0" layoutInCell="1" allowOverlap="1">
                <wp:simplePos x="0" y="0"/>
                <wp:positionH relativeFrom="column">
                  <wp:posOffset>300355</wp:posOffset>
                </wp:positionH>
                <wp:positionV relativeFrom="paragraph">
                  <wp:posOffset>2480309</wp:posOffset>
                </wp:positionV>
                <wp:extent cx="5069205" cy="0"/>
                <wp:effectExtent l="0" t="0" r="17145" b="19050"/>
                <wp:wrapNone/>
                <wp:docPr id="31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01C517A2" id="Straight Connector 3" o:spid="_x0000_s1026" style="position:absolute;z-index:251730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65pt,195.3pt" to="422.8pt,1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731968" behindDoc="0" locked="0" layoutInCell="1" allowOverlap="1">
                <wp:simplePos x="0" y="0"/>
                <wp:positionH relativeFrom="column">
                  <wp:posOffset>283210</wp:posOffset>
                </wp:positionH>
                <wp:positionV relativeFrom="paragraph">
                  <wp:posOffset>3831589</wp:posOffset>
                </wp:positionV>
                <wp:extent cx="5069205" cy="0"/>
                <wp:effectExtent l="0" t="0" r="17145" b="19050"/>
                <wp:wrapNone/>
                <wp:docPr id="31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363F9B4A" id="Straight Connector 3" o:spid="_x0000_s1026" style="position:absolute;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3pt,301.7pt" to="421.45pt,3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732992" behindDoc="0" locked="0" layoutInCell="1" allowOverlap="1">
                <wp:simplePos x="0" y="0"/>
                <wp:positionH relativeFrom="column">
                  <wp:posOffset>300990</wp:posOffset>
                </wp:positionH>
                <wp:positionV relativeFrom="paragraph">
                  <wp:posOffset>4270374</wp:posOffset>
                </wp:positionV>
                <wp:extent cx="5069205" cy="0"/>
                <wp:effectExtent l="0" t="0" r="17145" b="19050"/>
                <wp:wrapNone/>
                <wp:docPr id="31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285D721B" id="Straight Connector 3" o:spid="_x0000_s1026" style="position:absolute;z-index:25173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7pt,336.25pt" to="422.85pt,3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" strokecolor="#7f7f7f" strokeweight="2pt">
                <v:stroke dashstyle="3 1"/>
                <o:lock v:ext="edit" shapetype="f"/>
              </v:line>
            </w:pict>
          </mc:Fallback>
        </mc:AlternateContent>
      </w:r>
      <w:r w:rsidR="0037190A" w:rsidRPr="00D62384">
        <w:rPr>
          <w:noProof/>
          <w:lang w:eastAsia="en-GB"/>
        </w:rPr>
        <w:t xml:space="preserve"> </w:t>
      </w:r>
      <w:r w:rsidRPr="00FF241B">
        <w:rPr>
          <w:noProof/>
          <w:lang w:eastAsia="en-GB"/>
        </w:rPr>
        <w:drawing>
          <wp:inline distT="0" distB="0" distL="0" distR="0">
            <wp:extent cx="5571490" cy="5762625"/>
            <wp:effectExtent l="0" t="0" r="0" b="0"/>
            <wp:docPr id="13" name="Chart 1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E4F15" w:rsidRDefault="006E4F15" w:rsidP="006E4F15">
      <w:pPr>
        <w:spacing w:after="0"/>
      </w:pPr>
    </w:p>
    <w:p w:rsidR="00164C97" w:rsidRDefault="00164C97" w:rsidP="004C3E1B">
      <w:pPr>
        <w:spacing w:after="0"/>
      </w:pPr>
    </w:p>
    <w:p w:rsidR="00AF43D6" w:rsidRDefault="00AF43D6" w:rsidP="00AF43D6">
      <w:pPr>
        <w:spacing w:after="0"/>
      </w:pPr>
      <w:r>
        <w:t xml:space="preserve">Overall, ‘playing sport and being active’ was ranked seventh, selected as very important by 7 in 10 people (69 per cent). Figure 9 shows the proportion of people from each demographic that saw ‘playing / being active as important’.  It was significantly more important to disabled people who are currently active (81 per cent) and those who attended a special school (80 per cent). </w:t>
      </w:r>
    </w:p>
    <w:p w:rsidR="00AF43D6" w:rsidRDefault="00AF43D6" w:rsidP="00AF43D6">
      <w:pPr>
        <w:spacing w:after="0"/>
      </w:pPr>
    </w:p>
    <w:p w:rsidR="00AF43D6" w:rsidRDefault="00AF43D6" w:rsidP="00AF43D6">
      <w:pPr>
        <w:spacing w:after="0"/>
      </w:pPr>
      <w:r>
        <w:t xml:space="preserve">It was significantly less important to disabled people who are currently not active, with around half the proportion of non-active people (35 per cent) selecting it as important compared to the overall average.  Disabled people with a mental health issue were also significantly less likely to see ‘playing sport and being active’ as important (46 per cent).  </w:t>
      </w:r>
    </w:p>
    <w:p w:rsidR="00AF43D6" w:rsidRDefault="00AF43D6" w:rsidP="00AF43D6">
      <w:pPr>
        <w:spacing w:after="0"/>
      </w:pPr>
    </w:p>
    <w:p w:rsidR="00AF43D6" w:rsidRDefault="00AF43D6" w:rsidP="00AF43D6">
      <w:pPr>
        <w:spacing w:after="0"/>
      </w:pPr>
      <w:r>
        <w:lastRenderedPageBreak/>
        <w:t>‘Playing sport and being active’</w:t>
      </w:r>
      <w:r w:rsidR="008B588F">
        <w:t xml:space="preserve"> is</w:t>
      </w:r>
      <w:r>
        <w:t xml:space="preserve"> ranked seventh overall in terms of importan</w:t>
      </w:r>
      <w:r w:rsidR="008B588F">
        <w:t>ce</w:t>
      </w:r>
      <w:r>
        <w:t>, a very positive position</w:t>
      </w:r>
      <w:r w:rsidR="003B1684">
        <w:t>.  I</w:t>
      </w:r>
      <w:r>
        <w:t>t is also worth noting that the o</w:t>
      </w:r>
      <w:r w:rsidRPr="00E131BE">
        <w:t xml:space="preserve">ptions which were seen to be most important </w:t>
      </w:r>
      <w:r>
        <w:t xml:space="preserve">can be </w:t>
      </w:r>
      <w:r w:rsidRPr="00E131BE">
        <w:t xml:space="preserve">positively linked with sport and physical activity.  </w:t>
      </w:r>
    </w:p>
    <w:p w:rsidR="00AF43D6" w:rsidRDefault="00AF43D6" w:rsidP="00AF43D6">
      <w:pPr>
        <w:spacing w:after="0"/>
      </w:pPr>
      <w:r w:rsidRPr="00E131BE">
        <w:t xml:space="preserve"> </w:t>
      </w:r>
    </w:p>
    <w:p w:rsidR="006E39C4" w:rsidRPr="00E131BE" w:rsidRDefault="00BD5A58" w:rsidP="00AF43D6">
      <w:pPr>
        <w:spacing w:after="0"/>
      </w:pPr>
      <w:r w:rsidRPr="00E131BE">
        <w:t>‘</w:t>
      </w:r>
      <w:r w:rsidR="006E39C4" w:rsidRPr="00E131BE">
        <w:t>K</w:t>
      </w:r>
      <w:r w:rsidR="004C3E1B" w:rsidRPr="00E131BE">
        <w:t>eeping healthy</w:t>
      </w:r>
      <w:r w:rsidRPr="00E131BE">
        <w:t>’</w:t>
      </w:r>
      <w:r w:rsidR="004C3E1B" w:rsidRPr="00E131BE">
        <w:t xml:space="preserve"> </w:t>
      </w:r>
      <w:r w:rsidR="006E39C4" w:rsidRPr="00E131BE">
        <w:t xml:space="preserve">was </w:t>
      </w:r>
      <w:r w:rsidR="00164C97">
        <w:t>general</w:t>
      </w:r>
      <w:r w:rsidR="00A56105">
        <w:t>ly</w:t>
      </w:r>
      <w:r w:rsidR="00164C97">
        <w:t xml:space="preserve"> seen as most important </w:t>
      </w:r>
      <w:r w:rsidR="004C3E1B" w:rsidRPr="00E131BE">
        <w:t>to th</w:t>
      </w:r>
      <w:r w:rsidR="006E39C4" w:rsidRPr="00E131BE">
        <w:t>e majority of disabled people</w:t>
      </w:r>
      <w:r w:rsidR="00164C97">
        <w:t>.  T</w:t>
      </w:r>
      <w:r w:rsidR="004C3E1B" w:rsidRPr="00E131BE">
        <w:t>aking part in sport and physical act</w:t>
      </w:r>
      <w:r w:rsidR="006E39C4" w:rsidRPr="00E131BE">
        <w:t xml:space="preserve">ivity helps people stay </w:t>
      </w:r>
      <w:r w:rsidR="00AF43D6" w:rsidRPr="00E131BE">
        <w:t>healthy</w:t>
      </w:r>
      <w:r w:rsidR="00164C97">
        <w:t xml:space="preserve"> so can be positively linked</w:t>
      </w:r>
      <w:r w:rsidR="006E39C4" w:rsidRPr="00E131BE">
        <w:t>.</w:t>
      </w:r>
      <w:r w:rsidR="00164C97">
        <w:t xml:space="preserve"> H</w:t>
      </w:r>
      <w:r w:rsidR="004C3E1B" w:rsidRPr="00E131BE">
        <w:t>aving time for hobbies and interests</w:t>
      </w:r>
      <w:r w:rsidRPr="00E131BE">
        <w:t>’</w:t>
      </w:r>
      <w:r w:rsidR="004C3E1B" w:rsidRPr="00E131BE">
        <w:t xml:space="preserve"> </w:t>
      </w:r>
      <w:r w:rsidR="00164C97">
        <w:t xml:space="preserve">was the third most important thing. For some </w:t>
      </w:r>
      <w:r w:rsidR="006E39C4" w:rsidRPr="00E131BE">
        <w:t xml:space="preserve">taking part in sport and physical activity is a hobby for them, </w:t>
      </w:r>
      <w:r w:rsidR="00164C97">
        <w:t>and for others, if new interventions can be developed that appeal to them, it will become one of their hobbies and interests.</w:t>
      </w:r>
    </w:p>
    <w:p w:rsidR="004C3E1B" w:rsidRPr="004C3E1B" w:rsidRDefault="004C3E1B" w:rsidP="004C3E1B">
      <w:pPr>
        <w:spacing w:after="0"/>
        <w:rPr>
          <w:highlight w:val="yellow"/>
        </w:rPr>
      </w:pPr>
    </w:p>
    <w:p w:rsidR="004F6181" w:rsidRDefault="00BD5A58" w:rsidP="00AD1064">
      <w:pPr>
        <w:spacing w:after="0"/>
      </w:pPr>
      <w:r>
        <w:t>‘</w:t>
      </w:r>
      <w:r w:rsidR="00E131BE">
        <w:t>S</w:t>
      </w:r>
      <w:r w:rsidR="00AD1064">
        <w:t xml:space="preserve">pending </w:t>
      </w:r>
      <w:r w:rsidR="004F6181">
        <w:t>time with family</w:t>
      </w:r>
      <w:r>
        <w:t>’</w:t>
      </w:r>
      <w:r w:rsidR="004F6181">
        <w:t xml:space="preserve"> </w:t>
      </w:r>
      <w:r w:rsidR="00164C97">
        <w:t>was also</w:t>
      </w:r>
      <w:r w:rsidR="004F6181">
        <w:t xml:space="preserve"> identified as something which is</w:t>
      </w:r>
      <w:r w:rsidR="00AD1064">
        <w:t xml:space="preserve"> important to </w:t>
      </w:r>
      <w:r w:rsidR="004F6181">
        <w:t xml:space="preserve">the majority of the </w:t>
      </w:r>
      <w:r w:rsidR="00AD1064">
        <w:t>disabled people</w:t>
      </w:r>
      <w:r w:rsidR="004F6181">
        <w:t xml:space="preserve"> who completed the </w:t>
      </w:r>
      <w:r w:rsidR="00DE4E54">
        <w:t>survey</w:t>
      </w:r>
      <w:r w:rsidR="00AD1064">
        <w:t xml:space="preserve">. </w:t>
      </w:r>
      <w:r w:rsidR="00DE4E54">
        <w:t>Interventions</w:t>
      </w:r>
      <w:r w:rsidR="00AD1064">
        <w:t xml:space="preserve"> </w:t>
      </w:r>
      <w:r w:rsidR="00DE4E54">
        <w:t>that allow</w:t>
      </w:r>
      <w:r w:rsidR="00AD1064">
        <w:t xml:space="preserve"> people to ta</w:t>
      </w:r>
      <w:r w:rsidR="004F6181">
        <w:t>k</w:t>
      </w:r>
      <w:r w:rsidR="00AD1064">
        <w:t>e part with their family</w:t>
      </w:r>
      <w:r w:rsidR="00DE4E54">
        <w:t xml:space="preserve"> could therefore be something that would b</w:t>
      </w:r>
      <w:r w:rsidR="00AD1064">
        <w:t xml:space="preserve">e very </w:t>
      </w:r>
      <w:r w:rsidR="004F6181">
        <w:t>appealing.</w:t>
      </w:r>
      <w:r w:rsidR="00DE4E54">
        <w:t xml:space="preserve">  </w:t>
      </w:r>
    </w:p>
    <w:p w:rsidR="00DE4E54" w:rsidRDefault="00DE4E54" w:rsidP="00AD1064">
      <w:pPr>
        <w:spacing w:after="0"/>
      </w:pPr>
    </w:p>
    <w:p w:rsidR="00DE4E54" w:rsidRDefault="00BD5A58" w:rsidP="00AD1064">
      <w:pPr>
        <w:spacing w:after="0"/>
      </w:pPr>
      <w:r>
        <w:t>‘</w:t>
      </w:r>
      <w:r w:rsidR="00DE4E54">
        <w:t>Spending time with friends</w:t>
      </w:r>
      <w:r>
        <w:t>’</w:t>
      </w:r>
      <w:r w:rsidR="00DE4E54">
        <w:t xml:space="preserve"> was also something that was </w:t>
      </w:r>
      <w:r w:rsidR="00291C87">
        <w:t>appealing;</w:t>
      </w:r>
      <w:r w:rsidR="00DE4E54">
        <w:t xml:space="preserve"> particularly for those disabled people </w:t>
      </w:r>
      <w:r w:rsidR="00291C87">
        <w:t>with</w:t>
      </w:r>
      <w:r w:rsidR="003B1684">
        <w:t xml:space="preserve"> a</w:t>
      </w:r>
      <w:r w:rsidR="00291C87">
        <w:t xml:space="preserve"> learning disabili</w:t>
      </w:r>
      <w:r w:rsidR="003B1684">
        <w:t>ty</w:t>
      </w:r>
      <w:r w:rsidR="00291C87">
        <w:t xml:space="preserve">, those </w:t>
      </w:r>
      <w:r w:rsidR="00DE4E54">
        <w:t>who are currently not active and young disabled people aged 14 to 25. Therefore</w:t>
      </w:r>
      <w:r w:rsidR="003B1684">
        <w:t>,</w:t>
      </w:r>
      <w:r w:rsidR="00DE4E54">
        <w:t xml:space="preserve"> to appeal to these groups, interventions need to be based on attracting groups of friends, something that can be done together regardless of ability.  </w:t>
      </w:r>
    </w:p>
    <w:p w:rsidR="00DE4E54" w:rsidRDefault="00DE4E54" w:rsidP="00AD1064">
      <w:pPr>
        <w:spacing w:after="0"/>
      </w:pPr>
    </w:p>
    <w:p w:rsidR="00DE4E54" w:rsidRDefault="00DE4E54" w:rsidP="00AD1064">
      <w:pPr>
        <w:spacing w:after="0"/>
      </w:pPr>
      <w:r>
        <w:t>For both of these interventions where friends and family are incorporated into the activities, to be successful, these interventions need to be inclusive.  Provision needs to be adapted to allow people with differing abilities and requirements to take part together.</w:t>
      </w:r>
    </w:p>
    <w:p w:rsidR="004F6181" w:rsidRDefault="004F6181" w:rsidP="00AD1064">
      <w:pPr>
        <w:spacing w:after="0"/>
      </w:pPr>
    </w:p>
    <w:p w:rsidR="004F6181" w:rsidRDefault="004F6181" w:rsidP="00AD1064">
      <w:pPr>
        <w:spacing w:after="0"/>
      </w:pPr>
      <w:r>
        <w:t xml:space="preserve">Disabled people who had a mental health issue were significantly less likely to say that </w:t>
      </w:r>
      <w:r w:rsidR="00BD5A58">
        <w:t>‘</w:t>
      </w:r>
      <w:r>
        <w:t>taking part in sport and physical activity</w:t>
      </w:r>
      <w:r w:rsidR="00BD5A58">
        <w:t>’</w:t>
      </w:r>
      <w:r>
        <w:t xml:space="preserve"> was important to them. Therefore more needs to be done to adapt opportunities to make them more </w:t>
      </w:r>
      <w:r w:rsidR="003B1684">
        <w:t xml:space="preserve">attractive </w:t>
      </w:r>
      <w:r>
        <w:t xml:space="preserve">to this group. </w:t>
      </w:r>
      <w:r w:rsidR="00BD5A58">
        <w:t>‘</w:t>
      </w:r>
      <w:r>
        <w:t>Learning new skills</w:t>
      </w:r>
      <w:r w:rsidR="00BD5A58">
        <w:t>’</w:t>
      </w:r>
      <w:r>
        <w:t xml:space="preserve"> was more important to this group, so developing a sport or physical activity intervention which is primarily focused and promoted on learning a new skill may be more attractive to </w:t>
      </w:r>
      <w:r w:rsidR="00DE4E54">
        <w:t>this group</w:t>
      </w:r>
      <w:r>
        <w:t>.</w:t>
      </w:r>
    </w:p>
    <w:p w:rsidR="004F6181" w:rsidRDefault="004F6181" w:rsidP="00AD1064">
      <w:pPr>
        <w:spacing w:after="0"/>
      </w:pPr>
    </w:p>
    <w:p w:rsidR="00D07CDF" w:rsidRPr="004C3E1B" w:rsidRDefault="004F6181" w:rsidP="00AD1064">
      <w:pPr>
        <w:spacing w:after="0"/>
      </w:pPr>
      <w:r>
        <w:t xml:space="preserve">Older disabled people aged over 65 found </w:t>
      </w:r>
      <w:r w:rsidR="00BD5A58">
        <w:t>‘</w:t>
      </w:r>
      <w:r>
        <w:t>meeting new people</w:t>
      </w:r>
      <w:r w:rsidR="00BD5A58">
        <w:t>’</w:t>
      </w:r>
      <w:r>
        <w:t xml:space="preserve"> more important</w:t>
      </w:r>
      <w:r w:rsidR="003B1684">
        <w:t>.</w:t>
      </w:r>
      <w:r>
        <w:t xml:space="preserve"> </w:t>
      </w:r>
      <w:r w:rsidR="003B1684">
        <w:t>T</w:t>
      </w:r>
      <w:r>
        <w:t>herefore</w:t>
      </w:r>
      <w:r w:rsidR="003B1684">
        <w:t>,</w:t>
      </w:r>
      <w:r>
        <w:t xml:space="preserve"> new interventions should focus on the social aspect to attract people in this group</w:t>
      </w:r>
      <w:r w:rsidR="00D07CDF">
        <w:br w:type="page"/>
      </w:r>
    </w:p>
    <w:p w:rsidR="00716497" w:rsidRDefault="003B0CBA" w:rsidP="00716497">
      <w:pPr>
        <w:pStyle w:val="Heading2"/>
        <w:rPr>
          <w:sz w:val="24"/>
          <w:szCs w:val="24"/>
        </w:rPr>
      </w:pPr>
      <w:bookmarkStart w:id="13" w:name="_Toc364067506"/>
      <w:r>
        <w:t>Impact of previous experience of sport</w:t>
      </w:r>
      <w:bookmarkEnd w:id="13"/>
    </w:p>
    <w:p w:rsidR="003B0CBA" w:rsidRDefault="003B0CBA" w:rsidP="00F96638">
      <w:pPr>
        <w:spacing w:after="0"/>
      </w:pPr>
    </w:p>
    <w:p w:rsidR="00E123B8" w:rsidRDefault="00E123B8" w:rsidP="00E123B8">
      <w:pPr>
        <w:spacing w:after="0"/>
      </w:pPr>
      <w:r>
        <w:t>Previous e</w:t>
      </w:r>
      <w:r w:rsidR="00350831">
        <w:t>xperiences of sport and physical activ</w:t>
      </w:r>
      <w:r w:rsidR="00430803">
        <w:t xml:space="preserve">ity can have an </w:t>
      </w:r>
      <w:r w:rsidR="00350831">
        <w:t xml:space="preserve">impact on the likelihood of disabled people </w:t>
      </w:r>
      <w:r w:rsidR="00430803">
        <w:t xml:space="preserve">continuing to take </w:t>
      </w:r>
      <w:r w:rsidR="00350831">
        <w:t xml:space="preserve">part as they </w:t>
      </w:r>
      <w:r w:rsidR="00B6335F">
        <w:t>get older</w:t>
      </w:r>
      <w:r>
        <w:t>. Research has shown</w:t>
      </w:r>
      <w:r w:rsidR="00CF4C53">
        <w:t xml:space="preserve"> that more than 3 in 10 </w:t>
      </w:r>
      <w:r>
        <w:t>(33</w:t>
      </w:r>
      <w:r w:rsidR="003D26E6">
        <w:t xml:space="preserve"> per cent</w:t>
      </w:r>
      <w:r>
        <w:t>) young disabled people  said that they did</w:t>
      </w:r>
      <w:r w:rsidR="003B1684">
        <w:t xml:space="preserve"> </w:t>
      </w:r>
      <w:r>
        <w:t>n</w:t>
      </w:r>
      <w:r w:rsidR="003B1684">
        <w:t>o</w:t>
      </w:r>
      <w:r>
        <w:t>t take part in PE as much as other pupils and less than half (46</w:t>
      </w:r>
      <w:r w:rsidR="003D26E6">
        <w:t xml:space="preserve"> per cent</w:t>
      </w:r>
      <w:r>
        <w:t>) said they took part in team games and activities all the time</w:t>
      </w:r>
      <w:r>
        <w:rPr>
          <w:rStyle w:val="FootnoteReference"/>
        </w:rPr>
        <w:footnoteReference w:id="7"/>
      </w:r>
      <w:r>
        <w:t>.  This lack of access and limited experience will have an impact on their views and perceptions as they get older.</w:t>
      </w:r>
    </w:p>
    <w:p w:rsidR="00E123B8" w:rsidRDefault="00E123B8" w:rsidP="00F4160A">
      <w:pPr>
        <w:spacing w:after="0"/>
      </w:pPr>
    </w:p>
    <w:p w:rsidR="00350831" w:rsidRDefault="00E123B8" w:rsidP="00F96638">
      <w:pPr>
        <w:spacing w:after="0"/>
      </w:pPr>
      <w:r>
        <w:t>Further r</w:t>
      </w:r>
      <w:r w:rsidR="003B0CBA">
        <w:t xml:space="preserve">esearch </w:t>
      </w:r>
      <w:r w:rsidR="00483BD8">
        <w:t xml:space="preserve">has </w:t>
      </w:r>
      <w:r>
        <w:t xml:space="preserve">also </w:t>
      </w:r>
      <w:r w:rsidR="00483BD8">
        <w:t>shown</w:t>
      </w:r>
      <w:r w:rsidR="003B0CBA">
        <w:t xml:space="preserve"> that </w:t>
      </w:r>
      <w:r w:rsidR="00F96638">
        <w:t>7 in 10 (68 per cent) disabled people said that they were put off by doing sport or physical activity as they had been made to feel uncomfortable in the past</w:t>
      </w:r>
      <w:r w:rsidR="00F96638">
        <w:rPr>
          <w:rStyle w:val="FootnoteReference"/>
        </w:rPr>
        <w:footnoteReference w:id="8"/>
      </w:r>
      <w:r w:rsidR="00F96638">
        <w:t xml:space="preserve">.  </w:t>
      </w:r>
      <w:r>
        <w:t>These are worrying statistics and suggest that even if relevant and suitable opportunities are provided, disabled people may still not want to take part in sport.</w:t>
      </w:r>
    </w:p>
    <w:p w:rsidR="00E123B8" w:rsidRDefault="00E123B8" w:rsidP="00F96638">
      <w:pPr>
        <w:spacing w:after="0"/>
      </w:pPr>
    </w:p>
    <w:p w:rsidR="00FC2FEB" w:rsidRPr="00FC2FEB" w:rsidRDefault="00430803" w:rsidP="00FC2FEB">
      <w:pPr>
        <w:spacing w:after="0"/>
      </w:pPr>
      <w:r>
        <w:t xml:space="preserve">To </w:t>
      </w:r>
      <w:r w:rsidR="00A3767B">
        <w:t xml:space="preserve">further investigate </w:t>
      </w:r>
      <w:r w:rsidR="00E123B8">
        <w:t xml:space="preserve">these findings </w:t>
      </w:r>
      <w:r w:rsidR="00483BD8">
        <w:t>r</w:t>
      </w:r>
      <w:r w:rsidR="00F96638">
        <w:t xml:space="preserve">espondents </w:t>
      </w:r>
      <w:r w:rsidR="00A3767B">
        <w:t>were</w:t>
      </w:r>
      <w:r w:rsidR="003B1684">
        <w:t xml:space="preserve"> asked</w:t>
      </w:r>
      <w:r w:rsidR="00A3767B">
        <w:t xml:space="preserve"> to indicate the extent to which they enjoyed </w:t>
      </w:r>
      <w:r w:rsidR="001A5D37">
        <w:t>sport and</w:t>
      </w:r>
      <w:r w:rsidR="003C21C8">
        <w:t xml:space="preserve"> physical activity </w:t>
      </w:r>
      <w:r w:rsidR="00A3767B">
        <w:t>in a number of settings whilst they were at school</w:t>
      </w:r>
      <w:r w:rsidR="00E123B8">
        <w:t xml:space="preserve">.  </w:t>
      </w:r>
      <w:r w:rsidR="001A5D37">
        <w:t xml:space="preserve">The statements captured formal and informal settings </w:t>
      </w:r>
      <w:r w:rsidR="00E123B8">
        <w:t>in which they took part in sport and physical activity</w:t>
      </w:r>
      <w:r w:rsidR="003B1684">
        <w:t>,</w:t>
      </w:r>
      <w:r w:rsidR="00E123B8">
        <w:t xml:space="preserve"> both </w:t>
      </w:r>
      <w:r w:rsidR="00A3767B">
        <w:t xml:space="preserve">inside and outside of school. </w:t>
      </w:r>
      <w:r w:rsidR="00FC2FEB">
        <w:t xml:space="preserve">For </w:t>
      </w:r>
      <w:r w:rsidR="00FC2FEB" w:rsidRPr="00FC2FEB">
        <w:t>people with</w:t>
      </w:r>
      <w:r w:rsidR="003B1684">
        <w:t xml:space="preserve"> a</w:t>
      </w:r>
      <w:r w:rsidR="00FC2FEB" w:rsidRPr="00FC2FEB">
        <w:t xml:space="preserve"> learning disabilit</w:t>
      </w:r>
      <w:r w:rsidR="003B1684">
        <w:t xml:space="preserve">y </w:t>
      </w:r>
      <w:r w:rsidR="00FC2FEB" w:rsidRPr="00FC2FEB">
        <w:t>who completed the</w:t>
      </w:r>
      <w:r w:rsidR="00FC2FEB">
        <w:t xml:space="preserve"> </w:t>
      </w:r>
      <w:r w:rsidR="003B1684">
        <w:t>easy-read</w:t>
      </w:r>
      <w:r w:rsidR="00FC2FEB">
        <w:t xml:space="preserve"> questionnaire</w:t>
      </w:r>
      <w:r w:rsidR="00CF4C53">
        <w:t>,</w:t>
      </w:r>
      <w:r w:rsidR="00FC2FEB">
        <w:t xml:space="preserve"> the question </w:t>
      </w:r>
      <w:r w:rsidR="00FC2FEB" w:rsidRPr="00FC2FEB">
        <w:t>asked the extent to which they e</w:t>
      </w:r>
      <w:r w:rsidR="00FC2FEB">
        <w:t>njoyed taking part in sport at s</w:t>
      </w:r>
      <w:r w:rsidR="00FC2FEB" w:rsidRPr="00FC2FEB">
        <w:t xml:space="preserve">chool and outside of school.  </w:t>
      </w:r>
    </w:p>
    <w:p w:rsidR="00FC2FEB" w:rsidRDefault="00FC2FEB" w:rsidP="00FC2FEB">
      <w:pPr>
        <w:spacing w:after="0"/>
      </w:pPr>
    </w:p>
    <w:p w:rsidR="00FC2FEB" w:rsidRDefault="001223F5" w:rsidP="00FC2FEB">
      <w:pPr>
        <w:spacing w:after="0"/>
      </w:pPr>
      <w:r>
        <w:t>Figure 10</w:t>
      </w:r>
      <w:r w:rsidR="00FC2FEB" w:rsidRPr="007A5712">
        <w:t xml:space="preserve"> shows</w:t>
      </w:r>
      <w:r w:rsidR="00FC2FEB">
        <w:t xml:space="preserve"> the reactions to experiences of sport whilst at school. A comparison of the statements regarding activity in school and activity outside of school shows that generally disabled people prefer taking part in sport or games outside of school.  </w:t>
      </w:r>
    </w:p>
    <w:p w:rsidR="00FC2FEB" w:rsidRDefault="00FC2FEB" w:rsidP="0098042B">
      <w:pPr>
        <w:spacing w:after="0"/>
      </w:pPr>
    </w:p>
    <w:p w:rsidR="00FC2FEB" w:rsidRDefault="00FC2FEB">
      <w:r>
        <w:br w:type="page"/>
      </w:r>
    </w:p>
    <w:p w:rsidR="00FC2FEB" w:rsidRDefault="00FC2FEB" w:rsidP="002955B6">
      <w:pPr>
        <w:pStyle w:val="NoSpacing"/>
      </w:pPr>
      <w:r>
        <w:t xml:space="preserve">Figure </w:t>
      </w:r>
      <w:fldSimple w:instr=" SEQ Figure \* ARABIC ">
        <w:r w:rsidR="00912FC3">
          <w:rPr>
            <w:noProof/>
          </w:rPr>
          <w:t>10</w:t>
        </w:r>
      </w:fldSimple>
      <w:r>
        <w:t xml:space="preserve"> </w:t>
      </w:r>
      <w:r w:rsidRPr="004F35AF">
        <w:t xml:space="preserve">The extent to which disabled people </w:t>
      </w:r>
      <w:r>
        <w:t>enjoyed taking part in sport in each setting</w:t>
      </w:r>
    </w:p>
    <w:p w:rsidR="00FC2FEB" w:rsidRDefault="00F96BC7" w:rsidP="00FC2FEB">
      <w:pPr>
        <w:spacing w:after="0"/>
      </w:pPr>
      <w:r w:rsidRPr="00FF241B">
        <w:rPr>
          <w:noProof/>
          <w:lang w:eastAsia="en-GB"/>
        </w:rPr>
        <w:drawing>
          <wp:inline distT="0" distB="0" distL="0" distR="0">
            <wp:extent cx="5847715" cy="3721100"/>
            <wp:effectExtent l="0" t="0" r="0" b="0"/>
            <wp:docPr id="14" name="Chart 1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C2FEB" w:rsidRDefault="00FC2FEB" w:rsidP="0098042B">
      <w:pPr>
        <w:spacing w:after="0"/>
      </w:pPr>
    </w:p>
    <w:p w:rsidR="00FC2FEB" w:rsidRDefault="007A5712" w:rsidP="0098042B">
      <w:pPr>
        <w:spacing w:after="0"/>
      </w:pPr>
      <w:r w:rsidRPr="007A5712">
        <w:t>Figure 1</w:t>
      </w:r>
      <w:r w:rsidR="001223F5">
        <w:t>1</w:t>
      </w:r>
      <w:r w:rsidRPr="007A5712">
        <w:t xml:space="preserve"> compares</w:t>
      </w:r>
      <w:r w:rsidR="00CF4C53">
        <w:t xml:space="preserve"> the responses be</w:t>
      </w:r>
      <w:r w:rsidR="00A85828">
        <w:t>t</w:t>
      </w:r>
      <w:r w:rsidR="00CF4C53">
        <w:t>ween people wit</w:t>
      </w:r>
      <w:r w:rsidR="00FC2FEB">
        <w:t>h</w:t>
      </w:r>
      <w:r w:rsidR="003B1684">
        <w:t xml:space="preserve"> a</w:t>
      </w:r>
      <w:r w:rsidR="00FC2FEB">
        <w:t xml:space="preserve"> learning disabilit</w:t>
      </w:r>
      <w:r w:rsidR="003B1684">
        <w:t>y</w:t>
      </w:r>
      <w:r w:rsidR="00FC2FEB">
        <w:t xml:space="preserve"> </w:t>
      </w:r>
      <w:r w:rsidR="00CF4C53">
        <w:t xml:space="preserve">who completed </w:t>
      </w:r>
      <w:r w:rsidR="00FC2FEB">
        <w:t xml:space="preserve">the main survey those who completed </w:t>
      </w:r>
      <w:r w:rsidR="00FC2FEB" w:rsidRPr="00FC2FEB">
        <w:t xml:space="preserve">the </w:t>
      </w:r>
      <w:r w:rsidR="003B1684">
        <w:t>easy-read</w:t>
      </w:r>
      <w:r w:rsidR="003B1684" w:rsidRPr="00FC2FEB">
        <w:t xml:space="preserve"> </w:t>
      </w:r>
      <w:r w:rsidR="00FC2FEB">
        <w:t>survey.</w:t>
      </w:r>
    </w:p>
    <w:p w:rsidR="002955B6" w:rsidRDefault="002955B6" w:rsidP="002955B6">
      <w:pPr>
        <w:pStyle w:val="NoSpacing"/>
      </w:pPr>
    </w:p>
    <w:p w:rsidR="00FC2FEB" w:rsidRDefault="00FC2FEB" w:rsidP="002955B6">
      <w:pPr>
        <w:pStyle w:val="NoSpacing"/>
      </w:pPr>
      <w:r>
        <w:t xml:space="preserve">Figure </w:t>
      </w:r>
      <w:fldSimple w:instr=" SEQ Figure \* ARABIC ">
        <w:r w:rsidR="00912FC3">
          <w:rPr>
            <w:noProof/>
          </w:rPr>
          <w:t>11</w:t>
        </w:r>
      </w:fldSimple>
      <w:r>
        <w:t xml:space="preserve"> Proportion of people enjoying sport in and outside of school</w:t>
      </w:r>
      <w:r w:rsidR="00E131BE">
        <w:t xml:space="preserve">: comparison of main survey and </w:t>
      </w:r>
      <w:r w:rsidR="003B1684">
        <w:t xml:space="preserve">easy-read </w:t>
      </w:r>
      <w:r w:rsidR="00E131BE">
        <w:t>survey</w:t>
      </w:r>
    </w:p>
    <w:p w:rsidR="00FC2FEB" w:rsidRPr="002E2BD2" w:rsidRDefault="00F96BC7" w:rsidP="00FC2FEB">
      <w:pPr>
        <w:rPr>
          <w:rFonts w:ascii="Cambria" w:eastAsia="Times New Roman" w:hAnsi="Cambria"/>
          <w:b/>
          <w:bCs/>
          <w:color w:val="365F91"/>
          <w:sz w:val="28"/>
          <w:szCs w:val="28"/>
        </w:rPr>
      </w:pPr>
      <w:r w:rsidRPr="00FF241B">
        <w:rPr>
          <w:noProof/>
          <w:lang w:eastAsia="en-GB"/>
        </w:rPr>
        <w:lastRenderedPageBreak/>
        <w:drawing>
          <wp:inline distT="0" distB="0" distL="0" distR="0">
            <wp:extent cx="2817495" cy="3721100"/>
            <wp:effectExtent l="0" t="0" r="0" b="0"/>
            <wp:docPr id="15" name="Chart 1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FC2FEB" w:rsidRPr="002E2BD2">
        <w:rPr>
          <w:rFonts w:ascii="Cambria" w:eastAsia="Times New Roman" w:hAnsi="Cambria"/>
          <w:b/>
          <w:bCs/>
          <w:color w:val="365F91"/>
          <w:sz w:val="28"/>
          <w:szCs w:val="28"/>
        </w:rPr>
        <w:t xml:space="preserve"> </w:t>
      </w:r>
      <w:r w:rsidRPr="00FF241B">
        <w:rPr>
          <w:noProof/>
          <w:lang w:eastAsia="en-GB"/>
        </w:rPr>
        <w:drawing>
          <wp:inline distT="0" distB="0" distL="0" distR="0">
            <wp:extent cx="2817495" cy="3721100"/>
            <wp:effectExtent l="0" t="0" r="0" b="0"/>
            <wp:docPr id="16" name="Chart 1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C2FEB" w:rsidRDefault="00FC2FEB" w:rsidP="00E123B8">
      <w:pPr>
        <w:spacing w:after="0"/>
        <w:rPr>
          <w:highlight w:val="yellow"/>
        </w:rPr>
      </w:pPr>
    </w:p>
    <w:p w:rsidR="00367826" w:rsidRDefault="00FC2FEB" w:rsidP="0098042B">
      <w:pPr>
        <w:spacing w:after="0"/>
      </w:pPr>
      <w:r>
        <w:t>The results for people with</w:t>
      </w:r>
      <w:r w:rsidR="003B1684">
        <w:t xml:space="preserve"> a</w:t>
      </w:r>
      <w:r>
        <w:t xml:space="preserve"> learning disabilit</w:t>
      </w:r>
      <w:r w:rsidR="003B1684">
        <w:t>y</w:t>
      </w:r>
      <w:r>
        <w:t xml:space="preserve"> from the main survey were in line with the overall results, showing that people </w:t>
      </w:r>
      <w:r w:rsidR="00B93146">
        <w:t xml:space="preserve">enjoyed playing sports more outside of school.  However the results from the </w:t>
      </w:r>
      <w:r w:rsidR="00285F75">
        <w:t xml:space="preserve">easy-read </w:t>
      </w:r>
      <w:r w:rsidR="00B93146">
        <w:t xml:space="preserve">survey were contradictory, with more people saying that they enjoyed playing sport in school.  </w:t>
      </w:r>
    </w:p>
    <w:p w:rsidR="00367826" w:rsidRDefault="00367826" w:rsidP="0098042B">
      <w:pPr>
        <w:spacing w:after="0"/>
      </w:pPr>
    </w:p>
    <w:p w:rsidR="006B3AD9" w:rsidRDefault="006B3AD9" w:rsidP="006B3AD9">
      <w:pPr>
        <w:spacing w:after="0"/>
      </w:pPr>
      <w:r>
        <w:t xml:space="preserve">The difference could be explained in that the people who completed the </w:t>
      </w:r>
      <w:r w:rsidR="00285F75">
        <w:t xml:space="preserve">easy-read </w:t>
      </w:r>
      <w:r>
        <w:t xml:space="preserve">questionnaire had </w:t>
      </w:r>
      <w:r w:rsidR="00285F75">
        <w:t xml:space="preserve">a </w:t>
      </w:r>
      <w:r>
        <w:t xml:space="preserve">more </w:t>
      </w:r>
      <w:r w:rsidR="00285F75">
        <w:t xml:space="preserve">profound </w:t>
      </w:r>
      <w:r>
        <w:t>learning disabilit</w:t>
      </w:r>
      <w:r w:rsidR="00285F75">
        <w:t>y</w:t>
      </w:r>
      <w:r>
        <w:t xml:space="preserve"> and were therefore more likely to</w:t>
      </w:r>
      <w:r w:rsidR="00285F75">
        <w:t xml:space="preserve"> have</w:t>
      </w:r>
      <w:r>
        <w:t xml:space="preserve"> attend</w:t>
      </w:r>
      <w:r w:rsidR="00285F75">
        <w:t>ed</w:t>
      </w:r>
      <w:r>
        <w:t xml:space="preserve"> a special school. PE lessons in special schools are more likely to be adapted to be </w:t>
      </w:r>
      <w:r w:rsidR="00285F75">
        <w:t xml:space="preserve">inclusive </w:t>
      </w:r>
      <w:r>
        <w:t>and therefore more enjoyable.  Whereas outside of school</w:t>
      </w:r>
      <w:r w:rsidR="00285F75">
        <w:t>,</w:t>
      </w:r>
      <w:r>
        <w:t xml:space="preserve"> it was more difficult to find relevant opportunities that the individuals can take part in and enjoy.</w:t>
      </w:r>
    </w:p>
    <w:p w:rsidR="006B3AD9" w:rsidRDefault="006B3AD9" w:rsidP="0045431F">
      <w:pPr>
        <w:spacing w:after="0"/>
      </w:pPr>
    </w:p>
    <w:p w:rsidR="00C32DC7" w:rsidRDefault="006B3AD9" w:rsidP="0045431F">
      <w:pPr>
        <w:spacing w:after="0"/>
      </w:pPr>
      <w:r>
        <w:t xml:space="preserve">In addition, when completing </w:t>
      </w:r>
      <w:r w:rsidR="00367826">
        <w:t xml:space="preserve">the surveys with people in this </w:t>
      </w:r>
      <w:r w:rsidR="00285F75">
        <w:t xml:space="preserve">easy-read </w:t>
      </w:r>
      <w:r w:rsidR="0045431F">
        <w:t>format</w:t>
      </w:r>
      <w:r>
        <w:t>, it was common</w:t>
      </w:r>
      <w:r w:rsidR="0045431F">
        <w:t xml:space="preserve"> that often </w:t>
      </w:r>
      <w:r w:rsidR="00367826">
        <w:t xml:space="preserve">they </w:t>
      </w:r>
      <w:r w:rsidR="00285F75">
        <w:t>did not consider the sporting environment they were in or the associated activities</w:t>
      </w:r>
      <w:r w:rsidR="0045431F">
        <w:t>. These activities are often conducted at social groups, such as a Gateway club</w:t>
      </w:r>
      <w:r w:rsidR="00285F75">
        <w:t>s</w:t>
      </w:r>
      <w:r w:rsidR="0045431F">
        <w:t xml:space="preserve">, where the </w:t>
      </w:r>
      <w:r w:rsidR="00367826">
        <w:t>focus</w:t>
      </w:r>
      <w:r w:rsidR="0045431F">
        <w:t xml:space="preserve"> is</w:t>
      </w:r>
      <w:r w:rsidR="00367826">
        <w:t xml:space="preserve"> on social interaction and spending time with friends rather than </w:t>
      </w:r>
      <w:r w:rsidR="0045431F">
        <w:t xml:space="preserve">taking part in </w:t>
      </w:r>
      <w:r w:rsidR="004E4033">
        <w:t xml:space="preserve">specific </w:t>
      </w:r>
      <w:r w:rsidR="00A85828">
        <w:t>activities</w:t>
      </w:r>
      <w:r w:rsidR="00367826">
        <w:t xml:space="preserve">.  So when asking people if they enjoyed sport outside of school, they may not associate the activities at social </w:t>
      </w:r>
      <w:r w:rsidR="0045431F">
        <w:t>occasions as sport</w:t>
      </w:r>
      <w:r w:rsidR="00367826">
        <w:t xml:space="preserve">.   </w:t>
      </w:r>
    </w:p>
    <w:p w:rsidR="00FC2FEB" w:rsidRDefault="00FC2FEB" w:rsidP="0098042B">
      <w:pPr>
        <w:spacing w:after="0"/>
      </w:pPr>
    </w:p>
    <w:p w:rsidR="00FC2FEB" w:rsidRDefault="00B93146" w:rsidP="00FC2FEB">
      <w:pPr>
        <w:spacing w:after="0"/>
      </w:pPr>
      <w:r>
        <w:t xml:space="preserve">Referring back to </w:t>
      </w:r>
      <w:r w:rsidR="007A5712" w:rsidRPr="007A5712">
        <w:t>figure 1</w:t>
      </w:r>
      <w:r w:rsidR="001223F5">
        <w:t>0</w:t>
      </w:r>
      <w:r w:rsidRPr="007A5712">
        <w:t xml:space="preserve">, </w:t>
      </w:r>
      <w:r w:rsidR="001223F5">
        <w:t xml:space="preserve">although disabled people tended to prefer </w:t>
      </w:r>
      <w:r w:rsidR="00FC2FEB">
        <w:t xml:space="preserve">taking part in sport outside of school, they were significantly more likely to enjoy </w:t>
      </w:r>
      <w:r w:rsidR="00A138D9">
        <w:t>‘</w:t>
      </w:r>
      <w:r w:rsidR="00FC2FEB">
        <w:t>taking part in sport and physical activity with friends outside of school</w:t>
      </w:r>
      <w:r w:rsidR="00A138D9">
        <w:t>’</w:t>
      </w:r>
      <w:r w:rsidR="00FC2FEB">
        <w:t xml:space="preserve"> rather than in a team. Overall 7 in 10 (69 per </w:t>
      </w:r>
      <w:r w:rsidR="00FC2FEB">
        <w:lastRenderedPageBreak/>
        <w:t>cent) disabled people enjoyed taking part in sport in this more informal setting. The level of enjoyment in this setting changes very little across the different demographic groups.</w:t>
      </w:r>
    </w:p>
    <w:p w:rsidR="00FC2FEB" w:rsidRDefault="00FC2FEB" w:rsidP="00FC2FEB">
      <w:pPr>
        <w:spacing w:after="0"/>
      </w:pPr>
    </w:p>
    <w:p w:rsidR="00FC2FEB" w:rsidRDefault="00B93146" w:rsidP="00FC2FEB">
      <w:pPr>
        <w:spacing w:after="0"/>
      </w:pPr>
      <w:r>
        <w:t>O</w:t>
      </w:r>
      <w:r w:rsidR="00FC2FEB">
        <w:t>nly half of disabled people enjoyed taking part in activities at school. Disabled people with visual impairments and those with mental health issues were even less likely to have enjoye</w:t>
      </w:r>
      <w:r w:rsidR="00CF4C53">
        <w:t>d any type of sport at school</w:t>
      </w:r>
      <w:r w:rsidR="00285F75">
        <w:t>-</w:t>
      </w:r>
      <w:r w:rsidR="00CF4C53">
        <w:t xml:space="preserve"> w</w:t>
      </w:r>
      <w:r w:rsidR="00FC2FEB">
        <w:t>ith only 4 in 10 on saying they enjoyed it</w:t>
      </w:r>
      <w:r w:rsidR="004E4033">
        <w:t>.</w:t>
      </w:r>
    </w:p>
    <w:p w:rsidR="00FC2FEB" w:rsidRDefault="00FC2FEB" w:rsidP="00FC2FEB">
      <w:pPr>
        <w:spacing w:after="0"/>
      </w:pPr>
    </w:p>
    <w:p w:rsidR="00FC2FEB" w:rsidRDefault="00FC2FEB" w:rsidP="00FC2FEB">
      <w:pPr>
        <w:spacing w:after="0"/>
      </w:pPr>
      <w:r>
        <w:t>PE at school was the activity with the lowest level of enjoyment, with only 51 per cent stating they enjoyed it. 53 per cent said that they enjoyed taking part in sport or games in a school team and 54 per cent of dis</w:t>
      </w:r>
      <w:r w:rsidR="00CF4C53">
        <w:t>abled people said they enjoyed p</w:t>
      </w:r>
      <w:r>
        <w:t>laying sport / games during breaks at school.</w:t>
      </w:r>
    </w:p>
    <w:p w:rsidR="00FC2FEB" w:rsidRDefault="00FC2FEB" w:rsidP="001C0DC6">
      <w:pPr>
        <w:spacing w:after="0"/>
        <w:rPr>
          <w:highlight w:val="yellow"/>
        </w:rPr>
      </w:pPr>
    </w:p>
    <w:p w:rsidR="001A5D37" w:rsidRDefault="007A5712" w:rsidP="001A5D37">
      <w:pPr>
        <w:spacing w:after="0"/>
      </w:pPr>
      <w:r w:rsidRPr="007A5712">
        <w:t>Figure 1</w:t>
      </w:r>
      <w:r w:rsidR="001223F5">
        <w:t>2</w:t>
      </w:r>
      <w:r w:rsidR="001C0DC6">
        <w:t xml:space="preserve"> shows the extent to which the different demographic groups enjoyed taking part in PE at school. </w:t>
      </w:r>
      <w:r w:rsidR="001A5D37">
        <w:t xml:space="preserve">Almost 7 in 10 (69 per cent) disabled people who attended a special school enjoyed PE at school. </w:t>
      </w:r>
      <w:r w:rsidR="001223F5">
        <w:t>They are</w:t>
      </w:r>
      <w:r w:rsidR="001A5D37">
        <w:t xml:space="preserve"> most like</w:t>
      </w:r>
      <w:r w:rsidR="001223F5">
        <w:t xml:space="preserve">ly to have enjoyed PE at school, </w:t>
      </w:r>
      <w:r w:rsidR="001A5D37">
        <w:t xml:space="preserve">significantly more </w:t>
      </w:r>
      <w:r w:rsidR="001223F5">
        <w:t>so than the</w:t>
      </w:r>
      <w:r w:rsidR="001A5D37">
        <w:t xml:space="preserve"> overall average.  </w:t>
      </w:r>
    </w:p>
    <w:p w:rsidR="001A5D37" w:rsidRDefault="001A5D37" w:rsidP="001A5D37">
      <w:pPr>
        <w:spacing w:after="0"/>
      </w:pPr>
    </w:p>
    <w:p w:rsidR="001A5D37" w:rsidRDefault="001A5D37" w:rsidP="001A5D37">
      <w:pPr>
        <w:spacing w:after="0"/>
      </w:pPr>
      <w:r>
        <w:t xml:space="preserve">Whilst not significant, the proportion </w:t>
      </w:r>
      <w:r w:rsidR="00D8066E">
        <w:t xml:space="preserve">of disabled people who completed through </w:t>
      </w:r>
      <w:r w:rsidR="008B588F">
        <w:t>representatives (</w:t>
      </w:r>
      <w:r>
        <w:t>63 per cent</w:t>
      </w:r>
      <w:r w:rsidR="008B588F">
        <w:t>) stated</w:t>
      </w:r>
      <w:r>
        <w:t xml:space="preserve"> that that they enjoyed PE at school</w:t>
      </w:r>
      <w:r w:rsidR="00D8066E">
        <w:t>,</w:t>
      </w:r>
      <w:r>
        <w:t xml:space="preserve"> is notably higher than the overall average as well. This is </w:t>
      </w:r>
      <w:r w:rsidR="00D8066E">
        <w:t>explainable</w:t>
      </w:r>
      <w:r>
        <w:t xml:space="preserve">, as the people who act as representatives are often representing people with more </w:t>
      </w:r>
      <w:r w:rsidR="00D8066E">
        <w:t xml:space="preserve">profound </w:t>
      </w:r>
      <w:r>
        <w:t>impairments who are more likely to</w:t>
      </w:r>
      <w:r w:rsidR="00D8066E">
        <w:t xml:space="preserve"> have</w:t>
      </w:r>
      <w:r>
        <w:t xml:space="preserve"> attend</w:t>
      </w:r>
      <w:r w:rsidR="00D8066E">
        <w:t>ed</w:t>
      </w:r>
      <w:r>
        <w:t xml:space="preserve"> special schools</w:t>
      </w:r>
      <w:r w:rsidR="00D8066E">
        <w:t>. This may</w:t>
      </w:r>
      <w:r>
        <w:t xml:space="preserve"> suggest there is a correlation between the higher levels of enjoyment in the two groups.</w:t>
      </w:r>
    </w:p>
    <w:p w:rsidR="001A5D37" w:rsidRDefault="001A5D37" w:rsidP="001C0DC6">
      <w:pPr>
        <w:spacing w:after="0"/>
      </w:pPr>
    </w:p>
    <w:p w:rsidR="001C0DC6" w:rsidRDefault="001C0DC6" w:rsidP="002955B6">
      <w:pPr>
        <w:pStyle w:val="NoSpacing"/>
      </w:pPr>
      <w:r>
        <w:t xml:space="preserve">Figure </w:t>
      </w:r>
      <w:fldSimple w:instr=" SEQ Figure \* ARABIC ">
        <w:r w:rsidR="00912FC3">
          <w:rPr>
            <w:noProof/>
          </w:rPr>
          <w:t>12</w:t>
        </w:r>
      </w:fldSimple>
      <w:r>
        <w:t xml:space="preserve"> Proportion of people who enjoyed PE at school</w:t>
      </w:r>
    </w:p>
    <w:p w:rsidR="001C0DC6" w:rsidRDefault="00F96BC7" w:rsidP="001C0DC6">
      <w:pPr>
        <w:pStyle w:val="NoSpacing"/>
        <w:keepNext/>
        <w:spacing w:line="276" w:lineRule="auto"/>
      </w:pPr>
      <w:r>
        <w:rPr>
          <w:noProof/>
          <w:lang w:eastAsia="en-GB"/>
        </w:rPr>
        <w:lastRenderedPageBreak/>
        <mc:AlternateContent>
          <mc:Choice Requires="wps">
            <w:drawing>
              <wp:anchor distT="4294967295" distB="4294967295" distL="114300" distR="114300" simplePos="0" relativeHeight="251603968" behindDoc="0" locked="0" layoutInCell="1" allowOverlap="1">
                <wp:simplePos x="0" y="0"/>
                <wp:positionH relativeFrom="column">
                  <wp:posOffset>284480</wp:posOffset>
                </wp:positionH>
                <wp:positionV relativeFrom="paragraph">
                  <wp:posOffset>705484</wp:posOffset>
                </wp:positionV>
                <wp:extent cx="5069205" cy="0"/>
                <wp:effectExtent l="0" t="0" r="17145" b="19050"/>
                <wp:wrapNone/>
                <wp:docPr id="31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74213BA0" id="Straight Connector 3" o:spid="_x0000_s1026" style="position:absolute;z-index:251603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4pt,55.55pt" to="421.5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604992" behindDoc="0" locked="0" layoutInCell="1" allowOverlap="1">
                <wp:simplePos x="0" y="0"/>
                <wp:positionH relativeFrom="column">
                  <wp:posOffset>290195</wp:posOffset>
                </wp:positionH>
                <wp:positionV relativeFrom="paragraph">
                  <wp:posOffset>1143634</wp:posOffset>
                </wp:positionV>
                <wp:extent cx="5069205" cy="0"/>
                <wp:effectExtent l="0" t="0" r="17145" b="19050"/>
                <wp:wrapNone/>
                <wp:docPr id="30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02BC5DE5" id="Straight Connector 3" o:spid="_x0000_s1026" style="position:absolute;z-index:251604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85pt,90.05pt" to="422pt,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606016" behindDoc="0" locked="0" layoutInCell="1" allowOverlap="1">
                <wp:simplePos x="0" y="0"/>
                <wp:positionH relativeFrom="column">
                  <wp:posOffset>297180</wp:posOffset>
                </wp:positionH>
                <wp:positionV relativeFrom="paragraph">
                  <wp:posOffset>1581784</wp:posOffset>
                </wp:positionV>
                <wp:extent cx="5069205" cy="0"/>
                <wp:effectExtent l="0" t="0" r="17145" b="19050"/>
                <wp:wrapNone/>
                <wp:docPr id="30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18CA9A62" id="Straight Connector 3" o:spid="_x0000_s1026" style="position:absolute;z-index:251606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4pt,124.55pt" to="422.5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607040" behindDoc="0" locked="0" layoutInCell="1" allowOverlap="1">
                <wp:simplePos x="0" y="0"/>
                <wp:positionH relativeFrom="column">
                  <wp:posOffset>292735</wp:posOffset>
                </wp:positionH>
                <wp:positionV relativeFrom="paragraph">
                  <wp:posOffset>2030729</wp:posOffset>
                </wp:positionV>
                <wp:extent cx="5069205" cy="0"/>
                <wp:effectExtent l="0" t="0" r="17145" b="19050"/>
                <wp:wrapNone/>
                <wp:docPr id="307"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66772D66" id="Straight Connector 3" o:spid="_x0000_s1026" style="position:absolute;z-index:251607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05pt,159.9pt" to="422.2pt,1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608064" behindDoc="0" locked="0" layoutInCell="1" allowOverlap="1">
                <wp:simplePos x="0" y="0"/>
                <wp:positionH relativeFrom="column">
                  <wp:posOffset>300355</wp:posOffset>
                </wp:positionH>
                <wp:positionV relativeFrom="paragraph">
                  <wp:posOffset>2480309</wp:posOffset>
                </wp:positionV>
                <wp:extent cx="5069205" cy="0"/>
                <wp:effectExtent l="0" t="0" r="17145" b="19050"/>
                <wp:wrapNone/>
                <wp:docPr id="30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34DC7AD4" id="Straight Connector 3" o:spid="_x0000_s1026" style="position:absolute;z-index:251608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65pt,195.3pt" to="422.8pt,1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609088" behindDoc="0" locked="0" layoutInCell="1" allowOverlap="1">
                <wp:simplePos x="0" y="0"/>
                <wp:positionH relativeFrom="column">
                  <wp:posOffset>283210</wp:posOffset>
                </wp:positionH>
                <wp:positionV relativeFrom="paragraph">
                  <wp:posOffset>3831589</wp:posOffset>
                </wp:positionV>
                <wp:extent cx="5069205" cy="0"/>
                <wp:effectExtent l="0" t="0" r="17145" b="19050"/>
                <wp:wrapNone/>
                <wp:docPr id="30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13C15BF0" id="Straight Connector 3" o:spid="_x0000_s1026" style="position:absolute;z-index:251609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3pt,301.7pt" to="421.45pt,3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610112" behindDoc="0" locked="0" layoutInCell="1" allowOverlap="1">
                <wp:simplePos x="0" y="0"/>
                <wp:positionH relativeFrom="column">
                  <wp:posOffset>300990</wp:posOffset>
                </wp:positionH>
                <wp:positionV relativeFrom="paragraph">
                  <wp:posOffset>4270374</wp:posOffset>
                </wp:positionV>
                <wp:extent cx="5069205" cy="0"/>
                <wp:effectExtent l="0" t="0" r="17145" b="19050"/>
                <wp:wrapNone/>
                <wp:docPr id="30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778CB41A" id="Straight Connector 3" o:spid="_x0000_s1026" style="position:absolute;z-index:251610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7pt,336.25pt" to="422.85pt,3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" strokecolor="#7f7f7f" strokeweight="2pt">
                <v:stroke dashstyle="3 1"/>
                <o:lock v:ext="edit" shapetype="f"/>
              </v:line>
            </w:pict>
          </mc:Fallback>
        </mc:AlternateContent>
      </w:r>
      <w:r w:rsidR="001C0DC6" w:rsidRPr="00D62384">
        <w:rPr>
          <w:noProof/>
          <w:lang w:eastAsia="en-GB"/>
        </w:rPr>
        <w:t xml:space="preserve"> </w:t>
      </w:r>
      <w:r w:rsidRPr="00FF241B">
        <w:rPr>
          <w:noProof/>
          <w:lang w:eastAsia="en-GB"/>
        </w:rPr>
        <w:drawing>
          <wp:inline distT="0" distB="0" distL="0" distR="0">
            <wp:extent cx="5571490" cy="5762625"/>
            <wp:effectExtent l="0" t="0" r="0" b="0"/>
            <wp:docPr id="17" name="Chart 1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C0DC6" w:rsidRDefault="001C0DC6" w:rsidP="001C0DC6">
      <w:pPr>
        <w:spacing w:after="0"/>
        <w:rPr>
          <w:highlight w:val="yellow"/>
        </w:rPr>
      </w:pPr>
    </w:p>
    <w:p w:rsidR="001C0DC6" w:rsidRDefault="001C0DC6" w:rsidP="001C0DC6">
      <w:pPr>
        <w:spacing w:after="0"/>
      </w:pPr>
      <w:r>
        <w:t xml:space="preserve">People with a visual impairment are significantly less likely to have enjoyed PE at school with only 35 per cent saying that they enjoyed it. </w:t>
      </w:r>
    </w:p>
    <w:p w:rsidR="00E123B8" w:rsidRDefault="00E123B8" w:rsidP="001C0DC6">
      <w:pPr>
        <w:spacing w:after="0"/>
      </w:pPr>
    </w:p>
    <w:p w:rsidR="00537A67" w:rsidRDefault="00537A67" w:rsidP="001223F5">
      <w:pPr>
        <w:spacing w:after="0"/>
      </w:pPr>
      <w:r>
        <w:t xml:space="preserve">The fact that people seemed to enjoy sport at school less suggests more needs to be done to improve provision in schools and make it more enjoyable.  EFDS are aware of this and are involved in a number of initiatives </w:t>
      </w:r>
      <w:r w:rsidR="00891754">
        <w:t xml:space="preserve">with other partners including Sainsburys, Sport England and Youth Sport trust </w:t>
      </w:r>
      <w:r>
        <w:t>to improve sports provision in schools</w:t>
      </w:r>
      <w:r w:rsidR="00891754">
        <w:t xml:space="preserve"> in England</w:t>
      </w:r>
      <w:r>
        <w:t>. It is important that disabled children’s initial exposure to sport and physical activity is positive so as not to develop a negative attitude toward it from a young age.</w:t>
      </w:r>
      <w:r w:rsidR="00635072">
        <w:t xml:space="preserve"> In addition, it is important that non-disabled children are taught the importance of sport for all, shown the better practices on how to make it inclusive and adapt it to meet everybody’s ability to take part. </w:t>
      </w:r>
    </w:p>
    <w:p w:rsidR="00537A67" w:rsidRDefault="00537A67" w:rsidP="001223F5">
      <w:pPr>
        <w:spacing w:after="0"/>
      </w:pPr>
    </w:p>
    <w:p w:rsidR="001223F5" w:rsidRDefault="001223F5" w:rsidP="001223F5">
      <w:pPr>
        <w:spacing w:after="0"/>
      </w:pPr>
      <w:r>
        <w:lastRenderedPageBreak/>
        <w:t>This research only focused on the experiences of disabled people</w:t>
      </w:r>
      <w:r w:rsidR="00635072">
        <w:t>.</w:t>
      </w:r>
      <w:r>
        <w:t xml:space="preserve"> </w:t>
      </w:r>
      <w:r w:rsidR="00635072">
        <w:t>I</w:t>
      </w:r>
      <w:r>
        <w:t xml:space="preserve">t would interesting to see if non-disabled people were also more likely to enjoy sport outside of school, and </w:t>
      </w:r>
      <w:r w:rsidR="00537A67">
        <w:t>whether the difference was the same, higher or lower than that for disabled people.</w:t>
      </w:r>
    </w:p>
    <w:p w:rsidR="001223F5" w:rsidRDefault="001223F5" w:rsidP="001223F5">
      <w:pPr>
        <w:spacing w:after="0"/>
      </w:pPr>
    </w:p>
    <w:p w:rsidR="00537A67" w:rsidRDefault="00537A67">
      <w:r>
        <w:br w:type="page"/>
      </w:r>
    </w:p>
    <w:p w:rsidR="00537A67" w:rsidRDefault="00537A67" w:rsidP="00537A67">
      <w:pPr>
        <w:pStyle w:val="Heading2"/>
      </w:pPr>
      <w:bookmarkStart w:id="14" w:name="_Toc364067507"/>
      <w:r>
        <w:t>Attitudes to sport</w:t>
      </w:r>
      <w:bookmarkEnd w:id="14"/>
    </w:p>
    <w:p w:rsidR="00537A67" w:rsidRDefault="00537A67" w:rsidP="00537A67">
      <w:pPr>
        <w:spacing w:after="0"/>
      </w:pPr>
    </w:p>
    <w:p w:rsidR="00537A67" w:rsidRDefault="00537A67" w:rsidP="00537A67">
      <w:pPr>
        <w:spacing w:after="0"/>
      </w:pPr>
      <w:r>
        <w:t>In addition</w:t>
      </w:r>
      <w:r w:rsidR="00BB3607">
        <w:t>,</w:t>
      </w:r>
      <w:r>
        <w:t xml:space="preserve"> to understanding past experiences</w:t>
      </w:r>
      <w:r w:rsidR="00BB3607">
        <w:t>,</w:t>
      </w:r>
      <w:r>
        <w:t xml:space="preserve"> it is also useful to understand the perception </w:t>
      </w:r>
      <w:r w:rsidR="00BB3607">
        <w:t>disabled people</w:t>
      </w:r>
      <w:r>
        <w:t xml:space="preserve"> have of themselves in terms of sport and physical activity.</w:t>
      </w:r>
    </w:p>
    <w:p w:rsidR="00537A67" w:rsidRDefault="00537A67" w:rsidP="00537A67">
      <w:pPr>
        <w:spacing w:after="0"/>
      </w:pPr>
    </w:p>
    <w:p w:rsidR="00537A67" w:rsidRDefault="00537A67" w:rsidP="00537A67">
      <w:pPr>
        <w:spacing w:after="0"/>
      </w:pPr>
      <w:r>
        <w:t xml:space="preserve">Respondents were asked to rate how much they agreed with a number of statements around their perceptions of themselves and their attitudes to taking part in sport and physical activity. For people who completed the </w:t>
      </w:r>
      <w:r w:rsidR="00BB3607">
        <w:t xml:space="preserve">easy-read </w:t>
      </w:r>
      <w:r>
        <w:t>questionnaire, instead of asking them to rate each statement, they were just asked whether or not they considered themselves to be this particular kind of person.</w:t>
      </w:r>
    </w:p>
    <w:p w:rsidR="00537A67" w:rsidRDefault="00537A67" w:rsidP="00143EB5">
      <w:pPr>
        <w:spacing w:after="0"/>
      </w:pPr>
    </w:p>
    <w:p w:rsidR="00A53BFC" w:rsidRDefault="007A5712" w:rsidP="00143EB5">
      <w:pPr>
        <w:spacing w:after="0"/>
      </w:pPr>
      <w:r w:rsidRPr="007A5712">
        <w:t>Figure 1</w:t>
      </w:r>
      <w:r w:rsidR="00537A67">
        <w:t>3</w:t>
      </w:r>
      <w:r w:rsidR="001A5D37" w:rsidRPr="007A5712">
        <w:t xml:space="preserve"> shows</w:t>
      </w:r>
      <w:r w:rsidR="0098042B" w:rsidRPr="007A5712">
        <w:t xml:space="preserve"> the reaction</w:t>
      </w:r>
      <w:r w:rsidR="0098042B">
        <w:t xml:space="preserve"> disabled people had to a number of statements about </w:t>
      </w:r>
      <w:r w:rsidR="00A53BFC">
        <w:t>their own attitudes to sport.</w:t>
      </w:r>
    </w:p>
    <w:p w:rsidR="005D10B6" w:rsidRDefault="005D10B6" w:rsidP="00143EB5">
      <w:pPr>
        <w:spacing w:after="0"/>
      </w:pPr>
    </w:p>
    <w:p w:rsidR="005D10B6" w:rsidRDefault="005D10B6" w:rsidP="002955B6">
      <w:pPr>
        <w:pStyle w:val="NoSpacing"/>
      </w:pPr>
      <w:r>
        <w:t xml:space="preserve">Figure </w:t>
      </w:r>
      <w:fldSimple w:instr=" SEQ Figure \* ARABIC ">
        <w:r w:rsidR="00912FC3">
          <w:rPr>
            <w:noProof/>
          </w:rPr>
          <w:t>13</w:t>
        </w:r>
      </w:fldSimple>
      <w:r>
        <w:t xml:space="preserve"> </w:t>
      </w:r>
      <w:r w:rsidRPr="004F35AF">
        <w:t xml:space="preserve">The extent to which disabled people </w:t>
      </w:r>
      <w:r w:rsidR="00D40330">
        <w:t>agree with each statement</w:t>
      </w:r>
    </w:p>
    <w:p w:rsidR="005D10B6" w:rsidRDefault="00F96BC7" w:rsidP="005D10B6">
      <w:pPr>
        <w:spacing w:after="0"/>
      </w:pPr>
      <w:r w:rsidRPr="00FF241B">
        <w:rPr>
          <w:noProof/>
          <w:lang w:eastAsia="en-GB"/>
        </w:rPr>
        <w:drawing>
          <wp:inline distT="0" distB="0" distL="0" distR="0">
            <wp:extent cx="5847715" cy="3721100"/>
            <wp:effectExtent l="0" t="0" r="0" b="0"/>
            <wp:docPr id="18" name="Chart 10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323DA" w:rsidRDefault="00D323DA" w:rsidP="0058775D">
      <w:pPr>
        <w:spacing w:after="0"/>
      </w:pPr>
    </w:p>
    <w:p w:rsidR="0058775D" w:rsidRDefault="00D323DA" w:rsidP="0058775D">
      <w:pPr>
        <w:spacing w:after="0"/>
      </w:pPr>
      <w:r>
        <w:t xml:space="preserve">This shows that 7 in 10 disabled people said they would like to do more sport and physical activity each week. This level of agreement was similar across the demographic groups and suggests that there is </w:t>
      </w:r>
      <w:r w:rsidR="00B03BFB">
        <w:t>a significant latent demand for sport and physical activity</w:t>
      </w:r>
      <w:r w:rsidR="00CB44EF">
        <w:t xml:space="preserve"> </w:t>
      </w:r>
      <w:r>
        <w:t xml:space="preserve">if the right opportunity is </w:t>
      </w:r>
      <w:r w:rsidR="00537A67">
        <w:t>available</w:t>
      </w:r>
      <w:r w:rsidR="0058775D">
        <w:t xml:space="preserve">.  </w:t>
      </w:r>
    </w:p>
    <w:p w:rsidR="0058775D" w:rsidRDefault="0058775D" w:rsidP="0058775D">
      <w:pPr>
        <w:spacing w:after="0"/>
        <w:rPr>
          <w:highlight w:val="yellow"/>
        </w:rPr>
      </w:pPr>
    </w:p>
    <w:p w:rsidR="00143EB5" w:rsidRDefault="00A53BFC" w:rsidP="00143EB5">
      <w:pPr>
        <w:spacing w:after="0"/>
      </w:pPr>
      <w:r>
        <w:lastRenderedPageBreak/>
        <w:t>A</w:t>
      </w:r>
      <w:r w:rsidR="00143EB5">
        <w:t>lmost 8 in 10 (78 per cent) disabled people who took part in the survey enjoyed the last time that they played sport. Whilst the type of sport</w:t>
      </w:r>
      <w:r w:rsidR="00C32DC7">
        <w:t xml:space="preserve"> and the</w:t>
      </w:r>
      <w:r w:rsidR="007B29CF">
        <w:t xml:space="preserve"> setting in which it was played </w:t>
      </w:r>
      <w:r w:rsidR="00143EB5">
        <w:t>was not captured we can assume that this was not at school. 8 in 10 respondents were aged over 18, therefore older than school age.</w:t>
      </w:r>
    </w:p>
    <w:p w:rsidR="0098042B" w:rsidRDefault="0098042B" w:rsidP="00D919D3">
      <w:pPr>
        <w:pStyle w:val="Heading3"/>
        <w:spacing w:before="0"/>
      </w:pPr>
    </w:p>
    <w:p w:rsidR="00A53BFC" w:rsidRDefault="003A6287" w:rsidP="003A6287">
      <w:pPr>
        <w:spacing w:after="0"/>
      </w:pPr>
      <w:r>
        <w:t>So although</w:t>
      </w:r>
      <w:r w:rsidR="00D40330">
        <w:t xml:space="preserve"> </w:t>
      </w:r>
      <w:r w:rsidR="00B03BFB">
        <w:t xml:space="preserve">half of people </w:t>
      </w:r>
      <w:r>
        <w:t xml:space="preserve">did not enjoy </w:t>
      </w:r>
      <w:r w:rsidR="00E131BE">
        <w:t>sport at</w:t>
      </w:r>
      <w:r>
        <w:t xml:space="preserve"> school, </w:t>
      </w:r>
      <w:r w:rsidR="00B03BFB">
        <w:t>they have continued to tak</w:t>
      </w:r>
      <w:r w:rsidR="00D323DA">
        <w:t>e par</w:t>
      </w:r>
      <w:r>
        <w:t>t</w:t>
      </w:r>
      <w:r w:rsidR="00D323DA">
        <w:t xml:space="preserve"> </w:t>
      </w:r>
      <w:r>
        <w:t>in sport</w:t>
      </w:r>
      <w:r w:rsidR="00B03BFB">
        <w:t xml:space="preserve"> and physical activity</w:t>
      </w:r>
      <w:r>
        <w:t xml:space="preserve">, and </w:t>
      </w:r>
      <w:r w:rsidR="009B2A53">
        <w:t xml:space="preserve">are more likely to have enjoyed </w:t>
      </w:r>
      <w:r w:rsidR="00B03BFB">
        <w:t>it</w:t>
      </w:r>
      <w:r w:rsidR="009B2A53">
        <w:t xml:space="preserve"> since. Th</w:t>
      </w:r>
      <w:r>
        <w:t xml:space="preserve">is does differ </w:t>
      </w:r>
      <w:r w:rsidR="00A53BFC">
        <w:t xml:space="preserve">across demographic groups as demonstrated </w:t>
      </w:r>
      <w:r w:rsidR="00A53BFC" w:rsidRPr="007A5712">
        <w:t xml:space="preserve">in </w:t>
      </w:r>
      <w:r w:rsidR="007A5712">
        <w:t>f</w:t>
      </w:r>
      <w:r w:rsidR="009B2A53">
        <w:t>igure 14.</w:t>
      </w:r>
    </w:p>
    <w:p w:rsidR="00537A67" w:rsidRDefault="00537A67" w:rsidP="003A6287">
      <w:pPr>
        <w:spacing w:after="0"/>
      </w:pPr>
    </w:p>
    <w:p w:rsidR="003A6287" w:rsidRDefault="003A6287" w:rsidP="002955B6">
      <w:pPr>
        <w:pStyle w:val="NoSpacing"/>
      </w:pPr>
      <w:r>
        <w:t xml:space="preserve">Figure </w:t>
      </w:r>
      <w:fldSimple w:instr=" SEQ Figure \* ARABIC ">
        <w:r w:rsidR="00912FC3">
          <w:rPr>
            <w:noProof/>
          </w:rPr>
          <w:t>14</w:t>
        </w:r>
      </w:fldSimple>
      <w:r>
        <w:t xml:space="preserve"> Proportion of people who enjoyed the last time they played sport</w:t>
      </w:r>
    </w:p>
    <w:p w:rsidR="003A6287" w:rsidRDefault="00F96BC7" w:rsidP="003A6287">
      <w:pPr>
        <w:pStyle w:val="NoSpacing"/>
        <w:keepNext/>
        <w:spacing w:line="276" w:lineRule="auto"/>
      </w:pPr>
      <w:r>
        <w:rPr>
          <w:noProof/>
          <w:lang w:eastAsia="en-GB"/>
        </w:rPr>
        <mc:AlternateContent>
          <mc:Choice Requires="wps">
            <w:drawing>
              <wp:anchor distT="4294967295" distB="4294967295" distL="114300" distR="114300" simplePos="0" relativeHeight="251618304" behindDoc="0" locked="0" layoutInCell="1" allowOverlap="1">
                <wp:simplePos x="0" y="0"/>
                <wp:positionH relativeFrom="column">
                  <wp:posOffset>284480</wp:posOffset>
                </wp:positionH>
                <wp:positionV relativeFrom="paragraph">
                  <wp:posOffset>705484</wp:posOffset>
                </wp:positionV>
                <wp:extent cx="5069205" cy="0"/>
                <wp:effectExtent l="0" t="0" r="17145" b="19050"/>
                <wp:wrapNone/>
                <wp:docPr id="30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47E62254" id="Straight Connector 3" o:spid="_x0000_s1026" style="position:absolute;z-index:251618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4pt,55.55pt" to="421.5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619328" behindDoc="0" locked="0" layoutInCell="1" allowOverlap="1">
                <wp:simplePos x="0" y="0"/>
                <wp:positionH relativeFrom="column">
                  <wp:posOffset>290195</wp:posOffset>
                </wp:positionH>
                <wp:positionV relativeFrom="paragraph">
                  <wp:posOffset>1143634</wp:posOffset>
                </wp:positionV>
                <wp:extent cx="5069205" cy="0"/>
                <wp:effectExtent l="0" t="0" r="17145" b="19050"/>
                <wp:wrapNone/>
                <wp:docPr id="30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52E82B6B" id="Straight Connector 3" o:spid="_x0000_s1026" style="position:absolute;z-index:251619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85pt,90.05pt" to="422pt,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620352" behindDoc="0" locked="0" layoutInCell="1" allowOverlap="1">
                <wp:simplePos x="0" y="0"/>
                <wp:positionH relativeFrom="column">
                  <wp:posOffset>297180</wp:posOffset>
                </wp:positionH>
                <wp:positionV relativeFrom="paragraph">
                  <wp:posOffset>1581784</wp:posOffset>
                </wp:positionV>
                <wp:extent cx="5069205" cy="0"/>
                <wp:effectExtent l="0" t="0" r="17145" b="19050"/>
                <wp:wrapNone/>
                <wp:docPr id="30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19B30131" id="Straight Connector 3" o:spid="_x0000_s1026" style="position:absolute;z-index:251620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4pt,124.55pt" to="422.5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621376" behindDoc="0" locked="0" layoutInCell="1" allowOverlap="1">
                <wp:simplePos x="0" y="0"/>
                <wp:positionH relativeFrom="column">
                  <wp:posOffset>292735</wp:posOffset>
                </wp:positionH>
                <wp:positionV relativeFrom="paragraph">
                  <wp:posOffset>2030729</wp:posOffset>
                </wp:positionV>
                <wp:extent cx="5069205" cy="0"/>
                <wp:effectExtent l="0" t="0" r="17145" b="19050"/>
                <wp:wrapNone/>
                <wp:docPr id="30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0761300D" id="Straight Connector 3" o:spid="_x0000_s1026" style="position:absolute;z-index:251621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05pt,159.9pt" to="422.2pt,1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622400" behindDoc="0" locked="0" layoutInCell="1" allowOverlap="1">
                <wp:simplePos x="0" y="0"/>
                <wp:positionH relativeFrom="column">
                  <wp:posOffset>300355</wp:posOffset>
                </wp:positionH>
                <wp:positionV relativeFrom="paragraph">
                  <wp:posOffset>2480309</wp:posOffset>
                </wp:positionV>
                <wp:extent cx="5069205" cy="0"/>
                <wp:effectExtent l="0" t="0" r="17145" b="19050"/>
                <wp:wrapNone/>
                <wp:docPr id="29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4B52BF04" id="Straight Connector 3" o:spid="_x0000_s1026" style="position:absolute;z-index:251622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65pt,195.3pt" to="422.8pt,1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623424" behindDoc="0" locked="0" layoutInCell="1" allowOverlap="1">
                <wp:simplePos x="0" y="0"/>
                <wp:positionH relativeFrom="column">
                  <wp:posOffset>283210</wp:posOffset>
                </wp:positionH>
                <wp:positionV relativeFrom="paragraph">
                  <wp:posOffset>3831589</wp:posOffset>
                </wp:positionV>
                <wp:extent cx="5069205" cy="0"/>
                <wp:effectExtent l="0" t="0" r="17145" b="19050"/>
                <wp:wrapNone/>
                <wp:docPr id="29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2A3AD353" id="Straight Connector 3" o:spid="_x0000_s1026" style="position:absolute;z-index:251623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3pt,301.7pt" to="421.45pt,3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624448" behindDoc="0" locked="0" layoutInCell="1" allowOverlap="1">
                <wp:simplePos x="0" y="0"/>
                <wp:positionH relativeFrom="column">
                  <wp:posOffset>300990</wp:posOffset>
                </wp:positionH>
                <wp:positionV relativeFrom="paragraph">
                  <wp:posOffset>4270374</wp:posOffset>
                </wp:positionV>
                <wp:extent cx="5069205" cy="0"/>
                <wp:effectExtent l="0" t="0" r="17145" b="19050"/>
                <wp:wrapNone/>
                <wp:docPr id="297"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627A7A2F" id="Straight Connector 3" o:spid="_x0000_s1026" style="position:absolute;z-index:251624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7pt,336.25pt" to="422.85pt,3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" strokecolor="#7f7f7f" strokeweight="2pt">
                <v:stroke dashstyle="3 1"/>
                <o:lock v:ext="edit" shapetype="f"/>
              </v:line>
            </w:pict>
          </mc:Fallback>
        </mc:AlternateContent>
      </w:r>
      <w:r w:rsidR="003A6287" w:rsidRPr="00D62384">
        <w:rPr>
          <w:noProof/>
          <w:lang w:eastAsia="en-GB"/>
        </w:rPr>
        <w:t xml:space="preserve"> </w:t>
      </w:r>
      <w:r w:rsidRPr="00FF241B">
        <w:rPr>
          <w:noProof/>
          <w:lang w:eastAsia="en-GB"/>
        </w:rPr>
        <w:drawing>
          <wp:inline distT="0" distB="0" distL="0" distR="0">
            <wp:extent cx="5571490" cy="5762625"/>
            <wp:effectExtent l="0" t="0" r="0" b="0"/>
            <wp:docPr id="19" name="Chart 1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A18AA" w:rsidRDefault="003A18AA" w:rsidP="003A18AA">
      <w:pPr>
        <w:spacing w:after="0"/>
      </w:pPr>
    </w:p>
    <w:p w:rsidR="00D323DA" w:rsidRDefault="00D323DA" w:rsidP="00D323DA">
      <w:pPr>
        <w:spacing w:after="0"/>
      </w:pPr>
      <w:r>
        <w:t>The most obvious and unsurprising differences are between the people who are and are not currently taking part in sport or physical activity. 9 in 10 disabled people</w:t>
      </w:r>
      <w:r w:rsidR="006F534F">
        <w:t>,</w:t>
      </w:r>
      <w:r>
        <w:t xml:space="preserve"> who are currently active</w:t>
      </w:r>
      <w:r w:rsidR="006F534F">
        <w:t>,</w:t>
      </w:r>
      <w:r>
        <w:t xml:space="preserve"> enjoyed the last time that they played sport, significantly higher than the overall </w:t>
      </w:r>
      <w:r>
        <w:lastRenderedPageBreak/>
        <w:t xml:space="preserve">average.  In contrast, less than 6 in 10 (57 per cent) disabled people who are not currently active said that they enjoyed the last time they played sport. </w:t>
      </w:r>
      <w:r w:rsidR="00D40330">
        <w:t xml:space="preserve">Whilst this is </w:t>
      </w:r>
      <w:r w:rsidR="00235994">
        <w:t>significantly</w:t>
      </w:r>
      <w:r w:rsidR="00D40330">
        <w:t xml:space="preserve"> lower than sample average, it is still a rather hig</w:t>
      </w:r>
      <w:r w:rsidR="00A56105">
        <w:t>h proportion of the non-</w:t>
      </w:r>
      <w:r w:rsidR="00D40330">
        <w:t xml:space="preserve">active </w:t>
      </w:r>
      <w:r w:rsidR="006F534F">
        <w:t xml:space="preserve">disabled </w:t>
      </w:r>
      <w:r w:rsidR="00D40330">
        <w:t>people who did enjoy the last time they played sport. This suggests that it was not the experience of sport that stopped them from playing.</w:t>
      </w:r>
    </w:p>
    <w:p w:rsidR="00D40330" w:rsidRDefault="00D40330" w:rsidP="00D323DA">
      <w:pPr>
        <w:spacing w:after="0"/>
      </w:pPr>
    </w:p>
    <w:p w:rsidR="00DB2CC6" w:rsidRDefault="006F534F" w:rsidP="00D323DA">
      <w:pPr>
        <w:spacing w:after="0"/>
      </w:pPr>
      <w:r>
        <w:t>D</w:t>
      </w:r>
      <w:r w:rsidR="00DB2CC6">
        <w:t>isabled people</w:t>
      </w:r>
      <w:r>
        <w:t>, who completed the survey through representatives,</w:t>
      </w:r>
      <w:r w:rsidR="00DB2CC6">
        <w:t xml:space="preserve"> </w:t>
      </w:r>
      <w:r w:rsidR="00D534A7">
        <w:t xml:space="preserve">were </w:t>
      </w:r>
      <w:r w:rsidR="00DB2CC6">
        <w:t xml:space="preserve">significantly more likely to state that they enjoyed the last </w:t>
      </w:r>
      <w:r w:rsidR="00DB2CC6" w:rsidRPr="00D323DA">
        <w:t xml:space="preserve">time that they took part in sport, with 9 in 10 believing this to be the case. Whilst this is a promising statistic, it should be </w:t>
      </w:r>
      <w:r w:rsidR="00D323DA" w:rsidRPr="00D323DA">
        <w:t>noted that although the representatives are answering on behalf of the disabled people, it</w:t>
      </w:r>
      <w:r w:rsidR="00D534A7">
        <w:t xml:space="preserve"> could</w:t>
      </w:r>
      <w:r w:rsidR="00D323DA" w:rsidRPr="00D323DA">
        <w:t xml:space="preserve"> be</w:t>
      </w:r>
      <w:r w:rsidR="00D534A7">
        <w:t xml:space="preserve"> a</w:t>
      </w:r>
      <w:r w:rsidR="00D323DA" w:rsidRPr="00D323DA">
        <w:t xml:space="preserve"> more</w:t>
      </w:r>
      <w:r w:rsidR="00D534A7">
        <w:t xml:space="preserve"> biased view of</w:t>
      </w:r>
      <w:r w:rsidR="00D323DA" w:rsidRPr="00D323DA">
        <w:t xml:space="preserve"> the representatives than the disabled person themselves.</w:t>
      </w:r>
    </w:p>
    <w:p w:rsidR="00D323DA" w:rsidRDefault="00D323DA" w:rsidP="00D323DA">
      <w:pPr>
        <w:spacing w:after="0"/>
      </w:pPr>
    </w:p>
    <w:p w:rsidR="00447F79" w:rsidRDefault="00447F79" w:rsidP="00447F79">
      <w:pPr>
        <w:spacing w:after="0"/>
      </w:pPr>
      <w:r>
        <w:t xml:space="preserve">Disabled people with mental health issues are significantly less likely to have enjoyed the last time they played sport, with less than 6 in 10 people </w:t>
      </w:r>
      <w:r w:rsidR="00A56105">
        <w:t xml:space="preserve">(56 per cent) </w:t>
      </w:r>
      <w:r>
        <w:t xml:space="preserve">agreeing that they had enjoyed it. </w:t>
      </w:r>
    </w:p>
    <w:p w:rsidR="00447F79" w:rsidRDefault="00447F79" w:rsidP="00D323DA">
      <w:pPr>
        <w:spacing w:after="0"/>
      </w:pPr>
    </w:p>
    <w:p w:rsidR="00A53BFC" w:rsidRDefault="00C32DC7" w:rsidP="001A5D37">
      <w:pPr>
        <w:spacing w:after="0"/>
      </w:pPr>
      <w:r>
        <w:t>Respondents were also asked the extent to which they thought of themselves as a sporty person. Overall, o</w:t>
      </w:r>
      <w:r w:rsidR="00A53BFC">
        <w:t xml:space="preserve">nly half of disabled people (52 per cent) see themselves as someone who is sporty, and there is significant differences between the demographic groups as highlighted in </w:t>
      </w:r>
      <w:r w:rsidR="00A53BFC" w:rsidRPr="007A5712">
        <w:t xml:space="preserve">figure </w:t>
      </w:r>
      <w:r w:rsidR="00447F79">
        <w:t>15.</w:t>
      </w:r>
    </w:p>
    <w:p w:rsidR="00D40330" w:rsidRDefault="00D40330" w:rsidP="001A5D37">
      <w:pPr>
        <w:spacing w:after="0"/>
      </w:pPr>
    </w:p>
    <w:p w:rsidR="00D40330" w:rsidRDefault="00D40330" w:rsidP="00D40330">
      <w:pPr>
        <w:spacing w:after="0"/>
      </w:pPr>
      <w:r>
        <w:t xml:space="preserve">Disabled people who are currently active are more likely to think of themselves </w:t>
      </w:r>
      <w:r w:rsidR="00447F79">
        <w:t>as a sporty person, with over 6</w:t>
      </w:r>
      <w:r>
        <w:t xml:space="preserve"> in 10 (64 per cent) agreeing. This </w:t>
      </w:r>
      <w:r w:rsidR="00D534A7">
        <w:t xml:space="preserve">is </w:t>
      </w:r>
      <w:r>
        <w:t>significantly higher than the overall average. In contrast, less than 2 in 10 (19 per cent) disabled people who are not currently active said that they saw themselves as sporty</w:t>
      </w:r>
      <w:r w:rsidR="00050B6B">
        <w:t>,</w:t>
      </w:r>
      <w:r>
        <w:t xml:space="preserve"> significantly lower than the overall average.  </w:t>
      </w:r>
    </w:p>
    <w:p w:rsidR="00D40330" w:rsidRDefault="00D40330" w:rsidP="00D40330">
      <w:pPr>
        <w:spacing w:after="0"/>
      </w:pPr>
    </w:p>
    <w:p w:rsidR="00D40330" w:rsidRDefault="00D40330" w:rsidP="00D40330">
      <w:pPr>
        <w:spacing w:after="0"/>
      </w:pPr>
      <w:r>
        <w:t>Only 28 per cent of disabled people with mental health issues and 42 per cent of disabled women agreed that they saw themselves as sporty</w:t>
      </w:r>
      <w:r w:rsidR="00050B6B">
        <w:t>,</w:t>
      </w:r>
      <w:r>
        <w:t xml:space="preserve"> significantly lower than the overall average.</w:t>
      </w:r>
    </w:p>
    <w:p w:rsidR="00D40330" w:rsidRDefault="00D40330" w:rsidP="00D40330">
      <w:pPr>
        <w:spacing w:after="0"/>
      </w:pPr>
    </w:p>
    <w:p w:rsidR="00D40330" w:rsidRDefault="00D40330" w:rsidP="00D40330">
      <w:pPr>
        <w:spacing w:after="0"/>
      </w:pPr>
      <w:r>
        <w:t>There are also notable differences with age. Almost 6 in 10 (57 per cent) disabled</w:t>
      </w:r>
      <w:r w:rsidR="00447F79">
        <w:t xml:space="preserve"> people aged 14 to 25 consider themselves sporty but as they</w:t>
      </w:r>
      <w:r>
        <w:t xml:space="preserve"> get older they are less likely to think this. There is a notable drop when people reach 36 and again at 56.  By the time disabled people reach over 65</w:t>
      </w:r>
      <w:r w:rsidR="00D534A7">
        <w:t>,</w:t>
      </w:r>
      <w:r>
        <w:t xml:space="preserve"> only 28 per cent consider themselves sporty</w:t>
      </w:r>
      <w:r w:rsidR="00050B6B">
        <w:t xml:space="preserve">, </w:t>
      </w:r>
      <w:r>
        <w:t>significantly lower than the overall average.</w:t>
      </w:r>
    </w:p>
    <w:p w:rsidR="00D40330" w:rsidRDefault="00D40330" w:rsidP="00D40330">
      <w:pPr>
        <w:spacing w:after="0"/>
      </w:pPr>
    </w:p>
    <w:p w:rsidR="00D40330" w:rsidRDefault="00D40330" w:rsidP="001A5D37">
      <w:pPr>
        <w:spacing w:after="0"/>
      </w:pPr>
    </w:p>
    <w:p w:rsidR="002955B6" w:rsidRDefault="002955B6">
      <w:pPr>
        <w:rPr>
          <w:b/>
        </w:rPr>
      </w:pPr>
      <w:r>
        <w:br w:type="page"/>
      </w:r>
    </w:p>
    <w:p w:rsidR="001E21D8" w:rsidRDefault="001E21D8" w:rsidP="002955B6">
      <w:pPr>
        <w:pStyle w:val="NoSpacing"/>
      </w:pPr>
      <w:r>
        <w:t xml:space="preserve">Figure </w:t>
      </w:r>
      <w:fldSimple w:instr=" SEQ Figure \* ARABIC ">
        <w:r w:rsidR="00912FC3">
          <w:rPr>
            <w:noProof/>
          </w:rPr>
          <w:t>15</w:t>
        </w:r>
      </w:fldSimple>
      <w:r>
        <w:t xml:space="preserve"> Proportion of people who </w:t>
      </w:r>
      <w:r w:rsidR="00E51FDA">
        <w:t>see themselves as a sporty person</w:t>
      </w:r>
    </w:p>
    <w:p w:rsidR="001E21D8" w:rsidRDefault="00F96BC7" w:rsidP="001E21D8">
      <w:pPr>
        <w:pStyle w:val="NoSpacing"/>
        <w:keepNext/>
        <w:spacing w:line="276" w:lineRule="auto"/>
      </w:pPr>
      <w:r>
        <w:rPr>
          <w:noProof/>
          <w:lang w:eastAsia="en-GB"/>
        </w:rPr>
        <mc:AlternateContent>
          <mc:Choice Requires="wps">
            <w:drawing>
              <wp:anchor distT="0" distB="0" distL="114300" distR="114300" simplePos="0" relativeHeight="251626496" behindDoc="0" locked="0" layoutInCell="1" allowOverlap="1">
                <wp:simplePos x="0" y="0"/>
                <wp:positionH relativeFrom="column">
                  <wp:posOffset>4048760</wp:posOffset>
                </wp:positionH>
                <wp:positionV relativeFrom="paragraph">
                  <wp:posOffset>897255</wp:posOffset>
                </wp:positionV>
                <wp:extent cx="354330" cy="370205"/>
                <wp:effectExtent l="0" t="0" r="0" b="0"/>
                <wp:wrapNone/>
                <wp:docPr id="296"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54330" cy="370205"/>
                        </a:xfrm>
                        <a:prstGeom prst="rect">
                          <a:avLst/>
                        </a:prstGeom>
                        <a:noFill/>
                      </wps:spPr>
                      <wps:txbx>
                        <w:txbxContent>
                          <w:p w:rsidR="005B47DE" w:rsidRDefault="005B47DE" w:rsidP="00065BEA">
                            <w:pPr>
                              <w:pStyle w:val="NormalWeb"/>
                              <w:spacing w:before="0" w:beforeAutospacing="0" w:after="0" w:afterAutospacing="0"/>
                            </w:pPr>
                            <w:r w:rsidRPr="002E2BD2">
                              <w:rPr>
                                <w:rFonts w:ascii="Calibri" w:hAnsi="Calibri"/>
                                <w:sz w:val="36"/>
                                <w:szCs w:val="36"/>
                              </w:rPr>
                              <w:t>*</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id="TextBox 1" o:spid="_x0000_s1027" type="#_x0000_t202" style="position:absolute;margin-left:318.8pt;margin-top:70.65pt;width:27.9pt;height:29.15pt;flip:x;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" filled="f" stroked="f">
                <v:path arrowok="t"/>
                <v:textbox style="mso-fit-shape-to-text:t">
                  <w:txbxContent>
                    <w:p w:rsidR="005B47DE" w:rsidRDefault="005B47DE" w:rsidP="00065BEA">
                      <w:pPr>
                        <w:pStyle w:val="NormalWeb"/>
                        <w:spacing w:before="0" w:beforeAutospacing="0" w:after="0" w:afterAutospacing="0"/>
                      </w:pPr>
                      <w:r w:rsidRPr="002E2BD2">
                        <w:rPr>
                          <w:rFonts w:ascii="Calibri" w:hAnsi="Calibri"/>
                          <w:sz w:val="36"/>
                          <w:szCs w:val="36"/>
                        </w:rPr>
                        <w:t>*</w:t>
                      </w:r>
                    </w:p>
                  </w:txbxContent>
                </v:textbox>
              </v:shape>
            </w:pict>
          </mc:Fallback>
        </mc:AlternateContent>
      </w:r>
      <w:r>
        <w:rPr>
          <w:noProof/>
          <w:lang w:eastAsia="en-GB"/>
        </w:rPr>
        <mc:AlternateContent>
          <mc:Choice Requires="wps">
            <w:drawing>
              <wp:anchor distT="0" distB="0" distL="114300" distR="114300" simplePos="0" relativeHeight="251625472" behindDoc="0" locked="0" layoutInCell="1" allowOverlap="1">
                <wp:simplePos x="0" y="0"/>
                <wp:positionH relativeFrom="column">
                  <wp:posOffset>3392170</wp:posOffset>
                </wp:positionH>
                <wp:positionV relativeFrom="paragraph">
                  <wp:posOffset>5364480</wp:posOffset>
                </wp:positionV>
                <wp:extent cx="354330" cy="370205"/>
                <wp:effectExtent l="0" t="0" r="0" b="0"/>
                <wp:wrapNone/>
                <wp:docPr id="295"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54330" cy="370205"/>
                        </a:xfrm>
                        <a:prstGeom prst="rect">
                          <a:avLst/>
                        </a:prstGeom>
                        <a:noFill/>
                      </wps:spPr>
                      <wps:txbx>
                        <w:txbxContent>
                          <w:p w:rsidR="005B47DE" w:rsidRDefault="005B47DE" w:rsidP="00065BEA">
                            <w:pPr>
                              <w:pStyle w:val="NormalWeb"/>
                              <w:spacing w:before="0" w:beforeAutospacing="0" w:after="0" w:afterAutospacing="0"/>
                            </w:pPr>
                            <w:r w:rsidRPr="002E2BD2">
                              <w:rPr>
                                <w:rFonts w:ascii="Calibri" w:hAnsi="Calibri"/>
                                <w:sz w:val="36"/>
                                <w:szCs w:val="36"/>
                              </w:rPr>
                              <w:t>*</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267.1pt;margin-top:422.4pt;width:27.9pt;height:29.15pt;flip:x;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" filled="f" stroked="f">
                <v:path arrowok="t"/>
                <v:textbox style="mso-fit-shape-to-text:t">
                  <w:txbxContent>
                    <w:p w:rsidR="005B47DE" w:rsidRDefault="005B47DE" w:rsidP="00065BEA">
                      <w:pPr>
                        <w:pStyle w:val="NormalWeb"/>
                        <w:spacing w:before="0" w:beforeAutospacing="0" w:after="0" w:afterAutospacing="0"/>
                      </w:pPr>
                      <w:r w:rsidRPr="002E2BD2">
                        <w:rPr>
                          <w:rFonts w:ascii="Calibri" w:hAnsi="Calibri"/>
                          <w:sz w:val="36"/>
                          <w:szCs w:val="36"/>
                        </w:rPr>
                        <w:t>*</w:t>
                      </w:r>
                    </w:p>
                  </w:txbxContent>
                </v:textbox>
              </v:shape>
            </w:pict>
          </mc:Fallback>
        </mc:AlternateContent>
      </w:r>
      <w:r>
        <w:rPr>
          <w:noProof/>
          <w:lang w:eastAsia="en-GB"/>
        </w:rPr>
        <mc:AlternateContent>
          <mc:Choice Requires="wps">
            <w:drawing>
              <wp:anchor distT="4294967295" distB="4294967295" distL="114300" distR="114300" simplePos="0" relativeHeight="251611136" behindDoc="0" locked="0" layoutInCell="1" allowOverlap="1">
                <wp:simplePos x="0" y="0"/>
                <wp:positionH relativeFrom="column">
                  <wp:posOffset>284480</wp:posOffset>
                </wp:positionH>
                <wp:positionV relativeFrom="paragraph">
                  <wp:posOffset>705484</wp:posOffset>
                </wp:positionV>
                <wp:extent cx="5069205" cy="0"/>
                <wp:effectExtent l="0" t="0" r="17145" b="19050"/>
                <wp:wrapNone/>
                <wp:docPr id="29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27AE843A" id="Straight Connector 3" o:spid="_x0000_s1026" style="position:absolute;z-index:251611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4pt,55.55pt" to="421.5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612160" behindDoc="0" locked="0" layoutInCell="1" allowOverlap="1">
                <wp:simplePos x="0" y="0"/>
                <wp:positionH relativeFrom="column">
                  <wp:posOffset>290195</wp:posOffset>
                </wp:positionH>
                <wp:positionV relativeFrom="paragraph">
                  <wp:posOffset>1143634</wp:posOffset>
                </wp:positionV>
                <wp:extent cx="5069205" cy="0"/>
                <wp:effectExtent l="0" t="0" r="17145" b="19050"/>
                <wp:wrapNone/>
                <wp:docPr id="29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0A52EBB6" id="Straight Connector 3" o:spid="_x0000_s1026" style="position:absolute;z-index:251612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85pt,90.05pt" to="422pt,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613184" behindDoc="0" locked="0" layoutInCell="1" allowOverlap="1">
                <wp:simplePos x="0" y="0"/>
                <wp:positionH relativeFrom="column">
                  <wp:posOffset>297180</wp:posOffset>
                </wp:positionH>
                <wp:positionV relativeFrom="paragraph">
                  <wp:posOffset>1581784</wp:posOffset>
                </wp:positionV>
                <wp:extent cx="5069205" cy="0"/>
                <wp:effectExtent l="0" t="0" r="17145" b="19050"/>
                <wp:wrapNone/>
                <wp:docPr id="29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5B629179" id="Straight Connector 3" o:spid="_x0000_s1026" style="position:absolute;z-index:251613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4pt,124.55pt" to="422.5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614208" behindDoc="0" locked="0" layoutInCell="1" allowOverlap="1">
                <wp:simplePos x="0" y="0"/>
                <wp:positionH relativeFrom="column">
                  <wp:posOffset>292735</wp:posOffset>
                </wp:positionH>
                <wp:positionV relativeFrom="paragraph">
                  <wp:posOffset>2030729</wp:posOffset>
                </wp:positionV>
                <wp:extent cx="5069205" cy="0"/>
                <wp:effectExtent l="0" t="0" r="17145" b="19050"/>
                <wp:wrapNone/>
                <wp:docPr id="29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7944BF04" id="Straight Connector 3" o:spid="_x0000_s1026" style="position:absolute;z-index:251614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05pt,159.9pt" to="422.2pt,1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615232" behindDoc="0" locked="0" layoutInCell="1" allowOverlap="1">
                <wp:simplePos x="0" y="0"/>
                <wp:positionH relativeFrom="column">
                  <wp:posOffset>300355</wp:posOffset>
                </wp:positionH>
                <wp:positionV relativeFrom="paragraph">
                  <wp:posOffset>2480309</wp:posOffset>
                </wp:positionV>
                <wp:extent cx="5069205" cy="0"/>
                <wp:effectExtent l="0" t="0" r="17145" b="19050"/>
                <wp:wrapNone/>
                <wp:docPr id="29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412622D9" id="Straight Connector 3" o:spid="_x0000_s1026" style="position:absolute;z-index:251615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65pt,195.3pt" to="422.8pt,1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616256" behindDoc="0" locked="0" layoutInCell="1" allowOverlap="1">
                <wp:simplePos x="0" y="0"/>
                <wp:positionH relativeFrom="column">
                  <wp:posOffset>283210</wp:posOffset>
                </wp:positionH>
                <wp:positionV relativeFrom="paragraph">
                  <wp:posOffset>3831589</wp:posOffset>
                </wp:positionV>
                <wp:extent cx="5069205" cy="0"/>
                <wp:effectExtent l="0" t="0" r="17145" b="19050"/>
                <wp:wrapNone/>
                <wp:docPr id="28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24CDB01A" id="Straight Connector 3" o:spid="_x0000_s1026" style="position:absolute;z-index:251616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3pt,301.7pt" to="421.45pt,3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617280" behindDoc="0" locked="0" layoutInCell="1" allowOverlap="1">
                <wp:simplePos x="0" y="0"/>
                <wp:positionH relativeFrom="column">
                  <wp:posOffset>300990</wp:posOffset>
                </wp:positionH>
                <wp:positionV relativeFrom="paragraph">
                  <wp:posOffset>4270374</wp:posOffset>
                </wp:positionV>
                <wp:extent cx="5069205" cy="0"/>
                <wp:effectExtent l="0" t="0" r="17145" b="19050"/>
                <wp:wrapNone/>
                <wp:docPr id="28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6C6FD149" id="Straight Connector 3" o:spid="_x0000_s1026" style="position:absolute;z-index:251617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7pt,336.25pt" to="422.85pt,3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" strokecolor="#7f7f7f" strokeweight="2pt">
                <v:stroke dashstyle="3 1"/>
                <o:lock v:ext="edit" shapetype="f"/>
              </v:line>
            </w:pict>
          </mc:Fallback>
        </mc:AlternateContent>
      </w:r>
      <w:r w:rsidR="001E21D8" w:rsidRPr="00D62384">
        <w:rPr>
          <w:noProof/>
          <w:lang w:eastAsia="en-GB"/>
        </w:rPr>
        <w:t xml:space="preserve"> </w:t>
      </w:r>
      <w:r w:rsidRPr="00FF241B">
        <w:rPr>
          <w:noProof/>
          <w:lang w:eastAsia="en-GB"/>
        </w:rPr>
        <w:drawing>
          <wp:inline distT="0" distB="0" distL="0" distR="0">
            <wp:extent cx="5571490" cy="5762625"/>
            <wp:effectExtent l="0" t="0" r="0" b="0"/>
            <wp:docPr id="20" name="Chart 1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065BEA" w:rsidRPr="00065BEA">
        <w:rPr>
          <w:noProof/>
          <w:lang w:eastAsia="en-GB"/>
        </w:rPr>
        <w:t xml:space="preserve"> </w:t>
      </w:r>
    </w:p>
    <w:p w:rsidR="00A53BFC" w:rsidRDefault="00A53BFC" w:rsidP="00A53BFC">
      <w:pPr>
        <w:spacing w:after="0"/>
      </w:pPr>
    </w:p>
    <w:p w:rsidR="00F84643" w:rsidRDefault="00A53BFC" w:rsidP="00F84643">
      <w:pPr>
        <w:spacing w:after="0"/>
      </w:pPr>
      <w:r>
        <w:t xml:space="preserve">Respondents were also asked the extent to which they agreed that they were competitive.  This could play a role in the </w:t>
      </w:r>
      <w:r w:rsidR="00207768">
        <w:t>sport and physical activity offers</w:t>
      </w:r>
      <w:r>
        <w:t xml:space="preserve"> of that they find appealing.  </w:t>
      </w:r>
    </w:p>
    <w:p w:rsidR="00F84643" w:rsidRDefault="00F84643" w:rsidP="00F84643">
      <w:pPr>
        <w:spacing w:after="0"/>
      </w:pPr>
    </w:p>
    <w:p w:rsidR="00D323DA" w:rsidRDefault="00D323DA" w:rsidP="00D323DA">
      <w:pPr>
        <w:spacing w:after="0"/>
      </w:pPr>
      <w:r>
        <w:t xml:space="preserve">Overall over 6 in 10 (63 per cent) disabled people considered themselves competitive.  </w:t>
      </w:r>
      <w:r w:rsidR="007A5712" w:rsidRPr="007A5712">
        <w:t>Figure 1</w:t>
      </w:r>
      <w:r w:rsidR="00447F79">
        <w:t>6</w:t>
      </w:r>
      <w:r w:rsidR="008A2A50" w:rsidRPr="007A5712">
        <w:t xml:space="preserve"> shows</w:t>
      </w:r>
      <w:r w:rsidR="008A2A50">
        <w:t xml:space="preserve"> how the responses to this differed across demographic group. </w:t>
      </w:r>
      <w:r>
        <w:t>No group was significantly more likely to consider themselves as competitive</w:t>
      </w:r>
      <w:r w:rsidR="0025404F">
        <w:t xml:space="preserve"> compared to the overall average</w:t>
      </w:r>
      <w:r>
        <w:t xml:space="preserve">, but several groups </w:t>
      </w:r>
      <w:r w:rsidR="008A2A50">
        <w:t>were</w:t>
      </w:r>
      <w:r w:rsidR="004E4033">
        <w:t xml:space="preserve"> </w:t>
      </w:r>
      <w:r w:rsidR="0025404F">
        <w:t xml:space="preserve">significantly </w:t>
      </w:r>
      <w:r>
        <w:t>less likely to think this.</w:t>
      </w:r>
    </w:p>
    <w:p w:rsidR="00D323DA" w:rsidRDefault="00D323DA" w:rsidP="00D323DA">
      <w:pPr>
        <w:spacing w:after="0"/>
      </w:pPr>
    </w:p>
    <w:p w:rsidR="00D323DA" w:rsidRDefault="00D323DA" w:rsidP="00D323DA">
      <w:pPr>
        <w:spacing w:after="0"/>
      </w:pPr>
      <w:r>
        <w:t>It was most notable for disabled people with</w:t>
      </w:r>
      <w:r w:rsidR="0025404F">
        <w:t xml:space="preserve"> social or </w:t>
      </w:r>
      <w:r w:rsidR="006F127F">
        <w:t xml:space="preserve">behavioural problems </w:t>
      </w:r>
      <w:r>
        <w:t xml:space="preserve">and </w:t>
      </w:r>
      <w:r w:rsidR="00CC2790">
        <w:t>those who completed the survey through representatives</w:t>
      </w:r>
      <w:r>
        <w:t xml:space="preserve">, where less than 4 in 10 of them considered themselves competitive.  It was also significantly less common for disabled people who are </w:t>
      </w:r>
      <w:r w:rsidR="00CC2790">
        <w:lastRenderedPageBreak/>
        <w:t xml:space="preserve">not </w:t>
      </w:r>
      <w:r>
        <w:t xml:space="preserve">currently </w:t>
      </w:r>
      <w:r w:rsidR="0025404F">
        <w:t xml:space="preserve">active, disabled people with mental health issues </w:t>
      </w:r>
      <w:r>
        <w:t>and disabled people with</w:t>
      </w:r>
      <w:r w:rsidR="00CC2790">
        <w:t xml:space="preserve"> a</w:t>
      </w:r>
      <w:r>
        <w:t xml:space="preserve"> learning disabil</w:t>
      </w:r>
      <w:r w:rsidR="00D40330">
        <w:t>it</w:t>
      </w:r>
      <w:r w:rsidR="00CC2790">
        <w:t>y</w:t>
      </w:r>
      <w:r w:rsidR="00D40330">
        <w:t xml:space="preserve">, where less than 5 in 10 </w:t>
      </w:r>
      <w:r>
        <w:t>considered themselves competitive.</w:t>
      </w:r>
      <w:r w:rsidR="0025404F" w:rsidRPr="0025404F">
        <w:rPr>
          <w:noProof/>
          <w:lang w:eastAsia="en-GB"/>
        </w:rPr>
        <w:t xml:space="preserve"> </w:t>
      </w:r>
    </w:p>
    <w:p w:rsidR="00727841" w:rsidRDefault="00727841" w:rsidP="00F84643">
      <w:pPr>
        <w:spacing w:after="0"/>
      </w:pPr>
    </w:p>
    <w:p w:rsidR="00F84643" w:rsidRDefault="00F84643" w:rsidP="002955B6">
      <w:pPr>
        <w:pStyle w:val="NoSpacing"/>
      </w:pPr>
      <w:r>
        <w:t xml:space="preserve">Figure </w:t>
      </w:r>
      <w:fldSimple w:instr=" SEQ Figure \* ARABIC ">
        <w:r w:rsidR="00912FC3">
          <w:rPr>
            <w:noProof/>
          </w:rPr>
          <w:t>16</w:t>
        </w:r>
      </w:fldSimple>
      <w:r>
        <w:t xml:space="preserve"> Proportion of people who agreed that they were competitive</w:t>
      </w:r>
    </w:p>
    <w:p w:rsidR="00F84643" w:rsidRDefault="00F96BC7" w:rsidP="00F84643">
      <w:pPr>
        <w:pStyle w:val="NoSpacing"/>
        <w:keepNext/>
        <w:spacing w:line="276" w:lineRule="auto"/>
      </w:pPr>
      <w:r>
        <w:rPr>
          <w:noProof/>
          <w:lang w:eastAsia="en-GB"/>
        </w:rPr>
        <mc:AlternateContent>
          <mc:Choice Requires="wps">
            <w:drawing>
              <wp:anchor distT="0" distB="0" distL="114300" distR="114300" simplePos="0" relativeHeight="251712512" behindDoc="0" locked="0" layoutInCell="1" allowOverlap="1">
                <wp:simplePos x="0" y="0"/>
                <wp:positionH relativeFrom="column">
                  <wp:posOffset>4037965</wp:posOffset>
                </wp:positionH>
                <wp:positionV relativeFrom="paragraph">
                  <wp:posOffset>3337560</wp:posOffset>
                </wp:positionV>
                <wp:extent cx="354965" cy="370205"/>
                <wp:effectExtent l="0" t="0" r="0" b="0"/>
                <wp:wrapNone/>
                <wp:docPr id="287"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54965" cy="370205"/>
                        </a:xfrm>
                        <a:prstGeom prst="rect">
                          <a:avLst/>
                        </a:prstGeom>
                        <a:noFill/>
                      </wps:spPr>
                      <wps:txbx>
                        <w:txbxContent>
                          <w:p w:rsidR="005B47DE" w:rsidRDefault="005B47DE" w:rsidP="0025404F">
                            <w:pPr>
                              <w:pStyle w:val="NormalWeb"/>
                              <w:spacing w:before="0" w:beforeAutospacing="0" w:after="0" w:afterAutospacing="0"/>
                            </w:pPr>
                            <w:r w:rsidRPr="002E2BD2">
                              <w:rPr>
                                <w:rFonts w:ascii="Calibri" w:hAnsi="Calibri"/>
                                <w:sz w:val="36"/>
                                <w:szCs w:val="36"/>
                              </w:rPr>
                              <w:t>*</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317.95pt;margin-top:262.8pt;width:27.95pt;height:29.1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" filled="f" stroked="f">
                <v:path arrowok="t"/>
                <v:textbox style="mso-fit-shape-to-text:t">
                  <w:txbxContent>
                    <w:p w:rsidR="005B47DE" w:rsidRDefault="005B47DE" w:rsidP="0025404F">
                      <w:pPr>
                        <w:pStyle w:val="NormalWeb"/>
                        <w:spacing w:before="0" w:beforeAutospacing="0" w:after="0" w:afterAutospacing="0"/>
                      </w:pPr>
                      <w:r w:rsidRPr="002E2BD2">
                        <w:rPr>
                          <w:rFonts w:ascii="Calibri" w:hAnsi="Calibri"/>
                          <w:sz w:val="36"/>
                          <w:szCs w:val="36"/>
                        </w:rPr>
                        <w:t>*</w:t>
                      </w:r>
                    </w:p>
                  </w:txbxContent>
                </v:textbox>
              </v:shape>
            </w:pict>
          </mc:Fallback>
        </mc:AlternateContent>
      </w:r>
      <w:r>
        <w:rPr>
          <w:noProof/>
          <w:lang w:eastAsia="en-GB"/>
        </w:rPr>
        <mc:AlternateContent>
          <mc:Choice Requires="wps">
            <w:drawing>
              <wp:anchor distT="0" distB="0" distL="114300" distR="114300" simplePos="0" relativeHeight="251711488" behindDoc="0" locked="0" layoutInCell="1" allowOverlap="1">
                <wp:simplePos x="0" y="0"/>
                <wp:positionH relativeFrom="column">
                  <wp:posOffset>4235450</wp:posOffset>
                </wp:positionH>
                <wp:positionV relativeFrom="paragraph">
                  <wp:posOffset>2178685</wp:posOffset>
                </wp:positionV>
                <wp:extent cx="354965" cy="370205"/>
                <wp:effectExtent l="0" t="0" r="0" b="0"/>
                <wp:wrapNone/>
                <wp:docPr id="286"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54965" cy="370205"/>
                        </a:xfrm>
                        <a:prstGeom prst="rect">
                          <a:avLst/>
                        </a:prstGeom>
                        <a:noFill/>
                      </wps:spPr>
                      <wps:txbx>
                        <w:txbxContent>
                          <w:p w:rsidR="005B47DE" w:rsidRDefault="005B47DE" w:rsidP="0025404F">
                            <w:pPr>
                              <w:pStyle w:val="NormalWeb"/>
                              <w:spacing w:before="0" w:beforeAutospacing="0" w:after="0" w:afterAutospacing="0"/>
                            </w:pPr>
                            <w:r w:rsidRPr="002E2BD2">
                              <w:rPr>
                                <w:rFonts w:ascii="Calibri" w:hAnsi="Calibri"/>
                                <w:sz w:val="36"/>
                                <w:szCs w:val="36"/>
                              </w:rPr>
                              <w:t>*</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333.5pt;margin-top:171.55pt;width:27.95pt;height:29.1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" filled="f" stroked="f">
                <v:path arrowok="t"/>
                <v:textbox style="mso-fit-shape-to-text:t">
                  <w:txbxContent>
                    <w:p w:rsidR="005B47DE" w:rsidRDefault="005B47DE" w:rsidP="0025404F">
                      <w:pPr>
                        <w:pStyle w:val="NormalWeb"/>
                        <w:spacing w:before="0" w:beforeAutospacing="0" w:after="0" w:afterAutospacing="0"/>
                      </w:pPr>
                      <w:r w:rsidRPr="002E2BD2">
                        <w:rPr>
                          <w:rFonts w:ascii="Calibri" w:hAnsi="Calibri"/>
                          <w:sz w:val="36"/>
                          <w:szCs w:val="36"/>
                        </w:rPr>
                        <w:t>*</w:t>
                      </w:r>
                    </w:p>
                  </w:txbxContent>
                </v:textbox>
              </v:shape>
            </w:pict>
          </mc:Fallback>
        </mc:AlternateContent>
      </w:r>
      <w:r>
        <w:rPr>
          <w:noProof/>
          <w:lang w:eastAsia="en-GB"/>
        </w:rPr>
        <mc:AlternateContent>
          <mc:Choice Requires="wps">
            <w:drawing>
              <wp:anchor distT="0" distB="0" distL="114300" distR="114300" simplePos="0" relativeHeight="251710464" behindDoc="0" locked="0" layoutInCell="1" allowOverlap="1">
                <wp:simplePos x="0" y="0"/>
                <wp:positionH relativeFrom="column">
                  <wp:posOffset>4235450</wp:posOffset>
                </wp:positionH>
                <wp:positionV relativeFrom="paragraph">
                  <wp:posOffset>3126105</wp:posOffset>
                </wp:positionV>
                <wp:extent cx="354330" cy="370205"/>
                <wp:effectExtent l="0" t="0" r="0" b="0"/>
                <wp:wrapNone/>
                <wp:docPr id="285"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54330" cy="370205"/>
                        </a:xfrm>
                        <a:prstGeom prst="rect">
                          <a:avLst/>
                        </a:prstGeom>
                        <a:noFill/>
                      </wps:spPr>
                      <wps:txbx>
                        <w:txbxContent>
                          <w:p w:rsidR="005B47DE" w:rsidRDefault="005B47DE" w:rsidP="0025404F">
                            <w:pPr>
                              <w:pStyle w:val="NormalWeb"/>
                              <w:spacing w:before="0" w:beforeAutospacing="0" w:after="0" w:afterAutospacing="0"/>
                            </w:pPr>
                            <w:r w:rsidRPr="002E2BD2">
                              <w:rPr>
                                <w:rFonts w:ascii="Calibri" w:hAnsi="Calibri"/>
                                <w:sz w:val="36"/>
                                <w:szCs w:val="36"/>
                              </w:rPr>
                              <w:t>*</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333.5pt;margin-top:246.15pt;width:27.9pt;height:29.1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" filled="f" stroked="f">
                <v:path arrowok="t"/>
                <v:textbox style="mso-fit-shape-to-text:t">
                  <w:txbxContent>
                    <w:p w:rsidR="005B47DE" w:rsidRDefault="005B47DE" w:rsidP="0025404F">
                      <w:pPr>
                        <w:pStyle w:val="NormalWeb"/>
                        <w:spacing w:before="0" w:beforeAutospacing="0" w:after="0" w:afterAutospacing="0"/>
                      </w:pPr>
                      <w:r w:rsidRPr="002E2BD2">
                        <w:rPr>
                          <w:rFonts w:ascii="Calibri" w:hAnsi="Calibri"/>
                          <w:sz w:val="36"/>
                          <w:szCs w:val="36"/>
                        </w:rPr>
                        <w:t>*</w:t>
                      </w:r>
                    </w:p>
                  </w:txbxContent>
                </v:textbox>
              </v:shape>
            </w:pict>
          </mc:Fallback>
        </mc:AlternateContent>
      </w:r>
      <w:r>
        <w:rPr>
          <w:noProof/>
          <w:lang w:eastAsia="en-GB"/>
        </w:rPr>
        <mc:AlternateContent>
          <mc:Choice Requires="wps">
            <w:drawing>
              <wp:anchor distT="0" distB="0" distL="114300" distR="114300" simplePos="0" relativeHeight="251709440" behindDoc="0" locked="0" layoutInCell="1" allowOverlap="1">
                <wp:simplePos x="0" y="0"/>
                <wp:positionH relativeFrom="column">
                  <wp:posOffset>3683635</wp:posOffset>
                </wp:positionH>
                <wp:positionV relativeFrom="paragraph">
                  <wp:posOffset>3503930</wp:posOffset>
                </wp:positionV>
                <wp:extent cx="354330" cy="370205"/>
                <wp:effectExtent l="0" t="0" r="0" b="0"/>
                <wp:wrapNone/>
                <wp:docPr id="284"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54330" cy="370205"/>
                        </a:xfrm>
                        <a:prstGeom prst="rect">
                          <a:avLst/>
                        </a:prstGeom>
                        <a:noFill/>
                      </wps:spPr>
                      <wps:txbx>
                        <w:txbxContent>
                          <w:p w:rsidR="005B47DE" w:rsidRDefault="005B47DE" w:rsidP="0025404F">
                            <w:pPr>
                              <w:pStyle w:val="NormalWeb"/>
                              <w:spacing w:before="0" w:beforeAutospacing="0" w:after="0" w:afterAutospacing="0"/>
                            </w:pPr>
                            <w:r w:rsidRPr="002E2BD2">
                              <w:rPr>
                                <w:rFonts w:ascii="Calibri" w:hAnsi="Calibri"/>
                                <w:sz w:val="36"/>
                                <w:szCs w:val="36"/>
                              </w:rPr>
                              <w:t>*</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290.05pt;margin-top:275.9pt;width:27.9pt;height:29.1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" filled="f" stroked="f">
                <v:path arrowok="t"/>
                <v:textbox style="mso-fit-shape-to-text:t">
                  <w:txbxContent>
                    <w:p w:rsidR="005B47DE" w:rsidRDefault="005B47DE" w:rsidP="0025404F">
                      <w:pPr>
                        <w:pStyle w:val="NormalWeb"/>
                        <w:spacing w:before="0" w:beforeAutospacing="0" w:after="0" w:afterAutospacing="0"/>
                      </w:pPr>
                      <w:r w:rsidRPr="002E2BD2">
                        <w:rPr>
                          <w:rFonts w:ascii="Calibri" w:hAnsi="Calibri"/>
                          <w:sz w:val="36"/>
                          <w:szCs w:val="36"/>
                        </w:rPr>
                        <w:t>*</w:t>
                      </w:r>
                    </w:p>
                  </w:txbxContent>
                </v:textbox>
              </v:shape>
            </w:pict>
          </mc:Fallback>
        </mc:AlternateContent>
      </w:r>
      <w:r>
        <w:rPr>
          <w:noProof/>
          <w:lang w:eastAsia="en-GB"/>
        </w:rPr>
        <mc:AlternateContent>
          <mc:Choice Requires="wps">
            <w:drawing>
              <wp:anchor distT="0" distB="0" distL="114300" distR="114300" simplePos="0" relativeHeight="251708416" behindDoc="0" locked="0" layoutInCell="1" allowOverlap="1">
                <wp:simplePos x="0" y="0"/>
                <wp:positionH relativeFrom="column">
                  <wp:posOffset>3683635</wp:posOffset>
                </wp:positionH>
                <wp:positionV relativeFrom="paragraph">
                  <wp:posOffset>1139190</wp:posOffset>
                </wp:positionV>
                <wp:extent cx="354330" cy="370205"/>
                <wp:effectExtent l="0" t="0" r="0" b="0"/>
                <wp:wrapNone/>
                <wp:docPr id="283"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54330" cy="370205"/>
                        </a:xfrm>
                        <a:prstGeom prst="rect">
                          <a:avLst/>
                        </a:prstGeom>
                        <a:noFill/>
                      </wps:spPr>
                      <wps:txbx>
                        <w:txbxContent>
                          <w:p w:rsidR="005B47DE" w:rsidRDefault="005B47DE" w:rsidP="0025404F">
                            <w:pPr>
                              <w:pStyle w:val="NormalWeb"/>
                              <w:spacing w:before="0" w:beforeAutospacing="0" w:after="0" w:afterAutospacing="0"/>
                            </w:pPr>
                            <w:r w:rsidRPr="002E2BD2">
                              <w:rPr>
                                <w:rFonts w:ascii="Calibri" w:hAnsi="Calibri"/>
                                <w:sz w:val="36"/>
                                <w:szCs w:val="36"/>
                              </w:rPr>
                              <w:t>*</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290.05pt;margin-top:89.7pt;width:27.9pt;height:29.1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" filled="f" stroked="f">
                <v:path arrowok="t"/>
                <v:textbox style="mso-fit-shape-to-text:t">
                  <w:txbxContent>
                    <w:p w:rsidR="005B47DE" w:rsidRDefault="005B47DE" w:rsidP="0025404F">
                      <w:pPr>
                        <w:pStyle w:val="NormalWeb"/>
                        <w:spacing w:before="0" w:beforeAutospacing="0" w:after="0" w:afterAutospacing="0"/>
                      </w:pPr>
                      <w:r w:rsidRPr="002E2BD2">
                        <w:rPr>
                          <w:rFonts w:ascii="Calibri" w:hAnsi="Calibri"/>
                          <w:sz w:val="36"/>
                          <w:szCs w:val="36"/>
                        </w:rPr>
                        <w:t>*</w:t>
                      </w:r>
                    </w:p>
                  </w:txbxContent>
                </v:textbox>
              </v:shape>
            </w:pict>
          </mc:Fallback>
        </mc:AlternateContent>
      </w:r>
      <w:r>
        <w:rPr>
          <w:noProof/>
          <w:lang w:eastAsia="en-GB"/>
        </w:rPr>
        <mc:AlternateContent>
          <mc:Choice Requires="wps">
            <w:drawing>
              <wp:anchor distT="4294967295" distB="4294967295" distL="114300" distR="114300" simplePos="0" relativeHeight="251627520" behindDoc="0" locked="0" layoutInCell="1" allowOverlap="1">
                <wp:simplePos x="0" y="0"/>
                <wp:positionH relativeFrom="column">
                  <wp:posOffset>284480</wp:posOffset>
                </wp:positionH>
                <wp:positionV relativeFrom="paragraph">
                  <wp:posOffset>705484</wp:posOffset>
                </wp:positionV>
                <wp:extent cx="5069205" cy="0"/>
                <wp:effectExtent l="0" t="0" r="17145" b="19050"/>
                <wp:wrapNone/>
                <wp:docPr id="28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357806CA" id="Straight Connector 3" o:spid="_x0000_s1026" style="position:absolute;z-index:251627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4pt,55.55pt" to="421.5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628544" behindDoc="0" locked="0" layoutInCell="1" allowOverlap="1">
                <wp:simplePos x="0" y="0"/>
                <wp:positionH relativeFrom="column">
                  <wp:posOffset>290195</wp:posOffset>
                </wp:positionH>
                <wp:positionV relativeFrom="paragraph">
                  <wp:posOffset>1143634</wp:posOffset>
                </wp:positionV>
                <wp:extent cx="5069205" cy="0"/>
                <wp:effectExtent l="0" t="0" r="17145" b="19050"/>
                <wp:wrapNone/>
                <wp:docPr id="27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2DFB447B" id="Straight Connector 3" o:spid="_x0000_s1026" style="position:absolute;z-index:251628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85pt,90.05pt" to="422pt,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629568" behindDoc="0" locked="0" layoutInCell="1" allowOverlap="1">
                <wp:simplePos x="0" y="0"/>
                <wp:positionH relativeFrom="column">
                  <wp:posOffset>297180</wp:posOffset>
                </wp:positionH>
                <wp:positionV relativeFrom="paragraph">
                  <wp:posOffset>1581784</wp:posOffset>
                </wp:positionV>
                <wp:extent cx="5069205" cy="0"/>
                <wp:effectExtent l="0" t="0" r="17145" b="19050"/>
                <wp:wrapNone/>
                <wp:docPr id="27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57742C59" id="Straight Connector 3" o:spid="_x0000_s1026" style="position:absolute;z-index:251629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4pt,124.55pt" to="422.5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630592" behindDoc="0" locked="0" layoutInCell="1" allowOverlap="1">
                <wp:simplePos x="0" y="0"/>
                <wp:positionH relativeFrom="column">
                  <wp:posOffset>292735</wp:posOffset>
                </wp:positionH>
                <wp:positionV relativeFrom="paragraph">
                  <wp:posOffset>2030729</wp:posOffset>
                </wp:positionV>
                <wp:extent cx="5069205" cy="0"/>
                <wp:effectExtent l="0" t="0" r="17145" b="19050"/>
                <wp:wrapNone/>
                <wp:docPr id="27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7B9635FB" id="Straight Connector 3" o:spid="_x0000_s1026" style="position:absolute;z-index:251630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05pt,159.9pt" to="422.2pt,1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631616" behindDoc="0" locked="0" layoutInCell="1" allowOverlap="1">
                <wp:simplePos x="0" y="0"/>
                <wp:positionH relativeFrom="column">
                  <wp:posOffset>300355</wp:posOffset>
                </wp:positionH>
                <wp:positionV relativeFrom="paragraph">
                  <wp:posOffset>2480309</wp:posOffset>
                </wp:positionV>
                <wp:extent cx="5069205" cy="0"/>
                <wp:effectExtent l="0" t="0" r="17145" b="19050"/>
                <wp:wrapNone/>
                <wp:docPr id="27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20D8B0D0" id="Straight Connector 3" o:spid="_x0000_s1026" style="position:absolute;z-index:251631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65pt,195.3pt" to="422.8pt,1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632640" behindDoc="0" locked="0" layoutInCell="1" allowOverlap="1">
                <wp:simplePos x="0" y="0"/>
                <wp:positionH relativeFrom="column">
                  <wp:posOffset>283210</wp:posOffset>
                </wp:positionH>
                <wp:positionV relativeFrom="paragraph">
                  <wp:posOffset>3831589</wp:posOffset>
                </wp:positionV>
                <wp:extent cx="5069205" cy="0"/>
                <wp:effectExtent l="0" t="0" r="17145" b="19050"/>
                <wp:wrapNone/>
                <wp:docPr id="27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55D47D0F" id="Straight Connector 3" o:spid="_x0000_s1026" style="position:absolute;z-index:251632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3pt,301.7pt" to="421.45pt,3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633664" behindDoc="0" locked="0" layoutInCell="1" allowOverlap="1">
                <wp:simplePos x="0" y="0"/>
                <wp:positionH relativeFrom="column">
                  <wp:posOffset>300990</wp:posOffset>
                </wp:positionH>
                <wp:positionV relativeFrom="paragraph">
                  <wp:posOffset>4270374</wp:posOffset>
                </wp:positionV>
                <wp:extent cx="5069205" cy="0"/>
                <wp:effectExtent l="0" t="0" r="17145" b="19050"/>
                <wp:wrapNone/>
                <wp:docPr id="27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72362A2F" id="Straight Connector 3" o:spid="_x0000_s1026" style="position:absolute;z-index:251633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7pt,336.25pt" to="422.85pt,3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" strokecolor="#7f7f7f" strokeweight="2pt">
                <v:stroke dashstyle="3 1"/>
                <o:lock v:ext="edit" shapetype="f"/>
              </v:line>
            </w:pict>
          </mc:Fallback>
        </mc:AlternateContent>
      </w:r>
      <w:r w:rsidR="00F84643" w:rsidRPr="00D62384">
        <w:rPr>
          <w:noProof/>
          <w:lang w:eastAsia="en-GB"/>
        </w:rPr>
        <w:t xml:space="preserve"> </w:t>
      </w:r>
      <w:r w:rsidRPr="00FF241B">
        <w:rPr>
          <w:noProof/>
          <w:lang w:eastAsia="en-GB"/>
        </w:rPr>
        <w:drawing>
          <wp:inline distT="0" distB="0" distL="0" distR="0">
            <wp:extent cx="5571490" cy="5762625"/>
            <wp:effectExtent l="0" t="0" r="0" b="0"/>
            <wp:docPr id="21" name="Chart 1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84643" w:rsidRDefault="00F84643"/>
    <w:p w:rsidR="008A2A50" w:rsidRDefault="007A5712" w:rsidP="008A2A50">
      <w:pPr>
        <w:spacing w:after="0"/>
      </w:pPr>
      <w:r w:rsidRPr="007A5712">
        <w:t>Figure 1</w:t>
      </w:r>
      <w:r w:rsidR="00447F79">
        <w:t>7</w:t>
      </w:r>
      <w:r w:rsidR="00D323DA">
        <w:t xml:space="preserve"> shows how the responses for people with </w:t>
      </w:r>
      <w:r w:rsidR="00CC2790">
        <w:t xml:space="preserve">a </w:t>
      </w:r>
      <w:r w:rsidR="00D323DA">
        <w:t>learning disabilit</w:t>
      </w:r>
      <w:r w:rsidR="00CC2790">
        <w:t>y</w:t>
      </w:r>
      <w:r w:rsidR="00D323DA">
        <w:t xml:space="preserve"> who completed the main survey </w:t>
      </w:r>
      <w:r w:rsidR="00447F79">
        <w:t>compared with</w:t>
      </w:r>
      <w:r w:rsidR="00D323DA">
        <w:t xml:space="preserve"> those who completed the </w:t>
      </w:r>
      <w:r w:rsidR="00CC2790">
        <w:t xml:space="preserve">easy-read </w:t>
      </w:r>
      <w:r w:rsidR="00D323DA">
        <w:t xml:space="preserve">survey.  </w:t>
      </w:r>
      <w:r w:rsidR="008A2A50">
        <w:t xml:space="preserve">The chart shows that the responses were similar for both groups.  </w:t>
      </w:r>
    </w:p>
    <w:p w:rsidR="002955B6" w:rsidRDefault="002955B6">
      <w:pPr>
        <w:rPr>
          <w:b/>
        </w:rPr>
      </w:pPr>
      <w:r>
        <w:br w:type="page"/>
      </w:r>
    </w:p>
    <w:p w:rsidR="00D323DA" w:rsidRDefault="00D323DA" w:rsidP="002955B6">
      <w:pPr>
        <w:pStyle w:val="NoSpacing"/>
      </w:pPr>
      <w:r>
        <w:t xml:space="preserve">Figure </w:t>
      </w:r>
      <w:fldSimple w:instr=" SEQ Figure \* ARABIC ">
        <w:r w:rsidR="00912FC3">
          <w:rPr>
            <w:noProof/>
          </w:rPr>
          <w:t>17</w:t>
        </w:r>
      </w:fldSimple>
      <w:r>
        <w:t xml:space="preserve"> Proportion of people agreeing with each stat</w:t>
      </w:r>
      <w:r w:rsidR="008A2A50">
        <w:t>e</w:t>
      </w:r>
      <w:r>
        <w:t>ment</w:t>
      </w:r>
      <w:r w:rsidR="00E131BE">
        <w:t xml:space="preserve">: comparison of main survey and </w:t>
      </w:r>
      <w:r w:rsidR="00CC2790">
        <w:t xml:space="preserve">easy-read </w:t>
      </w:r>
      <w:r w:rsidR="00E131BE">
        <w:t>survey</w:t>
      </w:r>
    </w:p>
    <w:p w:rsidR="00D323DA" w:rsidRPr="002E2BD2" w:rsidRDefault="00F96BC7" w:rsidP="00D323DA">
      <w:pPr>
        <w:rPr>
          <w:rFonts w:ascii="Cambria" w:eastAsia="Times New Roman" w:hAnsi="Cambria"/>
          <w:b/>
          <w:bCs/>
          <w:color w:val="365F91"/>
          <w:sz w:val="28"/>
          <w:szCs w:val="28"/>
        </w:rPr>
      </w:pPr>
      <w:r w:rsidRPr="00FF241B">
        <w:rPr>
          <w:noProof/>
          <w:lang w:eastAsia="en-GB"/>
        </w:rPr>
        <w:drawing>
          <wp:inline distT="0" distB="0" distL="0" distR="0">
            <wp:extent cx="2817495" cy="3721100"/>
            <wp:effectExtent l="0" t="0" r="0" b="0"/>
            <wp:docPr id="22" name="Chart 18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D323DA" w:rsidRPr="002E2BD2">
        <w:rPr>
          <w:rFonts w:ascii="Cambria" w:eastAsia="Times New Roman" w:hAnsi="Cambria"/>
          <w:b/>
          <w:bCs/>
          <w:color w:val="365F91"/>
          <w:sz w:val="28"/>
          <w:szCs w:val="28"/>
        </w:rPr>
        <w:t xml:space="preserve"> </w:t>
      </w:r>
      <w:r w:rsidRPr="00FF241B">
        <w:rPr>
          <w:noProof/>
          <w:lang w:eastAsia="en-GB"/>
        </w:rPr>
        <w:drawing>
          <wp:inline distT="0" distB="0" distL="0" distR="0">
            <wp:extent cx="2817495" cy="3721100"/>
            <wp:effectExtent l="0" t="0" r="0" b="0"/>
            <wp:docPr id="23" name="Chart 18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A2A50" w:rsidRDefault="008A2A50" w:rsidP="008A2A50">
      <w:pPr>
        <w:spacing w:after="0"/>
      </w:pPr>
      <w:r>
        <w:t xml:space="preserve">People with </w:t>
      </w:r>
      <w:r w:rsidR="00CC2790">
        <w:t xml:space="preserve">a </w:t>
      </w:r>
      <w:r>
        <w:t>learning disabilit</w:t>
      </w:r>
      <w:r w:rsidR="00CC2790">
        <w:t>y</w:t>
      </w:r>
      <w:r>
        <w:t xml:space="preserve"> who completed the main survey were more likely to have a lower level of agreement that those who completed the </w:t>
      </w:r>
      <w:r w:rsidR="00CC2790">
        <w:t xml:space="preserve">easy-read </w:t>
      </w:r>
      <w:r>
        <w:t>survey, with the exception of reacting to their likelihood to want to take part in more sport. People who completed the main survey were more likely to rate this highly.</w:t>
      </w:r>
    </w:p>
    <w:p w:rsidR="001E21D8" w:rsidRPr="002E2BD2" w:rsidRDefault="001E21D8">
      <w:pPr>
        <w:rPr>
          <w:rFonts w:eastAsia="Times New Roman"/>
          <w:b/>
          <w:bCs/>
          <w:color w:val="365F91"/>
          <w:sz w:val="32"/>
          <w:szCs w:val="28"/>
        </w:rPr>
      </w:pPr>
      <w:r w:rsidRPr="002E2BD2">
        <w:rPr>
          <w:rFonts w:eastAsia="Times New Roman"/>
          <w:b/>
          <w:bCs/>
          <w:color w:val="365F91"/>
          <w:sz w:val="32"/>
          <w:szCs w:val="28"/>
        </w:rPr>
        <w:br w:type="page"/>
      </w:r>
    </w:p>
    <w:p w:rsidR="00A437C2" w:rsidRDefault="00A437C2" w:rsidP="00A437C2">
      <w:pPr>
        <w:pStyle w:val="Heading2"/>
      </w:pPr>
      <w:bookmarkStart w:id="15" w:name="_Toc364067508"/>
      <w:r>
        <w:t>Reasons for not doing sport</w:t>
      </w:r>
      <w:bookmarkEnd w:id="15"/>
    </w:p>
    <w:p w:rsidR="00D07D43" w:rsidRDefault="00D07D43" w:rsidP="00D07D43">
      <w:pPr>
        <w:spacing w:after="0"/>
      </w:pPr>
    </w:p>
    <w:p w:rsidR="0044662F" w:rsidRDefault="00D07D43" w:rsidP="00D07D43">
      <w:pPr>
        <w:spacing w:after="0"/>
      </w:pPr>
      <w:r>
        <w:t>A</w:t>
      </w:r>
      <w:r w:rsidR="00263AF9">
        <w:t>round 3 in 10 disabled</w:t>
      </w:r>
      <w:r w:rsidR="00A437C2">
        <w:t xml:space="preserve"> people who took part in the survey said that they currently do not take part in sport</w:t>
      </w:r>
      <w:r w:rsidR="00D27309">
        <w:t xml:space="preserve"> or physical activity</w:t>
      </w:r>
      <w:r w:rsidR="00A437C2">
        <w:t>. We asked these people what</w:t>
      </w:r>
      <w:r w:rsidR="00263AF9">
        <w:t xml:space="preserve"> stopped them from taking part. </w:t>
      </w:r>
      <w:r w:rsidR="0044662F">
        <w:t>A</w:t>
      </w:r>
      <w:r w:rsidR="00CC2790">
        <w:t xml:space="preserve">n easy-read </w:t>
      </w:r>
      <w:r w:rsidR="0044662F">
        <w:t>version of the question with fewer options was asked to people with</w:t>
      </w:r>
      <w:r w:rsidR="00264358">
        <w:t xml:space="preserve"> a</w:t>
      </w:r>
      <w:r w:rsidR="0044662F">
        <w:t xml:space="preserve"> learning disabilit</w:t>
      </w:r>
      <w:r w:rsidR="00264358">
        <w:t>y</w:t>
      </w:r>
      <w:r w:rsidR="0044662F">
        <w:t xml:space="preserve">. </w:t>
      </w:r>
    </w:p>
    <w:p w:rsidR="0044662F" w:rsidRDefault="0044662F" w:rsidP="00D07D43">
      <w:pPr>
        <w:spacing w:after="0"/>
      </w:pPr>
    </w:p>
    <w:p w:rsidR="00447F79" w:rsidRDefault="00447F79" w:rsidP="00447F79">
      <w:pPr>
        <w:spacing w:after="0"/>
      </w:pPr>
      <w:r>
        <w:t>F</w:t>
      </w:r>
      <w:r w:rsidRPr="00E131BE">
        <w:t>igure 1</w:t>
      </w:r>
      <w:r>
        <w:t xml:space="preserve">8 shows the top 10 reasons that disabled people said they do not take part in sport.  </w:t>
      </w:r>
    </w:p>
    <w:p w:rsidR="00263AF9" w:rsidRDefault="00447F79" w:rsidP="00D07D43">
      <w:pPr>
        <w:spacing w:after="0"/>
      </w:pPr>
      <w:r>
        <w:t xml:space="preserve">‘Disability’ (selected by almost half (49 per cent) of the sample) and ‘health’ (selected by 4 in 10 respondents) come out as the two main reasons disabled people do not take part in sport. And were the main barriers to participation for over 70 per cent of the sample. This is consistent with </w:t>
      </w:r>
      <w:r w:rsidR="00263AF9" w:rsidRPr="00E131BE">
        <w:t>the main barriers identified in previous research</w:t>
      </w:r>
      <w:r w:rsidR="00263AF9" w:rsidRPr="00E131BE">
        <w:rPr>
          <w:rStyle w:val="FootnoteReference"/>
        </w:rPr>
        <w:footnoteReference w:id="9"/>
      </w:r>
      <w:r>
        <w:t>.</w:t>
      </w:r>
    </w:p>
    <w:p w:rsidR="002955B6" w:rsidRDefault="002955B6" w:rsidP="002955B6">
      <w:pPr>
        <w:pStyle w:val="NoSpacing"/>
      </w:pPr>
    </w:p>
    <w:p w:rsidR="00A437C2" w:rsidRDefault="00A437C2" w:rsidP="002955B6">
      <w:pPr>
        <w:pStyle w:val="NoSpacing"/>
      </w:pPr>
      <w:r>
        <w:t xml:space="preserve">Figure </w:t>
      </w:r>
      <w:fldSimple w:instr=" SEQ Figure \* ARABIC ">
        <w:r w:rsidR="00912FC3">
          <w:rPr>
            <w:noProof/>
          </w:rPr>
          <w:t>18</w:t>
        </w:r>
      </w:fldSimple>
      <w:r>
        <w:t xml:space="preserve"> </w:t>
      </w:r>
      <w:r w:rsidR="008E5586">
        <w:t>Top 10 reasons for not taking part in sport</w:t>
      </w:r>
      <w:r w:rsidR="00D27309">
        <w:t xml:space="preserve"> or physical activity</w:t>
      </w:r>
      <w:r w:rsidR="00724BBA">
        <w:tab/>
      </w:r>
    </w:p>
    <w:p w:rsidR="00A437C2" w:rsidRDefault="00F96BC7" w:rsidP="00D07D43">
      <w:pPr>
        <w:pStyle w:val="NoSpacing"/>
        <w:spacing w:line="276" w:lineRule="auto"/>
      </w:pPr>
      <w:r w:rsidRPr="00FF241B">
        <w:rPr>
          <w:noProof/>
          <w:lang w:eastAsia="en-GB"/>
        </w:rPr>
        <w:drawing>
          <wp:inline distT="0" distB="0" distL="0" distR="0">
            <wp:extent cx="5571490" cy="3721100"/>
            <wp:effectExtent l="0" t="0" r="0" b="0"/>
            <wp:docPr id="24" name="Chart 18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47F79" w:rsidRDefault="00447F79" w:rsidP="00D07D43">
      <w:pPr>
        <w:spacing w:after="0"/>
      </w:pPr>
    </w:p>
    <w:p w:rsidR="00724BBA" w:rsidRDefault="00870B78" w:rsidP="00D07D43">
      <w:pPr>
        <w:spacing w:after="0"/>
      </w:pPr>
      <w:r>
        <w:lastRenderedPageBreak/>
        <w:t>‘</w:t>
      </w:r>
      <w:r w:rsidR="00724BBA">
        <w:t>L</w:t>
      </w:r>
      <w:r w:rsidR="00D07D43">
        <w:t>ack of available opportunities</w:t>
      </w:r>
      <w:r>
        <w:t>’</w:t>
      </w:r>
      <w:r w:rsidR="00D07D43">
        <w:t xml:space="preserve"> </w:t>
      </w:r>
      <w:r w:rsidR="00263AF9">
        <w:t>and</w:t>
      </w:r>
      <w:r w:rsidR="00724BBA">
        <w:t xml:space="preserve"> </w:t>
      </w:r>
      <w:r>
        <w:t>‘</w:t>
      </w:r>
      <w:r w:rsidR="00D07D43">
        <w:t>lack of awareness of opportunities</w:t>
      </w:r>
      <w:r>
        <w:t>’</w:t>
      </w:r>
      <w:r w:rsidR="00724BBA">
        <w:t xml:space="preserve"> </w:t>
      </w:r>
      <w:r>
        <w:t xml:space="preserve">were </w:t>
      </w:r>
      <w:r w:rsidR="00724BBA">
        <w:t>also very common barriers, appearing in the top 3 barriers for two thirds (67 per cent) of respondents</w:t>
      </w:r>
      <w:r w:rsidR="00263AF9">
        <w:t>.</w:t>
      </w:r>
    </w:p>
    <w:p w:rsidR="00263AF9" w:rsidRDefault="00263AF9" w:rsidP="00D07D43">
      <w:pPr>
        <w:spacing w:after="0"/>
      </w:pPr>
    </w:p>
    <w:p w:rsidR="00156B78" w:rsidRDefault="0044662F" w:rsidP="001668E5">
      <w:r w:rsidRPr="00B10E34">
        <w:t xml:space="preserve">Figure </w:t>
      </w:r>
      <w:r w:rsidR="00447F79">
        <w:t>19</w:t>
      </w:r>
      <w:r w:rsidRPr="00B10E34">
        <w:t xml:space="preserve"> shows</w:t>
      </w:r>
      <w:r>
        <w:t xml:space="preserve"> how the barriers to participation compare between people with</w:t>
      </w:r>
      <w:r w:rsidR="00142DA3">
        <w:t xml:space="preserve"> a</w:t>
      </w:r>
      <w:r>
        <w:t xml:space="preserve"> learning disabilit</w:t>
      </w:r>
      <w:r w:rsidR="00142DA3">
        <w:t>y</w:t>
      </w:r>
      <w:r>
        <w:t xml:space="preserve"> who completed the main survey and those who completed the </w:t>
      </w:r>
      <w:r w:rsidR="00635CCC">
        <w:t xml:space="preserve">easy read </w:t>
      </w:r>
      <w:r>
        <w:t>survey.</w:t>
      </w:r>
    </w:p>
    <w:p w:rsidR="00484846" w:rsidRDefault="00484846" w:rsidP="002955B6">
      <w:pPr>
        <w:pStyle w:val="NoSpacing"/>
      </w:pPr>
      <w:r>
        <w:t xml:space="preserve">Figure </w:t>
      </w:r>
      <w:fldSimple w:instr=" SEQ Figure \* ARABIC ">
        <w:r w:rsidR="00912FC3">
          <w:rPr>
            <w:noProof/>
          </w:rPr>
          <w:t>19</w:t>
        </w:r>
      </w:fldSimple>
      <w:r>
        <w:t xml:space="preserve"> </w:t>
      </w:r>
      <w:r w:rsidR="00061832">
        <w:t>Top 10 reasons for not taking part in sport or physical activity</w:t>
      </w:r>
      <w:r w:rsidR="00061832">
        <w:tab/>
      </w:r>
      <w:r w:rsidR="00E131BE">
        <w:t xml:space="preserve">: comparison of main survey and </w:t>
      </w:r>
      <w:r w:rsidR="00142DA3">
        <w:t xml:space="preserve">easy-read </w:t>
      </w:r>
      <w:r w:rsidR="00E131BE">
        <w:t>survey</w:t>
      </w:r>
    </w:p>
    <w:p w:rsidR="00484846" w:rsidRPr="002E2BD2" w:rsidRDefault="00F96BC7" w:rsidP="00484846">
      <w:pPr>
        <w:rPr>
          <w:rFonts w:ascii="Cambria" w:eastAsia="Times New Roman" w:hAnsi="Cambria"/>
          <w:b/>
          <w:bCs/>
          <w:color w:val="365F91"/>
          <w:sz w:val="28"/>
          <w:szCs w:val="28"/>
        </w:rPr>
      </w:pPr>
      <w:r w:rsidRPr="002E2BD2">
        <w:rPr>
          <w:noProof/>
          <w:shd w:val="clear" w:color="auto" w:fill="002060"/>
          <w:lang w:eastAsia="en-GB"/>
        </w:rPr>
        <w:drawing>
          <wp:inline distT="0" distB="0" distL="0" distR="0">
            <wp:extent cx="2817495" cy="3721100"/>
            <wp:effectExtent l="0" t="0" r="0" b="0"/>
            <wp:docPr id="25" name="Chart 1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484846" w:rsidRPr="002E2BD2">
        <w:rPr>
          <w:rFonts w:ascii="Cambria" w:eastAsia="Times New Roman" w:hAnsi="Cambria"/>
          <w:b/>
          <w:bCs/>
          <w:color w:val="365F91"/>
          <w:sz w:val="28"/>
          <w:szCs w:val="28"/>
        </w:rPr>
        <w:t xml:space="preserve"> </w:t>
      </w:r>
      <w:r w:rsidRPr="00FF241B">
        <w:rPr>
          <w:noProof/>
          <w:lang w:eastAsia="en-GB"/>
        </w:rPr>
        <w:drawing>
          <wp:inline distT="0" distB="0" distL="0" distR="0">
            <wp:extent cx="2817495" cy="3721100"/>
            <wp:effectExtent l="0" t="0" r="0" b="0"/>
            <wp:docPr id="26" name="Chart 1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35CCC" w:rsidRDefault="0044662F" w:rsidP="001668E5">
      <w:pPr>
        <w:spacing w:after="0"/>
      </w:pPr>
      <w:r>
        <w:t xml:space="preserve">For those who completed the main survey, </w:t>
      </w:r>
      <w:r w:rsidR="00635CCC">
        <w:t xml:space="preserve">the </w:t>
      </w:r>
      <w:r>
        <w:t xml:space="preserve">results match the overall sample with </w:t>
      </w:r>
      <w:r w:rsidR="00870B78">
        <w:t>‘</w:t>
      </w:r>
      <w:r>
        <w:t>disability</w:t>
      </w:r>
      <w:r w:rsidR="00870B78">
        <w:t>’</w:t>
      </w:r>
      <w:r>
        <w:t xml:space="preserve"> and </w:t>
      </w:r>
      <w:r w:rsidR="00870B78">
        <w:t>‘</w:t>
      </w:r>
      <w:r>
        <w:t>health</w:t>
      </w:r>
      <w:r w:rsidR="00870B78">
        <w:t>’</w:t>
      </w:r>
      <w:r>
        <w:t xml:space="preserve"> being the main barriers to participation.  </w:t>
      </w:r>
      <w:r w:rsidR="00635CCC">
        <w:t>A ‘need for support’ was more prevalent as a barrier among people with</w:t>
      </w:r>
      <w:r w:rsidR="00663707">
        <w:t xml:space="preserve"> a</w:t>
      </w:r>
      <w:r w:rsidR="00635CCC">
        <w:t xml:space="preserve"> learning disabilit</w:t>
      </w:r>
      <w:r w:rsidR="00663707">
        <w:t>y</w:t>
      </w:r>
      <w:r w:rsidR="00635CCC">
        <w:t xml:space="preserve"> than the sample overall.</w:t>
      </w:r>
    </w:p>
    <w:p w:rsidR="00635CCC" w:rsidRDefault="00635CCC" w:rsidP="001668E5">
      <w:pPr>
        <w:spacing w:after="0"/>
      </w:pPr>
    </w:p>
    <w:p w:rsidR="00156B78" w:rsidRDefault="00635CCC" w:rsidP="001668E5">
      <w:pPr>
        <w:spacing w:after="0"/>
      </w:pPr>
      <w:r>
        <w:t xml:space="preserve">The results for the easy read survey are somewhat different than the main survey, but this reflects that the list of options in this survey was different.  For people who completed the easy read survey, transport was the biggest barrier to participation, followed by disability and having no one to play with. </w:t>
      </w:r>
    </w:p>
    <w:p w:rsidR="00635CCC" w:rsidRDefault="00635CCC" w:rsidP="001668E5">
      <w:pPr>
        <w:spacing w:after="0"/>
      </w:pPr>
    </w:p>
    <w:p w:rsidR="00142DA3" w:rsidRPr="00050B6B" w:rsidRDefault="00050B6B" w:rsidP="001668E5">
      <w:pPr>
        <w:spacing w:after="0"/>
        <w:rPr>
          <w:b/>
        </w:rPr>
      </w:pPr>
      <w:r w:rsidRPr="00050B6B">
        <w:rPr>
          <w:b/>
        </w:rPr>
        <w:t>Sim</w:t>
      </w:r>
      <w:r w:rsidR="00ED655F">
        <w:rPr>
          <w:b/>
        </w:rPr>
        <w:t>i</w:t>
      </w:r>
      <w:r w:rsidRPr="00050B6B">
        <w:rPr>
          <w:b/>
        </w:rPr>
        <w:t>l</w:t>
      </w:r>
      <w:r w:rsidR="00ED655F">
        <w:rPr>
          <w:b/>
        </w:rPr>
        <w:t>ar</w:t>
      </w:r>
      <w:r w:rsidRPr="00050B6B">
        <w:rPr>
          <w:b/>
        </w:rPr>
        <w:t xml:space="preserve">ities and </w:t>
      </w:r>
      <w:r>
        <w:rPr>
          <w:b/>
        </w:rPr>
        <w:t>d</w:t>
      </w:r>
      <w:r w:rsidRPr="00050B6B">
        <w:rPr>
          <w:b/>
        </w:rPr>
        <w:t>ifferences</w:t>
      </w:r>
      <w:r>
        <w:rPr>
          <w:b/>
        </w:rPr>
        <w:t xml:space="preserve"> of barriers across the demographic groups</w:t>
      </w:r>
    </w:p>
    <w:p w:rsidR="008E5586" w:rsidRDefault="00156B78" w:rsidP="001668E5">
      <w:pPr>
        <w:spacing w:after="0"/>
      </w:pPr>
      <w:r>
        <w:t>Looking across the other demographic groups, w</w:t>
      </w:r>
      <w:r w:rsidR="00724BBA">
        <w:t xml:space="preserve">hilst the </w:t>
      </w:r>
      <w:r w:rsidR="00263AF9">
        <w:t>main barriers</w:t>
      </w:r>
      <w:r w:rsidR="00A70CDE">
        <w:t xml:space="preserve"> of </w:t>
      </w:r>
      <w:r w:rsidR="00870B78">
        <w:t>‘</w:t>
      </w:r>
      <w:r w:rsidR="00A70CDE">
        <w:t>disability</w:t>
      </w:r>
      <w:r w:rsidR="00870B78">
        <w:t>’</w:t>
      </w:r>
      <w:r w:rsidR="00A70CDE">
        <w:t xml:space="preserve">, </w:t>
      </w:r>
      <w:r w:rsidR="00870B78">
        <w:t>‘</w:t>
      </w:r>
      <w:r w:rsidR="00A70CDE">
        <w:t>health</w:t>
      </w:r>
      <w:r w:rsidR="00870B78">
        <w:t>’</w:t>
      </w:r>
      <w:r w:rsidR="00A70CDE">
        <w:t xml:space="preserve"> and </w:t>
      </w:r>
      <w:r w:rsidR="00870B78">
        <w:t>‘</w:t>
      </w:r>
      <w:r w:rsidR="00A70CDE">
        <w:t>lack/awareness of opportunities</w:t>
      </w:r>
      <w:r w:rsidR="00870B78">
        <w:t>’</w:t>
      </w:r>
      <w:r w:rsidR="00A70CDE">
        <w:t xml:space="preserve"> </w:t>
      </w:r>
      <w:r w:rsidR="00263AF9">
        <w:t>are</w:t>
      </w:r>
      <w:r w:rsidR="00724BBA">
        <w:t xml:space="preserve"> rather consistent, </w:t>
      </w:r>
      <w:r w:rsidR="00D07D43">
        <w:t xml:space="preserve">for </w:t>
      </w:r>
      <w:r w:rsidR="008E5586">
        <w:t xml:space="preserve">some groups </w:t>
      </w:r>
      <w:r w:rsidR="00042BD1">
        <w:t xml:space="preserve">other factors </w:t>
      </w:r>
      <w:r w:rsidR="00263AF9">
        <w:t>play a more important role</w:t>
      </w:r>
      <w:r w:rsidR="00B71D90">
        <w:t>.</w:t>
      </w:r>
      <w:r w:rsidR="00330EB5">
        <w:t xml:space="preserve"> </w:t>
      </w:r>
      <w:r w:rsidR="008108E5" w:rsidRPr="008108E5">
        <w:t>Table 2</w:t>
      </w:r>
      <w:r w:rsidR="00870B78" w:rsidRPr="008108E5">
        <w:t xml:space="preserve"> li</w:t>
      </w:r>
      <w:r w:rsidR="00330EB5" w:rsidRPr="008108E5">
        <w:t>sts</w:t>
      </w:r>
      <w:r w:rsidR="00330EB5">
        <w:t xml:space="preserve"> out the top three barriers for each group</w:t>
      </w:r>
      <w:r w:rsidR="00D07D43">
        <w:t xml:space="preserve"> highlighting where differences lie</w:t>
      </w:r>
      <w:r w:rsidR="00330EB5">
        <w:t>.</w:t>
      </w:r>
    </w:p>
    <w:p w:rsidR="00156B78" w:rsidRDefault="00156B78" w:rsidP="001668E5">
      <w:pPr>
        <w:spacing w:after="0"/>
      </w:pPr>
    </w:p>
    <w:p w:rsidR="00050B6B" w:rsidRDefault="00050B6B" w:rsidP="00050B6B">
      <w:pPr>
        <w:spacing w:after="0"/>
      </w:pPr>
      <w:r>
        <w:lastRenderedPageBreak/>
        <w:t xml:space="preserve">The most notable differences can be seen when looking across the age groups, with barriers changing as people get older. Although generally important across all groups, ‘lack of opportunities’ and ‘lack of awareness of opportunities’ are much more important to younger disabled people aged between 14 and 25.  </w:t>
      </w:r>
    </w:p>
    <w:p w:rsidR="00050B6B" w:rsidRDefault="00050B6B" w:rsidP="00050B6B">
      <w:pPr>
        <w:spacing w:after="0"/>
      </w:pPr>
    </w:p>
    <w:p w:rsidR="00050B6B" w:rsidRDefault="00050B6B" w:rsidP="00050B6B">
      <w:pPr>
        <w:spacing w:after="0"/>
      </w:pPr>
      <w:r>
        <w:t>For people aged 36 to 45 ‘injury / illness’ and ‘expense’ become more important and as people get over 45‘disability’ and ‘health’ become more important. This may be because as people get older their impairment or illness may worsen or they may acquire additional impairments. This emphasises that as disabled people age they have different motivations to take part in sport and physical activity.</w:t>
      </w:r>
    </w:p>
    <w:p w:rsidR="00050B6B" w:rsidRDefault="00050B6B" w:rsidP="00050B6B">
      <w:pPr>
        <w:spacing w:after="0"/>
      </w:pPr>
    </w:p>
    <w:p w:rsidR="00050B6B" w:rsidRDefault="00050B6B" w:rsidP="00050B6B">
      <w:pPr>
        <w:spacing w:after="0"/>
      </w:pPr>
      <w:r>
        <w:t>‘Lack of opportunities’ and ‘lack of awareness of opportunities’ are also generally much more important to disabled people who attended a special school and those with a congenital impairment. There is some overlap in these groups, specifically for people with more profound impairments who require additional support or extra amendments to allow them to take part in sport. Extra effort is needed to ensure that people in these groups do not miss out on sport opportunities because they are not made aware of what they can do and what is available.</w:t>
      </w:r>
    </w:p>
    <w:p w:rsidR="00050B6B" w:rsidRDefault="00050B6B" w:rsidP="001668E5">
      <w:pPr>
        <w:spacing w:after="0"/>
      </w:pPr>
    </w:p>
    <w:p w:rsidR="00050B6B" w:rsidRDefault="00050B6B" w:rsidP="00050B6B">
      <w:pPr>
        <w:spacing w:after="0"/>
      </w:pPr>
      <w:r>
        <w:t xml:space="preserve">‘Expense’ is a strong barrier to people with social or behavioural issues, disabled people with congenital impairments </w:t>
      </w:r>
      <w:r w:rsidR="008B588F">
        <w:t>and disabled</w:t>
      </w:r>
      <w:r>
        <w:t xml:space="preserve"> people</w:t>
      </w:r>
      <w:r w:rsidR="00DB18AD">
        <w:t xml:space="preserve"> who completed the survey through representatives</w:t>
      </w:r>
      <w:r>
        <w:t>. Whilst the initial reaction to such a barrier is to remove it and offer free opportunities, this must be approached with caution. Focus should be given to providing fun but effective opportunities that are high quality and enjoyable. Experience has shown that often offering free opportunities can lead to people undervaluing the offer, perceiving them as less organised or structured and therefore not good value for money.</w:t>
      </w:r>
    </w:p>
    <w:p w:rsidR="00156B78" w:rsidRPr="002E2BD2" w:rsidRDefault="00156B78" w:rsidP="001668E5">
      <w:pPr>
        <w:spacing w:after="0"/>
        <w:rPr>
          <w:rFonts w:eastAsia="Times New Roman"/>
          <w:color w:val="4F81BD"/>
        </w:rPr>
      </w:pPr>
      <w:r>
        <w:br w:type="page"/>
      </w:r>
    </w:p>
    <w:p w:rsidR="00D07D43" w:rsidRDefault="00D07D43" w:rsidP="002955B6">
      <w:pPr>
        <w:pStyle w:val="NoSpacing"/>
      </w:pPr>
      <w:r>
        <w:t xml:space="preserve">Table </w:t>
      </w:r>
      <w:fldSimple w:instr=" SEQ Table \* ARABIC ">
        <w:r w:rsidR="00912FC3">
          <w:rPr>
            <w:noProof/>
          </w:rPr>
          <w:t>2</w:t>
        </w:r>
      </w:fldSimple>
      <w:r>
        <w:t xml:space="preserve"> Top </w:t>
      </w:r>
      <w:r w:rsidR="0022597C">
        <w:t>three</w:t>
      </w:r>
      <w:r>
        <w:t xml:space="preserve"> reasons for not taking part in sport by demographic group</w:t>
      </w:r>
    </w:p>
    <w:p w:rsidR="00050B6B" w:rsidRDefault="00050B6B" w:rsidP="002955B6">
      <w:pPr>
        <w:pStyle w:val="NoSpacing"/>
      </w:pPr>
      <w:r>
        <w:t>Yellow indicates where top three reasons differ from overall sample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560"/>
        <w:gridCol w:w="728"/>
        <w:gridCol w:w="1540"/>
        <w:gridCol w:w="749"/>
        <w:gridCol w:w="1660"/>
        <w:gridCol w:w="851"/>
      </w:tblGrid>
      <w:tr w:rsidR="00330EB5" w:rsidTr="002E2BD2">
        <w:tc>
          <w:tcPr>
            <w:tcW w:w="2376" w:type="dxa"/>
            <w:shd w:val="clear" w:color="auto" w:fill="auto"/>
          </w:tcPr>
          <w:p w:rsidR="00330EB5" w:rsidRPr="002E2BD2" w:rsidRDefault="00330EB5" w:rsidP="002E2BD2">
            <w:pPr>
              <w:spacing w:after="0" w:line="240" w:lineRule="auto"/>
              <w:rPr>
                <w:color w:val="FFFFFF"/>
              </w:rPr>
            </w:pPr>
          </w:p>
        </w:tc>
        <w:tc>
          <w:tcPr>
            <w:tcW w:w="7088" w:type="dxa"/>
            <w:gridSpan w:val="6"/>
            <w:shd w:val="clear" w:color="auto" w:fill="auto"/>
          </w:tcPr>
          <w:p w:rsidR="00330EB5" w:rsidRPr="002E2BD2" w:rsidRDefault="00330EB5" w:rsidP="002E2BD2">
            <w:pPr>
              <w:spacing w:after="0" w:line="240" w:lineRule="auto"/>
              <w:jc w:val="center"/>
              <w:rPr>
                <w:color w:val="FFFFFF"/>
              </w:rPr>
            </w:pPr>
            <w:r w:rsidRPr="002E2BD2">
              <w:rPr>
                <w:color w:val="FFFFFF"/>
              </w:rPr>
              <w:t>Reasons for not taking part in sport</w:t>
            </w:r>
          </w:p>
        </w:tc>
      </w:tr>
      <w:tr w:rsidR="00330EB5" w:rsidTr="002E2BD2">
        <w:tc>
          <w:tcPr>
            <w:tcW w:w="2376" w:type="dxa"/>
            <w:tcBorders>
              <w:right w:val="single" w:sz="24" w:space="0" w:color="auto"/>
            </w:tcBorders>
            <w:shd w:val="clear" w:color="auto" w:fill="auto"/>
            <w:vAlign w:val="center"/>
          </w:tcPr>
          <w:p w:rsidR="00330EB5" w:rsidRPr="002E2BD2" w:rsidRDefault="00330EB5" w:rsidP="002E2BD2">
            <w:pPr>
              <w:spacing w:after="0" w:line="240" w:lineRule="auto"/>
              <w:rPr>
                <w:color w:val="FFFFFF"/>
              </w:rPr>
            </w:pPr>
            <w:r w:rsidRPr="002E2BD2">
              <w:rPr>
                <w:color w:val="FFFFFF"/>
              </w:rPr>
              <w:t>Group</w:t>
            </w:r>
          </w:p>
        </w:tc>
        <w:tc>
          <w:tcPr>
            <w:tcW w:w="2288" w:type="dxa"/>
            <w:gridSpan w:val="2"/>
            <w:tcBorders>
              <w:left w:val="single" w:sz="24" w:space="0" w:color="auto"/>
              <w:right w:val="single" w:sz="24" w:space="0" w:color="auto"/>
            </w:tcBorders>
            <w:shd w:val="clear" w:color="auto" w:fill="auto"/>
            <w:vAlign w:val="center"/>
          </w:tcPr>
          <w:p w:rsidR="00330EB5" w:rsidRPr="002E2BD2" w:rsidRDefault="005C043D" w:rsidP="002E2BD2">
            <w:pPr>
              <w:spacing w:after="0" w:line="240" w:lineRule="auto"/>
              <w:rPr>
                <w:color w:val="FFFFFF"/>
              </w:rPr>
            </w:pPr>
            <w:r w:rsidRPr="002E2BD2">
              <w:rPr>
                <w:color w:val="FFFFFF"/>
              </w:rPr>
              <w:t xml:space="preserve">Most </w:t>
            </w:r>
            <w:r w:rsidR="00330EB5" w:rsidRPr="002E2BD2">
              <w:rPr>
                <w:color w:val="FFFFFF"/>
              </w:rPr>
              <w:t xml:space="preserve"> common </w:t>
            </w:r>
          </w:p>
        </w:tc>
        <w:tc>
          <w:tcPr>
            <w:tcW w:w="2289" w:type="dxa"/>
            <w:gridSpan w:val="2"/>
            <w:tcBorders>
              <w:left w:val="single" w:sz="24" w:space="0" w:color="auto"/>
            </w:tcBorders>
            <w:shd w:val="clear" w:color="auto" w:fill="auto"/>
            <w:vAlign w:val="center"/>
          </w:tcPr>
          <w:p w:rsidR="00330EB5" w:rsidRPr="002E2BD2" w:rsidRDefault="00330EB5" w:rsidP="002E2BD2">
            <w:pPr>
              <w:spacing w:after="0" w:line="240" w:lineRule="auto"/>
              <w:rPr>
                <w:color w:val="FFFFFF"/>
              </w:rPr>
            </w:pPr>
            <w:r w:rsidRPr="002E2BD2">
              <w:rPr>
                <w:color w:val="FFFFFF"/>
              </w:rPr>
              <w:t>2</w:t>
            </w:r>
            <w:r w:rsidRPr="002E2BD2">
              <w:rPr>
                <w:color w:val="FFFFFF"/>
                <w:vertAlign w:val="superscript"/>
              </w:rPr>
              <w:t>nd</w:t>
            </w:r>
            <w:r w:rsidRPr="002E2BD2">
              <w:rPr>
                <w:color w:val="FFFFFF"/>
              </w:rPr>
              <w:t xml:space="preserve"> most common</w:t>
            </w:r>
          </w:p>
        </w:tc>
        <w:tc>
          <w:tcPr>
            <w:tcW w:w="2511" w:type="dxa"/>
            <w:gridSpan w:val="2"/>
            <w:tcBorders>
              <w:bottom w:val="single" w:sz="4" w:space="0" w:color="auto"/>
            </w:tcBorders>
            <w:shd w:val="clear" w:color="auto" w:fill="auto"/>
            <w:vAlign w:val="center"/>
          </w:tcPr>
          <w:p w:rsidR="00330EB5" w:rsidRPr="002E2BD2" w:rsidRDefault="00330EB5" w:rsidP="002E2BD2">
            <w:pPr>
              <w:spacing w:after="0" w:line="240" w:lineRule="auto"/>
              <w:rPr>
                <w:color w:val="FFFFFF"/>
              </w:rPr>
            </w:pPr>
            <w:r w:rsidRPr="002E2BD2">
              <w:rPr>
                <w:color w:val="FFFFFF"/>
              </w:rPr>
              <w:t>3</w:t>
            </w:r>
            <w:r w:rsidRPr="002E2BD2">
              <w:rPr>
                <w:color w:val="FFFFFF"/>
                <w:vertAlign w:val="superscript"/>
              </w:rPr>
              <w:t>rd</w:t>
            </w:r>
            <w:r w:rsidRPr="002E2BD2">
              <w:rPr>
                <w:color w:val="FFFFFF"/>
              </w:rPr>
              <w:t xml:space="preserve"> most common</w:t>
            </w:r>
          </w:p>
        </w:tc>
      </w:tr>
      <w:tr w:rsidR="00330EB5" w:rsidTr="002E2BD2">
        <w:trPr>
          <w:trHeight w:val="586"/>
        </w:trPr>
        <w:tc>
          <w:tcPr>
            <w:tcW w:w="2376" w:type="dxa"/>
            <w:tcBorders>
              <w:right w:val="single" w:sz="24" w:space="0" w:color="auto"/>
            </w:tcBorders>
            <w:shd w:val="clear" w:color="auto" w:fill="auto"/>
            <w:vAlign w:val="center"/>
          </w:tcPr>
          <w:p w:rsidR="00330EB5" w:rsidRPr="002E2BD2" w:rsidRDefault="00330EB5" w:rsidP="002E2BD2">
            <w:pPr>
              <w:spacing w:after="0" w:line="240" w:lineRule="auto"/>
              <w:rPr>
                <w:rFonts w:ascii="Arial" w:hAnsi="Arial" w:cs="Arial"/>
                <w:b/>
                <w:color w:val="000000"/>
              </w:rPr>
            </w:pPr>
            <w:r w:rsidRPr="002E2BD2">
              <w:rPr>
                <w:rFonts w:ascii="Arial" w:hAnsi="Arial" w:cs="Arial"/>
                <w:b/>
                <w:color w:val="000000"/>
              </w:rPr>
              <w:t>Total</w:t>
            </w:r>
          </w:p>
        </w:tc>
        <w:tc>
          <w:tcPr>
            <w:tcW w:w="1560" w:type="dxa"/>
            <w:tcBorders>
              <w:left w:val="single" w:sz="24" w:space="0" w:color="auto"/>
            </w:tcBorders>
            <w:shd w:val="clear" w:color="auto" w:fill="auto"/>
            <w:vAlign w:val="center"/>
          </w:tcPr>
          <w:p w:rsidR="00330EB5" w:rsidRPr="002E2BD2" w:rsidRDefault="005C043D" w:rsidP="002E2BD2">
            <w:pPr>
              <w:spacing w:after="0" w:line="240" w:lineRule="auto"/>
            </w:pPr>
            <w:r w:rsidRPr="002E2BD2">
              <w:t>Disability</w:t>
            </w:r>
          </w:p>
        </w:tc>
        <w:tc>
          <w:tcPr>
            <w:tcW w:w="728" w:type="dxa"/>
            <w:tcBorders>
              <w:right w:val="single" w:sz="24" w:space="0" w:color="auto"/>
            </w:tcBorders>
            <w:shd w:val="clear" w:color="auto" w:fill="auto"/>
            <w:vAlign w:val="center"/>
          </w:tcPr>
          <w:p w:rsidR="00330EB5" w:rsidRPr="002E2BD2" w:rsidRDefault="005C043D" w:rsidP="002E2BD2">
            <w:pPr>
              <w:spacing w:after="0" w:line="240" w:lineRule="auto"/>
            </w:pPr>
            <w:r w:rsidRPr="002E2BD2">
              <w:t>49</w:t>
            </w:r>
            <w:r w:rsidR="00330EB5" w:rsidRPr="002E2BD2">
              <w:t>%</w:t>
            </w:r>
          </w:p>
        </w:tc>
        <w:tc>
          <w:tcPr>
            <w:tcW w:w="1540" w:type="dxa"/>
            <w:tcBorders>
              <w:left w:val="single" w:sz="24" w:space="0" w:color="auto"/>
            </w:tcBorders>
            <w:shd w:val="clear" w:color="auto" w:fill="auto"/>
            <w:vAlign w:val="center"/>
          </w:tcPr>
          <w:p w:rsidR="00330EB5" w:rsidRPr="002E2BD2" w:rsidRDefault="005C043D" w:rsidP="002E2BD2">
            <w:pPr>
              <w:spacing w:after="0" w:line="240" w:lineRule="auto"/>
            </w:pPr>
            <w:r w:rsidRPr="002E2BD2">
              <w:t>Health</w:t>
            </w:r>
          </w:p>
        </w:tc>
        <w:tc>
          <w:tcPr>
            <w:tcW w:w="749" w:type="dxa"/>
            <w:tcBorders>
              <w:right w:val="single" w:sz="24" w:space="0" w:color="auto"/>
            </w:tcBorders>
            <w:shd w:val="clear" w:color="auto" w:fill="auto"/>
            <w:vAlign w:val="center"/>
          </w:tcPr>
          <w:p w:rsidR="00330EB5" w:rsidRPr="002E2BD2" w:rsidRDefault="005C043D" w:rsidP="002E2BD2">
            <w:pPr>
              <w:spacing w:after="0" w:line="240" w:lineRule="auto"/>
            </w:pPr>
            <w:r w:rsidRPr="002E2BD2">
              <w:t>40</w:t>
            </w:r>
            <w:r w:rsidR="00330EB5" w:rsidRPr="002E2BD2">
              <w:t>%</w:t>
            </w:r>
          </w:p>
        </w:tc>
        <w:tc>
          <w:tcPr>
            <w:tcW w:w="1660" w:type="dxa"/>
            <w:tcBorders>
              <w:left w:val="single" w:sz="24" w:space="0" w:color="auto"/>
            </w:tcBorders>
            <w:shd w:val="clear" w:color="auto" w:fill="auto"/>
            <w:vAlign w:val="center"/>
          </w:tcPr>
          <w:p w:rsidR="00330EB5" w:rsidRPr="002E2BD2" w:rsidRDefault="005C043D" w:rsidP="002E2BD2">
            <w:pPr>
              <w:spacing w:after="0" w:line="240" w:lineRule="auto"/>
            </w:pPr>
            <w:r w:rsidRPr="002E2BD2">
              <w:t>Lack of opportunities</w:t>
            </w:r>
          </w:p>
        </w:tc>
        <w:tc>
          <w:tcPr>
            <w:tcW w:w="851" w:type="dxa"/>
            <w:shd w:val="clear" w:color="auto" w:fill="auto"/>
            <w:vAlign w:val="center"/>
          </w:tcPr>
          <w:p w:rsidR="00330EB5" w:rsidRPr="002E2BD2" w:rsidRDefault="005C043D" w:rsidP="002E2BD2">
            <w:pPr>
              <w:spacing w:after="0" w:line="240" w:lineRule="auto"/>
            </w:pPr>
            <w:r w:rsidRPr="002E2BD2">
              <w:t>33</w:t>
            </w:r>
            <w:r w:rsidR="00330EB5" w:rsidRPr="002E2BD2">
              <w:t>%</w:t>
            </w:r>
          </w:p>
        </w:tc>
      </w:tr>
      <w:tr w:rsidR="005C043D" w:rsidTr="002E2BD2">
        <w:trPr>
          <w:trHeight w:val="586"/>
        </w:trPr>
        <w:tc>
          <w:tcPr>
            <w:tcW w:w="2376" w:type="dxa"/>
            <w:tcBorders>
              <w:right w:val="single" w:sz="24" w:space="0" w:color="auto"/>
            </w:tcBorders>
            <w:shd w:val="clear" w:color="auto" w:fill="auto"/>
            <w:vAlign w:val="center"/>
          </w:tcPr>
          <w:p w:rsidR="005C043D" w:rsidRPr="002E2BD2" w:rsidRDefault="005C043D" w:rsidP="002E2BD2">
            <w:pPr>
              <w:spacing w:after="0" w:line="240" w:lineRule="auto"/>
              <w:rPr>
                <w:rFonts w:ascii="Arial" w:hAnsi="Arial" w:cs="Arial"/>
                <w:b/>
                <w:color w:val="000000"/>
              </w:rPr>
            </w:pPr>
            <w:r w:rsidRPr="002E2BD2">
              <w:rPr>
                <w:rFonts w:ascii="Arial" w:hAnsi="Arial" w:cs="Arial"/>
                <w:b/>
                <w:color w:val="000000"/>
              </w:rPr>
              <w:t>Men</w:t>
            </w:r>
          </w:p>
        </w:tc>
        <w:tc>
          <w:tcPr>
            <w:tcW w:w="1560" w:type="dxa"/>
            <w:tcBorders>
              <w:left w:val="single" w:sz="24" w:space="0" w:color="auto"/>
            </w:tcBorders>
            <w:shd w:val="clear" w:color="auto" w:fill="auto"/>
            <w:vAlign w:val="center"/>
          </w:tcPr>
          <w:p w:rsidR="005C043D" w:rsidRPr="002E2BD2" w:rsidRDefault="005C043D" w:rsidP="002E2BD2">
            <w:pPr>
              <w:spacing w:after="0" w:line="240" w:lineRule="auto"/>
            </w:pPr>
            <w:r w:rsidRPr="002E2BD2">
              <w:t>Disability</w:t>
            </w:r>
          </w:p>
        </w:tc>
        <w:tc>
          <w:tcPr>
            <w:tcW w:w="728" w:type="dxa"/>
            <w:tcBorders>
              <w:right w:val="single" w:sz="24" w:space="0" w:color="auto"/>
            </w:tcBorders>
            <w:shd w:val="clear" w:color="auto" w:fill="auto"/>
            <w:vAlign w:val="center"/>
          </w:tcPr>
          <w:p w:rsidR="005C043D" w:rsidRPr="002E2BD2" w:rsidRDefault="005C043D" w:rsidP="002E2BD2">
            <w:pPr>
              <w:spacing w:after="0" w:line="240" w:lineRule="auto"/>
            </w:pPr>
            <w:r w:rsidRPr="002E2BD2">
              <w:t>50%</w:t>
            </w:r>
          </w:p>
        </w:tc>
        <w:tc>
          <w:tcPr>
            <w:tcW w:w="1540" w:type="dxa"/>
            <w:tcBorders>
              <w:left w:val="single" w:sz="24" w:space="0" w:color="auto"/>
            </w:tcBorders>
            <w:shd w:val="clear" w:color="auto" w:fill="auto"/>
            <w:vAlign w:val="center"/>
          </w:tcPr>
          <w:p w:rsidR="005C043D" w:rsidRPr="002E2BD2" w:rsidRDefault="005C043D" w:rsidP="002E2BD2">
            <w:pPr>
              <w:spacing w:after="0" w:line="240" w:lineRule="auto"/>
            </w:pPr>
            <w:r w:rsidRPr="002E2BD2">
              <w:t>Health</w:t>
            </w:r>
          </w:p>
        </w:tc>
        <w:tc>
          <w:tcPr>
            <w:tcW w:w="749" w:type="dxa"/>
            <w:tcBorders>
              <w:right w:val="single" w:sz="24" w:space="0" w:color="auto"/>
            </w:tcBorders>
            <w:shd w:val="clear" w:color="auto" w:fill="auto"/>
            <w:vAlign w:val="center"/>
          </w:tcPr>
          <w:p w:rsidR="005C043D" w:rsidRPr="002E2BD2" w:rsidRDefault="005C043D" w:rsidP="002E2BD2">
            <w:pPr>
              <w:spacing w:after="0" w:line="240" w:lineRule="auto"/>
            </w:pPr>
            <w:r w:rsidRPr="002E2BD2">
              <w:t>37%</w:t>
            </w:r>
          </w:p>
        </w:tc>
        <w:tc>
          <w:tcPr>
            <w:tcW w:w="1660" w:type="dxa"/>
            <w:tcBorders>
              <w:left w:val="single" w:sz="24" w:space="0" w:color="auto"/>
            </w:tcBorders>
            <w:shd w:val="clear" w:color="auto" w:fill="auto"/>
            <w:vAlign w:val="center"/>
          </w:tcPr>
          <w:p w:rsidR="005C043D" w:rsidRPr="002E2BD2" w:rsidRDefault="005C043D" w:rsidP="002E2BD2">
            <w:pPr>
              <w:spacing w:after="0" w:line="240" w:lineRule="auto"/>
            </w:pPr>
            <w:r w:rsidRPr="002E2BD2">
              <w:t>Unaware  of opportunities</w:t>
            </w:r>
          </w:p>
        </w:tc>
        <w:tc>
          <w:tcPr>
            <w:tcW w:w="851" w:type="dxa"/>
            <w:shd w:val="clear" w:color="auto" w:fill="auto"/>
            <w:vAlign w:val="center"/>
          </w:tcPr>
          <w:p w:rsidR="005C043D" w:rsidRPr="002E2BD2" w:rsidRDefault="005C043D" w:rsidP="002E2BD2">
            <w:pPr>
              <w:spacing w:after="0" w:line="240" w:lineRule="auto"/>
            </w:pPr>
            <w:r w:rsidRPr="002E2BD2">
              <w:t>29%</w:t>
            </w:r>
          </w:p>
        </w:tc>
      </w:tr>
      <w:tr w:rsidR="005C043D" w:rsidTr="002E2BD2">
        <w:trPr>
          <w:trHeight w:val="586"/>
        </w:trPr>
        <w:tc>
          <w:tcPr>
            <w:tcW w:w="2376" w:type="dxa"/>
            <w:tcBorders>
              <w:right w:val="single" w:sz="24" w:space="0" w:color="auto"/>
            </w:tcBorders>
            <w:shd w:val="clear" w:color="auto" w:fill="auto"/>
            <w:vAlign w:val="center"/>
          </w:tcPr>
          <w:p w:rsidR="005C043D" w:rsidRPr="002E2BD2" w:rsidRDefault="005C043D" w:rsidP="002E2BD2">
            <w:pPr>
              <w:spacing w:after="0" w:line="240" w:lineRule="auto"/>
              <w:rPr>
                <w:rFonts w:ascii="Arial" w:hAnsi="Arial" w:cs="Arial"/>
                <w:b/>
                <w:color w:val="000000"/>
              </w:rPr>
            </w:pPr>
            <w:r w:rsidRPr="002E2BD2">
              <w:rPr>
                <w:rFonts w:ascii="Arial" w:hAnsi="Arial" w:cs="Arial"/>
                <w:b/>
                <w:color w:val="000000"/>
              </w:rPr>
              <w:t>Women</w:t>
            </w:r>
          </w:p>
        </w:tc>
        <w:tc>
          <w:tcPr>
            <w:tcW w:w="1560" w:type="dxa"/>
            <w:tcBorders>
              <w:left w:val="single" w:sz="24" w:space="0" w:color="auto"/>
            </w:tcBorders>
            <w:shd w:val="clear" w:color="auto" w:fill="auto"/>
            <w:vAlign w:val="center"/>
          </w:tcPr>
          <w:p w:rsidR="005C043D" w:rsidRPr="002E2BD2" w:rsidRDefault="005C043D" w:rsidP="002E2BD2">
            <w:pPr>
              <w:spacing w:after="0" w:line="240" w:lineRule="auto"/>
            </w:pPr>
            <w:r w:rsidRPr="002E2BD2">
              <w:t>Disability</w:t>
            </w:r>
          </w:p>
        </w:tc>
        <w:tc>
          <w:tcPr>
            <w:tcW w:w="728" w:type="dxa"/>
            <w:tcBorders>
              <w:right w:val="single" w:sz="24" w:space="0" w:color="auto"/>
            </w:tcBorders>
            <w:shd w:val="clear" w:color="auto" w:fill="auto"/>
            <w:vAlign w:val="center"/>
          </w:tcPr>
          <w:p w:rsidR="005C043D" w:rsidRPr="002E2BD2" w:rsidRDefault="005C043D" w:rsidP="002E2BD2">
            <w:pPr>
              <w:spacing w:after="0" w:line="240" w:lineRule="auto"/>
            </w:pPr>
            <w:r w:rsidRPr="002E2BD2">
              <w:t>50%</w:t>
            </w:r>
          </w:p>
        </w:tc>
        <w:tc>
          <w:tcPr>
            <w:tcW w:w="1540" w:type="dxa"/>
            <w:tcBorders>
              <w:left w:val="single" w:sz="24" w:space="0" w:color="auto"/>
            </w:tcBorders>
            <w:shd w:val="clear" w:color="auto" w:fill="auto"/>
            <w:vAlign w:val="center"/>
          </w:tcPr>
          <w:p w:rsidR="005C043D" w:rsidRPr="002E2BD2" w:rsidRDefault="005C043D" w:rsidP="002E2BD2">
            <w:pPr>
              <w:spacing w:after="0" w:line="240" w:lineRule="auto"/>
            </w:pPr>
            <w:r w:rsidRPr="002E2BD2">
              <w:t>Health</w:t>
            </w:r>
          </w:p>
        </w:tc>
        <w:tc>
          <w:tcPr>
            <w:tcW w:w="749" w:type="dxa"/>
            <w:tcBorders>
              <w:right w:val="single" w:sz="24" w:space="0" w:color="auto"/>
            </w:tcBorders>
            <w:shd w:val="clear" w:color="auto" w:fill="auto"/>
            <w:vAlign w:val="center"/>
          </w:tcPr>
          <w:p w:rsidR="005C043D" w:rsidRPr="002E2BD2" w:rsidRDefault="005C043D" w:rsidP="002E2BD2">
            <w:pPr>
              <w:spacing w:after="0" w:line="240" w:lineRule="auto"/>
            </w:pPr>
            <w:r w:rsidRPr="002E2BD2">
              <w:t>39%</w:t>
            </w:r>
          </w:p>
        </w:tc>
        <w:tc>
          <w:tcPr>
            <w:tcW w:w="1660" w:type="dxa"/>
            <w:tcBorders>
              <w:left w:val="single" w:sz="24" w:space="0" w:color="auto"/>
            </w:tcBorders>
            <w:shd w:val="clear" w:color="auto" w:fill="auto"/>
            <w:vAlign w:val="center"/>
          </w:tcPr>
          <w:p w:rsidR="005C043D" w:rsidRPr="002E2BD2" w:rsidRDefault="005C043D" w:rsidP="002E2BD2">
            <w:pPr>
              <w:spacing w:after="0" w:line="240" w:lineRule="auto"/>
            </w:pPr>
            <w:r w:rsidRPr="002E2BD2">
              <w:t>Lack of opportunities</w:t>
            </w:r>
          </w:p>
        </w:tc>
        <w:tc>
          <w:tcPr>
            <w:tcW w:w="851" w:type="dxa"/>
            <w:shd w:val="clear" w:color="auto" w:fill="auto"/>
            <w:vAlign w:val="center"/>
          </w:tcPr>
          <w:p w:rsidR="005C043D" w:rsidRPr="002E2BD2" w:rsidRDefault="005C043D" w:rsidP="002E2BD2">
            <w:pPr>
              <w:spacing w:after="0" w:line="240" w:lineRule="auto"/>
            </w:pPr>
            <w:r w:rsidRPr="002E2BD2">
              <w:t>39%</w:t>
            </w:r>
          </w:p>
        </w:tc>
      </w:tr>
      <w:tr w:rsidR="005C043D" w:rsidTr="002E2BD2">
        <w:trPr>
          <w:trHeight w:val="586"/>
        </w:trPr>
        <w:tc>
          <w:tcPr>
            <w:tcW w:w="2376" w:type="dxa"/>
            <w:tcBorders>
              <w:right w:val="single" w:sz="24" w:space="0" w:color="auto"/>
            </w:tcBorders>
            <w:shd w:val="clear" w:color="auto" w:fill="auto"/>
            <w:vAlign w:val="center"/>
          </w:tcPr>
          <w:p w:rsidR="005C043D" w:rsidRPr="002E2BD2" w:rsidRDefault="0022597C" w:rsidP="002E2BD2">
            <w:pPr>
              <w:spacing w:after="0" w:line="240" w:lineRule="auto"/>
              <w:rPr>
                <w:rFonts w:ascii="Arial" w:hAnsi="Arial" w:cs="Arial"/>
                <w:b/>
                <w:color w:val="000000"/>
              </w:rPr>
            </w:pPr>
            <w:r w:rsidRPr="002E2BD2">
              <w:rPr>
                <w:rFonts w:ascii="Arial" w:hAnsi="Arial" w:cs="Arial"/>
                <w:b/>
                <w:color w:val="000000"/>
              </w:rPr>
              <w:t>Represent</w:t>
            </w:r>
            <w:r w:rsidR="00DB18AD" w:rsidRPr="002E2BD2">
              <w:rPr>
                <w:rFonts w:ascii="Arial" w:hAnsi="Arial" w:cs="Arial"/>
                <w:b/>
                <w:color w:val="000000"/>
              </w:rPr>
              <w:t>atives</w:t>
            </w:r>
          </w:p>
        </w:tc>
        <w:tc>
          <w:tcPr>
            <w:tcW w:w="1560" w:type="dxa"/>
            <w:tcBorders>
              <w:left w:val="single" w:sz="24" w:space="0" w:color="auto"/>
            </w:tcBorders>
            <w:shd w:val="clear" w:color="auto" w:fill="auto"/>
            <w:vAlign w:val="center"/>
          </w:tcPr>
          <w:p w:rsidR="005C043D" w:rsidRPr="002E2BD2" w:rsidRDefault="005C043D" w:rsidP="002E2BD2">
            <w:pPr>
              <w:spacing w:after="0" w:line="240" w:lineRule="auto"/>
            </w:pPr>
            <w:r w:rsidRPr="002E2BD2">
              <w:t>Expense</w:t>
            </w:r>
          </w:p>
        </w:tc>
        <w:tc>
          <w:tcPr>
            <w:tcW w:w="728" w:type="dxa"/>
            <w:tcBorders>
              <w:right w:val="single" w:sz="24" w:space="0" w:color="auto"/>
            </w:tcBorders>
            <w:shd w:val="clear" w:color="auto" w:fill="auto"/>
            <w:vAlign w:val="center"/>
          </w:tcPr>
          <w:p w:rsidR="005C043D" w:rsidRPr="002E2BD2" w:rsidRDefault="005C043D" w:rsidP="002E2BD2">
            <w:pPr>
              <w:spacing w:after="0" w:line="240" w:lineRule="auto"/>
            </w:pPr>
            <w:r w:rsidRPr="002E2BD2">
              <w:t>42%</w:t>
            </w:r>
          </w:p>
        </w:tc>
        <w:tc>
          <w:tcPr>
            <w:tcW w:w="1540" w:type="dxa"/>
            <w:tcBorders>
              <w:left w:val="single" w:sz="24" w:space="0" w:color="auto"/>
            </w:tcBorders>
            <w:shd w:val="clear" w:color="auto" w:fill="auto"/>
            <w:vAlign w:val="center"/>
          </w:tcPr>
          <w:p w:rsidR="005C043D" w:rsidRPr="002E2BD2" w:rsidRDefault="005C043D" w:rsidP="002E2BD2">
            <w:pPr>
              <w:spacing w:after="0" w:line="240" w:lineRule="auto"/>
            </w:pPr>
            <w:r w:rsidRPr="002E2BD2">
              <w:t>Disability</w:t>
            </w:r>
          </w:p>
        </w:tc>
        <w:tc>
          <w:tcPr>
            <w:tcW w:w="749" w:type="dxa"/>
            <w:tcBorders>
              <w:right w:val="single" w:sz="24" w:space="0" w:color="auto"/>
            </w:tcBorders>
            <w:shd w:val="clear" w:color="auto" w:fill="auto"/>
            <w:vAlign w:val="center"/>
          </w:tcPr>
          <w:p w:rsidR="005C043D" w:rsidRPr="002E2BD2" w:rsidRDefault="005C043D" w:rsidP="002E2BD2">
            <w:pPr>
              <w:spacing w:after="0" w:line="240" w:lineRule="auto"/>
            </w:pPr>
            <w:r w:rsidRPr="002E2BD2">
              <w:t>33%</w:t>
            </w:r>
          </w:p>
        </w:tc>
        <w:tc>
          <w:tcPr>
            <w:tcW w:w="1660" w:type="dxa"/>
            <w:tcBorders>
              <w:left w:val="single" w:sz="24" w:space="0" w:color="auto"/>
            </w:tcBorders>
            <w:shd w:val="clear" w:color="auto" w:fill="auto"/>
            <w:vAlign w:val="center"/>
          </w:tcPr>
          <w:p w:rsidR="005C043D" w:rsidRPr="002E2BD2" w:rsidRDefault="005C043D" w:rsidP="002E2BD2">
            <w:pPr>
              <w:spacing w:after="0" w:line="240" w:lineRule="auto"/>
            </w:pPr>
            <w:r w:rsidRPr="002E2BD2">
              <w:t>Health</w:t>
            </w:r>
          </w:p>
        </w:tc>
        <w:tc>
          <w:tcPr>
            <w:tcW w:w="851" w:type="dxa"/>
            <w:shd w:val="clear" w:color="auto" w:fill="auto"/>
            <w:vAlign w:val="center"/>
          </w:tcPr>
          <w:p w:rsidR="005C043D" w:rsidRPr="002E2BD2" w:rsidRDefault="005C043D" w:rsidP="002E2BD2">
            <w:pPr>
              <w:spacing w:after="0" w:line="240" w:lineRule="auto"/>
            </w:pPr>
            <w:r w:rsidRPr="002E2BD2">
              <w:t>33%</w:t>
            </w:r>
          </w:p>
        </w:tc>
      </w:tr>
      <w:tr w:rsidR="005C043D" w:rsidTr="002E2BD2">
        <w:trPr>
          <w:trHeight w:val="586"/>
        </w:trPr>
        <w:tc>
          <w:tcPr>
            <w:tcW w:w="2376" w:type="dxa"/>
            <w:tcBorders>
              <w:right w:val="single" w:sz="24" w:space="0" w:color="auto"/>
            </w:tcBorders>
            <w:shd w:val="clear" w:color="auto" w:fill="auto"/>
            <w:vAlign w:val="center"/>
          </w:tcPr>
          <w:p w:rsidR="005C043D" w:rsidRPr="002E2BD2" w:rsidRDefault="005C043D" w:rsidP="002E2BD2">
            <w:pPr>
              <w:spacing w:after="0" w:line="240" w:lineRule="auto"/>
              <w:rPr>
                <w:rFonts w:ascii="Arial" w:hAnsi="Arial" w:cs="Arial"/>
                <w:b/>
                <w:color w:val="000000"/>
              </w:rPr>
            </w:pPr>
            <w:r w:rsidRPr="002E2BD2">
              <w:rPr>
                <w:rFonts w:ascii="Arial" w:hAnsi="Arial" w:cs="Arial"/>
                <w:b/>
                <w:color w:val="000000"/>
              </w:rPr>
              <w:t>Disabled people</w:t>
            </w:r>
          </w:p>
        </w:tc>
        <w:tc>
          <w:tcPr>
            <w:tcW w:w="1560" w:type="dxa"/>
            <w:tcBorders>
              <w:left w:val="single" w:sz="24" w:space="0" w:color="auto"/>
            </w:tcBorders>
            <w:shd w:val="clear" w:color="auto" w:fill="auto"/>
            <w:vAlign w:val="center"/>
          </w:tcPr>
          <w:p w:rsidR="005C043D" w:rsidRPr="002E2BD2" w:rsidRDefault="005C043D" w:rsidP="002E2BD2">
            <w:pPr>
              <w:spacing w:after="0" w:line="240" w:lineRule="auto"/>
            </w:pPr>
            <w:r w:rsidRPr="002E2BD2">
              <w:t>Disability</w:t>
            </w:r>
          </w:p>
        </w:tc>
        <w:tc>
          <w:tcPr>
            <w:tcW w:w="728" w:type="dxa"/>
            <w:tcBorders>
              <w:right w:val="single" w:sz="24" w:space="0" w:color="auto"/>
            </w:tcBorders>
            <w:shd w:val="clear" w:color="auto" w:fill="auto"/>
            <w:vAlign w:val="center"/>
          </w:tcPr>
          <w:p w:rsidR="005C043D" w:rsidRPr="002E2BD2" w:rsidRDefault="005C043D" w:rsidP="002E2BD2">
            <w:pPr>
              <w:spacing w:after="0" w:line="240" w:lineRule="auto"/>
            </w:pPr>
            <w:r w:rsidRPr="002E2BD2">
              <w:t>51%</w:t>
            </w:r>
          </w:p>
        </w:tc>
        <w:tc>
          <w:tcPr>
            <w:tcW w:w="1540" w:type="dxa"/>
            <w:tcBorders>
              <w:left w:val="single" w:sz="24" w:space="0" w:color="auto"/>
            </w:tcBorders>
            <w:shd w:val="clear" w:color="auto" w:fill="auto"/>
            <w:vAlign w:val="center"/>
          </w:tcPr>
          <w:p w:rsidR="005C043D" w:rsidRPr="002E2BD2" w:rsidRDefault="005C043D" w:rsidP="002E2BD2">
            <w:pPr>
              <w:spacing w:after="0" w:line="240" w:lineRule="auto"/>
            </w:pPr>
            <w:r w:rsidRPr="002E2BD2">
              <w:t>Health</w:t>
            </w:r>
          </w:p>
        </w:tc>
        <w:tc>
          <w:tcPr>
            <w:tcW w:w="749" w:type="dxa"/>
            <w:tcBorders>
              <w:right w:val="single" w:sz="24" w:space="0" w:color="auto"/>
            </w:tcBorders>
            <w:shd w:val="clear" w:color="auto" w:fill="auto"/>
            <w:vAlign w:val="center"/>
          </w:tcPr>
          <w:p w:rsidR="005C043D" w:rsidRPr="002E2BD2" w:rsidRDefault="005C043D" w:rsidP="002E2BD2">
            <w:pPr>
              <w:spacing w:after="0" w:line="240" w:lineRule="auto"/>
            </w:pPr>
            <w:r w:rsidRPr="002E2BD2">
              <w:t>40%</w:t>
            </w:r>
          </w:p>
        </w:tc>
        <w:tc>
          <w:tcPr>
            <w:tcW w:w="1660" w:type="dxa"/>
            <w:tcBorders>
              <w:left w:val="single" w:sz="24" w:space="0" w:color="auto"/>
            </w:tcBorders>
            <w:shd w:val="clear" w:color="auto" w:fill="auto"/>
            <w:vAlign w:val="center"/>
          </w:tcPr>
          <w:p w:rsidR="005C043D" w:rsidRPr="002E2BD2" w:rsidRDefault="005C043D" w:rsidP="002E2BD2">
            <w:pPr>
              <w:spacing w:after="0" w:line="240" w:lineRule="auto"/>
            </w:pPr>
            <w:r w:rsidRPr="002E2BD2">
              <w:t>Lack of opportunities</w:t>
            </w:r>
          </w:p>
        </w:tc>
        <w:tc>
          <w:tcPr>
            <w:tcW w:w="851" w:type="dxa"/>
            <w:shd w:val="clear" w:color="auto" w:fill="auto"/>
            <w:vAlign w:val="center"/>
          </w:tcPr>
          <w:p w:rsidR="005C043D" w:rsidRPr="002E2BD2" w:rsidRDefault="005C043D" w:rsidP="002E2BD2">
            <w:pPr>
              <w:spacing w:after="0" w:line="240" w:lineRule="auto"/>
            </w:pPr>
            <w:r w:rsidRPr="002E2BD2">
              <w:t>33%</w:t>
            </w:r>
          </w:p>
        </w:tc>
      </w:tr>
      <w:tr w:rsidR="0082693C" w:rsidTr="002E2BD2">
        <w:trPr>
          <w:trHeight w:val="586"/>
        </w:trPr>
        <w:tc>
          <w:tcPr>
            <w:tcW w:w="2376" w:type="dxa"/>
            <w:tcBorders>
              <w:right w:val="single" w:sz="24" w:space="0" w:color="auto"/>
            </w:tcBorders>
            <w:shd w:val="clear" w:color="auto" w:fill="auto"/>
            <w:vAlign w:val="center"/>
          </w:tcPr>
          <w:p w:rsidR="005C043D" w:rsidRPr="002E2BD2" w:rsidRDefault="005C043D" w:rsidP="002E2BD2">
            <w:pPr>
              <w:spacing w:after="0" w:line="240" w:lineRule="auto"/>
              <w:rPr>
                <w:rFonts w:ascii="Arial" w:hAnsi="Arial" w:cs="Arial"/>
                <w:b/>
                <w:color w:val="000000"/>
              </w:rPr>
            </w:pPr>
            <w:r w:rsidRPr="002E2BD2">
              <w:rPr>
                <w:rFonts w:ascii="Arial" w:hAnsi="Arial" w:cs="Arial"/>
                <w:b/>
                <w:color w:val="000000"/>
              </w:rPr>
              <w:t>Mainstream school</w:t>
            </w:r>
          </w:p>
        </w:tc>
        <w:tc>
          <w:tcPr>
            <w:tcW w:w="1560" w:type="dxa"/>
            <w:tcBorders>
              <w:left w:val="single" w:sz="24" w:space="0" w:color="auto"/>
            </w:tcBorders>
            <w:shd w:val="clear" w:color="auto" w:fill="auto"/>
            <w:vAlign w:val="center"/>
          </w:tcPr>
          <w:p w:rsidR="005C043D" w:rsidRPr="002E2BD2" w:rsidRDefault="005C043D" w:rsidP="002E2BD2">
            <w:pPr>
              <w:spacing w:after="0" w:line="240" w:lineRule="auto"/>
            </w:pPr>
            <w:r w:rsidRPr="002E2BD2">
              <w:t>Disability</w:t>
            </w:r>
          </w:p>
        </w:tc>
        <w:tc>
          <w:tcPr>
            <w:tcW w:w="728" w:type="dxa"/>
            <w:tcBorders>
              <w:right w:val="single" w:sz="24" w:space="0" w:color="auto"/>
            </w:tcBorders>
            <w:shd w:val="clear" w:color="auto" w:fill="auto"/>
            <w:vAlign w:val="center"/>
          </w:tcPr>
          <w:p w:rsidR="005C043D" w:rsidRPr="002E2BD2" w:rsidRDefault="00042BD1" w:rsidP="002E2BD2">
            <w:pPr>
              <w:spacing w:after="0" w:line="240" w:lineRule="auto"/>
            </w:pPr>
            <w:r w:rsidRPr="002E2BD2">
              <w:t>55%</w:t>
            </w:r>
          </w:p>
        </w:tc>
        <w:tc>
          <w:tcPr>
            <w:tcW w:w="1540" w:type="dxa"/>
            <w:tcBorders>
              <w:left w:val="single" w:sz="24" w:space="0" w:color="auto"/>
            </w:tcBorders>
            <w:shd w:val="clear" w:color="auto" w:fill="auto"/>
            <w:vAlign w:val="center"/>
          </w:tcPr>
          <w:p w:rsidR="005C043D" w:rsidRPr="002E2BD2" w:rsidRDefault="005C043D" w:rsidP="002E2BD2">
            <w:pPr>
              <w:spacing w:after="0" w:line="240" w:lineRule="auto"/>
            </w:pPr>
            <w:r w:rsidRPr="002E2BD2">
              <w:t>Health</w:t>
            </w:r>
          </w:p>
        </w:tc>
        <w:tc>
          <w:tcPr>
            <w:tcW w:w="749" w:type="dxa"/>
            <w:tcBorders>
              <w:right w:val="single" w:sz="24" w:space="0" w:color="auto"/>
            </w:tcBorders>
            <w:shd w:val="clear" w:color="auto" w:fill="auto"/>
            <w:vAlign w:val="center"/>
          </w:tcPr>
          <w:p w:rsidR="005C043D" w:rsidRPr="002E2BD2" w:rsidRDefault="00042BD1" w:rsidP="002E2BD2">
            <w:pPr>
              <w:spacing w:after="0" w:line="240" w:lineRule="auto"/>
            </w:pPr>
            <w:r w:rsidRPr="002E2BD2">
              <w:t>40%</w:t>
            </w:r>
          </w:p>
        </w:tc>
        <w:tc>
          <w:tcPr>
            <w:tcW w:w="1660" w:type="dxa"/>
            <w:tcBorders>
              <w:left w:val="single" w:sz="24" w:space="0" w:color="auto"/>
            </w:tcBorders>
            <w:shd w:val="clear" w:color="auto" w:fill="auto"/>
            <w:vAlign w:val="center"/>
          </w:tcPr>
          <w:p w:rsidR="005C043D" w:rsidRPr="002E2BD2" w:rsidRDefault="005C043D" w:rsidP="002E2BD2">
            <w:pPr>
              <w:spacing w:after="0" w:line="240" w:lineRule="auto"/>
            </w:pPr>
            <w:r w:rsidRPr="002E2BD2">
              <w:t>Lack of opportunities</w:t>
            </w:r>
          </w:p>
        </w:tc>
        <w:tc>
          <w:tcPr>
            <w:tcW w:w="851" w:type="dxa"/>
            <w:shd w:val="clear" w:color="auto" w:fill="auto"/>
            <w:vAlign w:val="center"/>
          </w:tcPr>
          <w:p w:rsidR="005C043D" w:rsidRPr="002E2BD2" w:rsidRDefault="00042BD1" w:rsidP="002E2BD2">
            <w:pPr>
              <w:spacing w:after="0" w:line="240" w:lineRule="auto"/>
            </w:pPr>
            <w:r w:rsidRPr="002E2BD2">
              <w:t>35%</w:t>
            </w:r>
          </w:p>
        </w:tc>
      </w:tr>
      <w:tr w:rsidR="005C043D" w:rsidTr="002E2BD2">
        <w:trPr>
          <w:trHeight w:val="586"/>
        </w:trPr>
        <w:tc>
          <w:tcPr>
            <w:tcW w:w="2376" w:type="dxa"/>
            <w:tcBorders>
              <w:right w:val="single" w:sz="24" w:space="0" w:color="auto"/>
            </w:tcBorders>
            <w:shd w:val="clear" w:color="auto" w:fill="auto"/>
            <w:vAlign w:val="center"/>
          </w:tcPr>
          <w:p w:rsidR="005C043D" w:rsidRPr="002E2BD2" w:rsidRDefault="005C043D" w:rsidP="002E2BD2">
            <w:pPr>
              <w:spacing w:after="0" w:line="240" w:lineRule="auto"/>
              <w:rPr>
                <w:rFonts w:ascii="Arial" w:hAnsi="Arial" w:cs="Arial"/>
                <w:b/>
                <w:color w:val="000000"/>
              </w:rPr>
            </w:pPr>
            <w:r w:rsidRPr="002E2BD2">
              <w:rPr>
                <w:rFonts w:ascii="Arial" w:hAnsi="Arial" w:cs="Arial"/>
                <w:b/>
                <w:color w:val="000000"/>
              </w:rPr>
              <w:t>Special school</w:t>
            </w:r>
          </w:p>
        </w:tc>
        <w:tc>
          <w:tcPr>
            <w:tcW w:w="1560" w:type="dxa"/>
            <w:tcBorders>
              <w:left w:val="single" w:sz="24" w:space="0" w:color="auto"/>
            </w:tcBorders>
            <w:shd w:val="clear" w:color="auto" w:fill="auto"/>
            <w:vAlign w:val="center"/>
          </w:tcPr>
          <w:p w:rsidR="005C043D" w:rsidRPr="002E2BD2" w:rsidRDefault="00042BD1" w:rsidP="002E2BD2">
            <w:pPr>
              <w:spacing w:after="0" w:line="240" w:lineRule="auto"/>
              <w:rPr>
                <w:highlight w:val="yellow"/>
              </w:rPr>
            </w:pPr>
            <w:r w:rsidRPr="002E2BD2">
              <w:rPr>
                <w:highlight w:val="yellow"/>
              </w:rPr>
              <w:t>Lack of opportunities</w:t>
            </w:r>
          </w:p>
        </w:tc>
        <w:tc>
          <w:tcPr>
            <w:tcW w:w="728" w:type="dxa"/>
            <w:tcBorders>
              <w:right w:val="single" w:sz="24" w:space="0" w:color="auto"/>
            </w:tcBorders>
            <w:shd w:val="clear" w:color="auto" w:fill="auto"/>
            <w:vAlign w:val="center"/>
          </w:tcPr>
          <w:p w:rsidR="005C043D" w:rsidRPr="002E2BD2" w:rsidRDefault="00042BD1" w:rsidP="002E2BD2">
            <w:pPr>
              <w:spacing w:after="0" w:line="240" w:lineRule="auto"/>
              <w:rPr>
                <w:highlight w:val="yellow"/>
              </w:rPr>
            </w:pPr>
            <w:r w:rsidRPr="002E2BD2">
              <w:rPr>
                <w:highlight w:val="yellow"/>
              </w:rPr>
              <w:t>31%</w:t>
            </w:r>
          </w:p>
        </w:tc>
        <w:tc>
          <w:tcPr>
            <w:tcW w:w="1540" w:type="dxa"/>
            <w:tcBorders>
              <w:left w:val="single" w:sz="24" w:space="0" w:color="auto"/>
            </w:tcBorders>
            <w:shd w:val="clear" w:color="auto" w:fill="auto"/>
            <w:vAlign w:val="center"/>
          </w:tcPr>
          <w:p w:rsidR="005C043D" w:rsidRPr="002E2BD2" w:rsidRDefault="00042BD1" w:rsidP="002E2BD2">
            <w:pPr>
              <w:spacing w:after="0" w:line="240" w:lineRule="auto"/>
              <w:rPr>
                <w:highlight w:val="yellow"/>
              </w:rPr>
            </w:pPr>
            <w:r w:rsidRPr="002E2BD2">
              <w:rPr>
                <w:highlight w:val="yellow"/>
              </w:rPr>
              <w:t>Unaware  of opportunity</w:t>
            </w:r>
          </w:p>
        </w:tc>
        <w:tc>
          <w:tcPr>
            <w:tcW w:w="749" w:type="dxa"/>
            <w:tcBorders>
              <w:right w:val="single" w:sz="24" w:space="0" w:color="auto"/>
            </w:tcBorders>
            <w:shd w:val="clear" w:color="auto" w:fill="auto"/>
            <w:vAlign w:val="center"/>
          </w:tcPr>
          <w:p w:rsidR="005C043D" w:rsidRPr="002E2BD2" w:rsidRDefault="00042BD1" w:rsidP="002E2BD2">
            <w:pPr>
              <w:spacing w:after="0" w:line="240" w:lineRule="auto"/>
              <w:rPr>
                <w:highlight w:val="yellow"/>
              </w:rPr>
            </w:pPr>
            <w:r w:rsidRPr="002E2BD2">
              <w:rPr>
                <w:highlight w:val="yellow"/>
              </w:rPr>
              <w:t>31%</w:t>
            </w:r>
          </w:p>
        </w:tc>
        <w:tc>
          <w:tcPr>
            <w:tcW w:w="1660" w:type="dxa"/>
            <w:tcBorders>
              <w:left w:val="single" w:sz="24" w:space="0" w:color="auto"/>
            </w:tcBorders>
            <w:shd w:val="clear" w:color="auto" w:fill="auto"/>
            <w:vAlign w:val="center"/>
          </w:tcPr>
          <w:p w:rsidR="005C043D" w:rsidRPr="002E2BD2" w:rsidRDefault="00042BD1" w:rsidP="002E2BD2">
            <w:pPr>
              <w:spacing w:after="0" w:line="240" w:lineRule="auto"/>
            </w:pPr>
            <w:r w:rsidRPr="002E2BD2">
              <w:t>Disability</w:t>
            </w:r>
          </w:p>
        </w:tc>
        <w:tc>
          <w:tcPr>
            <w:tcW w:w="851" w:type="dxa"/>
            <w:shd w:val="clear" w:color="auto" w:fill="auto"/>
            <w:vAlign w:val="center"/>
          </w:tcPr>
          <w:p w:rsidR="005C043D" w:rsidRPr="002E2BD2" w:rsidRDefault="00042BD1" w:rsidP="002E2BD2">
            <w:pPr>
              <w:spacing w:after="0" w:line="240" w:lineRule="auto"/>
            </w:pPr>
            <w:r w:rsidRPr="002E2BD2">
              <w:t>23%</w:t>
            </w:r>
          </w:p>
        </w:tc>
      </w:tr>
      <w:tr w:rsidR="005C043D" w:rsidTr="002E2BD2">
        <w:trPr>
          <w:trHeight w:val="586"/>
        </w:trPr>
        <w:tc>
          <w:tcPr>
            <w:tcW w:w="2376" w:type="dxa"/>
            <w:tcBorders>
              <w:right w:val="single" w:sz="24" w:space="0" w:color="auto"/>
            </w:tcBorders>
            <w:shd w:val="clear" w:color="auto" w:fill="auto"/>
            <w:vAlign w:val="center"/>
          </w:tcPr>
          <w:p w:rsidR="005C043D" w:rsidRPr="002E2BD2" w:rsidRDefault="005C043D" w:rsidP="002E2BD2">
            <w:pPr>
              <w:spacing w:after="0" w:line="240" w:lineRule="auto"/>
              <w:rPr>
                <w:rFonts w:ascii="Arial" w:hAnsi="Arial" w:cs="Arial"/>
                <w:b/>
                <w:color w:val="000000"/>
              </w:rPr>
            </w:pPr>
            <w:r w:rsidRPr="002E2BD2">
              <w:rPr>
                <w:rFonts w:ascii="Arial" w:hAnsi="Arial" w:cs="Arial"/>
                <w:b/>
                <w:color w:val="000000"/>
              </w:rPr>
              <w:t>Visual</w:t>
            </w:r>
          </w:p>
        </w:tc>
        <w:tc>
          <w:tcPr>
            <w:tcW w:w="1560" w:type="dxa"/>
            <w:tcBorders>
              <w:left w:val="single" w:sz="24" w:space="0" w:color="auto"/>
            </w:tcBorders>
            <w:shd w:val="clear" w:color="auto" w:fill="auto"/>
            <w:vAlign w:val="center"/>
          </w:tcPr>
          <w:p w:rsidR="005C043D" w:rsidRPr="002E2BD2" w:rsidRDefault="005C043D" w:rsidP="002E2BD2">
            <w:pPr>
              <w:spacing w:after="0" w:line="240" w:lineRule="auto"/>
            </w:pPr>
            <w:r w:rsidRPr="002E2BD2">
              <w:t>Disability</w:t>
            </w:r>
          </w:p>
        </w:tc>
        <w:tc>
          <w:tcPr>
            <w:tcW w:w="728" w:type="dxa"/>
            <w:tcBorders>
              <w:right w:val="single" w:sz="24" w:space="0" w:color="auto"/>
            </w:tcBorders>
            <w:shd w:val="clear" w:color="auto" w:fill="auto"/>
            <w:vAlign w:val="center"/>
          </w:tcPr>
          <w:p w:rsidR="005C043D" w:rsidRPr="002E2BD2" w:rsidRDefault="005C043D" w:rsidP="002E2BD2">
            <w:pPr>
              <w:spacing w:after="0" w:line="240" w:lineRule="auto"/>
            </w:pPr>
            <w:r w:rsidRPr="002E2BD2">
              <w:t>64%</w:t>
            </w:r>
          </w:p>
        </w:tc>
        <w:tc>
          <w:tcPr>
            <w:tcW w:w="1540" w:type="dxa"/>
            <w:tcBorders>
              <w:left w:val="single" w:sz="24" w:space="0" w:color="auto"/>
            </w:tcBorders>
            <w:shd w:val="clear" w:color="auto" w:fill="auto"/>
            <w:vAlign w:val="center"/>
          </w:tcPr>
          <w:p w:rsidR="005C043D" w:rsidRPr="002E2BD2" w:rsidRDefault="005C043D" w:rsidP="002E2BD2">
            <w:pPr>
              <w:spacing w:after="0" w:line="240" w:lineRule="auto"/>
            </w:pPr>
            <w:r w:rsidRPr="002E2BD2">
              <w:t>Need support</w:t>
            </w:r>
          </w:p>
        </w:tc>
        <w:tc>
          <w:tcPr>
            <w:tcW w:w="749" w:type="dxa"/>
            <w:tcBorders>
              <w:right w:val="single" w:sz="24" w:space="0" w:color="auto"/>
            </w:tcBorders>
            <w:shd w:val="clear" w:color="auto" w:fill="auto"/>
            <w:vAlign w:val="center"/>
          </w:tcPr>
          <w:p w:rsidR="005C043D" w:rsidRPr="002E2BD2" w:rsidRDefault="005C043D" w:rsidP="002E2BD2">
            <w:pPr>
              <w:spacing w:after="0" w:line="240" w:lineRule="auto"/>
            </w:pPr>
            <w:r w:rsidRPr="002E2BD2">
              <w:t>43%</w:t>
            </w:r>
          </w:p>
        </w:tc>
        <w:tc>
          <w:tcPr>
            <w:tcW w:w="1660" w:type="dxa"/>
            <w:tcBorders>
              <w:left w:val="single" w:sz="24" w:space="0" w:color="auto"/>
            </w:tcBorders>
            <w:shd w:val="clear" w:color="auto" w:fill="auto"/>
            <w:vAlign w:val="center"/>
          </w:tcPr>
          <w:p w:rsidR="005C043D" w:rsidRPr="002E2BD2" w:rsidRDefault="005C043D" w:rsidP="002E2BD2">
            <w:pPr>
              <w:spacing w:after="0" w:line="240" w:lineRule="auto"/>
            </w:pPr>
            <w:r w:rsidRPr="002E2BD2">
              <w:t>Getting older</w:t>
            </w:r>
          </w:p>
        </w:tc>
        <w:tc>
          <w:tcPr>
            <w:tcW w:w="851" w:type="dxa"/>
            <w:shd w:val="clear" w:color="auto" w:fill="auto"/>
            <w:vAlign w:val="center"/>
          </w:tcPr>
          <w:p w:rsidR="005C043D" w:rsidRPr="002E2BD2" w:rsidRDefault="005C043D" w:rsidP="002E2BD2">
            <w:pPr>
              <w:spacing w:after="0" w:line="240" w:lineRule="auto"/>
            </w:pPr>
            <w:r w:rsidRPr="002E2BD2">
              <w:t>43%</w:t>
            </w:r>
          </w:p>
        </w:tc>
      </w:tr>
      <w:tr w:rsidR="005C043D" w:rsidTr="002E2BD2">
        <w:trPr>
          <w:trHeight w:val="586"/>
        </w:trPr>
        <w:tc>
          <w:tcPr>
            <w:tcW w:w="2376" w:type="dxa"/>
            <w:tcBorders>
              <w:right w:val="single" w:sz="24" w:space="0" w:color="auto"/>
            </w:tcBorders>
            <w:shd w:val="clear" w:color="auto" w:fill="auto"/>
            <w:vAlign w:val="center"/>
          </w:tcPr>
          <w:p w:rsidR="005C043D" w:rsidRPr="002E2BD2" w:rsidRDefault="005C043D" w:rsidP="002E2BD2">
            <w:pPr>
              <w:spacing w:after="0" w:line="240" w:lineRule="auto"/>
              <w:rPr>
                <w:rFonts w:ascii="Arial" w:hAnsi="Arial" w:cs="Arial"/>
                <w:b/>
                <w:color w:val="000000"/>
              </w:rPr>
            </w:pPr>
            <w:r w:rsidRPr="002E2BD2">
              <w:rPr>
                <w:rFonts w:ascii="Arial" w:hAnsi="Arial" w:cs="Arial"/>
                <w:b/>
                <w:color w:val="000000"/>
              </w:rPr>
              <w:t>Hearing</w:t>
            </w:r>
          </w:p>
        </w:tc>
        <w:tc>
          <w:tcPr>
            <w:tcW w:w="1560" w:type="dxa"/>
            <w:tcBorders>
              <w:left w:val="single" w:sz="24" w:space="0" w:color="auto"/>
            </w:tcBorders>
            <w:shd w:val="clear" w:color="auto" w:fill="auto"/>
            <w:vAlign w:val="center"/>
          </w:tcPr>
          <w:p w:rsidR="005C043D" w:rsidRPr="002E2BD2" w:rsidRDefault="005C043D" w:rsidP="002E2BD2">
            <w:pPr>
              <w:spacing w:after="0" w:line="240" w:lineRule="auto"/>
            </w:pPr>
            <w:r w:rsidRPr="002E2BD2">
              <w:t>Disability</w:t>
            </w:r>
          </w:p>
        </w:tc>
        <w:tc>
          <w:tcPr>
            <w:tcW w:w="728" w:type="dxa"/>
            <w:tcBorders>
              <w:right w:val="single" w:sz="24" w:space="0" w:color="auto"/>
            </w:tcBorders>
            <w:shd w:val="clear" w:color="auto" w:fill="auto"/>
            <w:vAlign w:val="center"/>
          </w:tcPr>
          <w:p w:rsidR="005C043D" w:rsidRPr="002E2BD2" w:rsidRDefault="00042BD1" w:rsidP="002E2BD2">
            <w:pPr>
              <w:spacing w:after="0" w:line="240" w:lineRule="auto"/>
            </w:pPr>
            <w:r w:rsidRPr="002E2BD2">
              <w:t>64%</w:t>
            </w:r>
          </w:p>
        </w:tc>
        <w:tc>
          <w:tcPr>
            <w:tcW w:w="1540" w:type="dxa"/>
            <w:tcBorders>
              <w:left w:val="single" w:sz="24" w:space="0" w:color="auto"/>
            </w:tcBorders>
            <w:shd w:val="clear" w:color="auto" w:fill="auto"/>
            <w:vAlign w:val="center"/>
          </w:tcPr>
          <w:p w:rsidR="005C043D" w:rsidRPr="002E2BD2" w:rsidRDefault="005C043D" w:rsidP="002E2BD2">
            <w:pPr>
              <w:spacing w:after="0" w:line="240" w:lineRule="auto"/>
            </w:pPr>
            <w:r w:rsidRPr="002E2BD2">
              <w:t>Health</w:t>
            </w:r>
          </w:p>
        </w:tc>
        <w:tc>
          <w:tcPr>
            <w:tcW w:w="749" w:type="dxa"/>
            <w:tcBorders>
              <w:right w:val="single" w:sz="24" w:space="0" w:color="auto"/>
            </w:tcBorders>
            <w:shd w:val="clear" w:color="auto" w:fill="auto"/>
            <w:vAlign w:val="center"/>
          </w:tcPr>
          <w:p w:rsidR="005C043D" w:rsidRPr="002E2BD2" w:rsidRDefault="00042BD1" w:rsidP="002E2BD2">
            <w:pPr>
              <w:spacing w:after="0" w:line="240" w:lineRule="auto"/>
            </w:pPr>
            <w:r w:rsidRPr="002E2BD2">
              <w:t>36%</w:t>
            </w:r>
          </w:p>
        </w:tc>
        <w:tc>
          <w:tcPr>
            <w:tcW w:w="1660" w:type="dxa"/>
            <w:tcBorders>
              <w:left w:val="single" w:sz="24" w:space="0" w:color="auto"/>
            </w:tcBorders>
            <w:shd w:val="clear" w:color="auto" w:fill="auto"/>
            <w:vAlign w:val="center"/>
          </w:tcPr>
          <w:p w:rsidR="005C043D" w:rsidRPr="002E2BD2" w:rsidRDefault="00042BD1" w:rsidP="002E2BD2">
            <w:pPr>
              <w:spacing w:after="0" w:line="240" w:lineRule="auto"/>
            </w:pPr>
            <w:r w:rsidRPr="002E2BD2">
              <w:t>Other</w:t>
            </w:r>
          </w:p>
        </w:tc>
        <w:tc>
          <w:tcPr>
            <w:tcW w:w="851" w:type="dxa"/>
            <w:shd w:val="clear" w:color="auto" w:fill="auto"/>
            <w:vAlign w:val="center"/>
          </w:tcPr>
          <w:p w:rsidR="005C043D" w:rsidRPr="002E2BD2" w:rsidRDefault="00042BD1" w:rsidP="002E2BD2">
            <w:pPr>
              <w:spacing w:after="0" w:line="240" w:lineRule="auto"/>
            </w:pPr>
            <w:r w:rsidRPr="002E2BD2">
              <w:t>36%</w:t>
            </w:r>
          </w:p>
        </w:tc>
      </w:tr>
      <w:tr w:rsidR="005C043D" w:rsidTr="002E2BD2">
        <w:trPr>
          <w:trHeight w:val="586"/>
        </w:trPr>
        <w:tc>
          <w:tcPr>
            <w:tcW w:w="2376" w:type="dxa"/>
            <w:tcBorders>
              <w:right w:val="single" w:sz="24" w:space="0" w:color="auto"/>
            </w:tcBorders>
            <w:shd w:val="clear" w:color="auto" w:fill="auto"/>
            <w:vAlign w:val="center"/>
          </w:tcPr>
          <w:p w:rsidR="005C043D" w:rsidRPr="002E2BD2" w:rsidRDefault="005C043D" w:rsidP="002E2BD2">
            <w:pPr>
              <w:spacing w:after="0" w:line="240" w:lineRule="auto"/>
              <w:rPr>
                <w:rFonts w:ascii="Arial" w:hAnsi="Arial" w:cs="Arial"/>
                <w:b/>
                <w:color w:val="000000"/>
              </w:rPr>
            </w:pPr>
            <w:r w:rsidRPr="002E2BD2">
              <w:rPr>
                <w:rFonts w:ascii="Arial" w:hAnsi="Arial" w:cs="Arial"/>
                <w:b/>
                <w:color w:val="000000"/>
              </w:rPr>
              <w:t>Physical</w:t>
            </w:r>
          </w:p>
        </w:tc>
        <w:tc>
          <w:tcPr>
            <w:tcW w:w="1560" w:type="dxa"/>
            <w:tcBorders>
              <w:left w:val="single" w:sz="24" w:space="0" w:color="auto"/>
            </w:tcBorders>
            <w:shd w:val="clear" w:color="auto" w:fill="auto"/>
            <w:vAlign w:val="center"/>
          </w:tcPr>
          <w:p w:rsidR="005C043D" w:rsidRPr="002E2BD2" w:rsidRDefault="005C043D" w:rsidP="002E2BD2">
            <w:pPr>
              <w:spacing w:after="0" w:line="240" w:lineRule="auto"/>
            </w:pPr>
            <w:r w:rsidRPr="002E2BD2">
              <w:t>Disability</w:t>
            </w:r>
          </w:p>
        </w:tc>
        <w:tc>
          <w:tcPr>
            <w:tcW w:w="728" w:type="dxa"/>
            <w:tcBorders>
              <w:right w:val="single" w:sz="24" w:space="0" w:color="auto"/>
            </w:tcBorders>
            <w:shd w:val="clear" w:color="auto" w:fill="auto"/>
            <w:vAlign w:val="center"/>
          </w:tcPr>
          <w:p w:rsidR="005C043D" w:rsidRPr="002E2BD2" w:rsidRDefault="00934A42" w:rsidP="002E2BD2">
            <w:pPr>
              <w:spacing w:after="0" w:line="240" w:lineRule="auto"/>
            </w:pPr>
            <w:r w:rsidRPr="002E2BD2">
              <w:t>50</w:t>
            </w:r>
            <w:r w:rsidR="00042BD1" w:rsidRPr="002E2BD2">
              <w:t>%</w:t>
            </w:r>
          </w:p>
        </w:tc>
        <w:tc>
          <w:tcPr>
            <w:tcW w:w="1540" w:type="dxa"/>
            <w:tcBorders>
              <w:left w:val="single" w:sz="24" w:space="0" w:color="auto"/>
            </w:tcBorders>
            <w:shd w:val="clear" w:color="auto" w:fill="auto"/>
            <w:vAlign w:val="center"/>
          </w:tcPr>
          <w:p w:rsidR="005C043D" w:rsidRPr="002E2BD2" w:rsidRDefault="005C043D" w:rsidP="002E2BD2">
            <w:pPr>
              <w:spacing w:after="0" w:line="240" w:lineRule="auto"/>
            </w:pPr>
            <w:r w:rsidRPr="002E2BD2">
              <w:t>Health</w:t>
            </w:r>
          </w:p>
        </w:tc>
        <w:tc>
          <w:tcPr>
            <w:tcW w:w="749" w:type="dxa"/>
            <w:tcBorders>
              <w:right w:val="single" w:sz="24" w:space="0" w:color="auto"/>
            </w:tcBorders>
            <w:shd w:val="clear" w:color="auto" w:fill="auto"/>
            <w:vAlign w:val="center"/>
          </w:tcPr>
          <w:p w:rsidR="005C043D" w:rsidRPr="002E2BD2" w:rsidRDefault="00042BD1" w:rsidP="002E2BD2">
            <w:pPr>
              <w:spacing w:after="0" w:line="240" w:lineRule="auto"/>
            </w:pPr>
            <w:r w:rsidRPr="002E2BD2">
              <w:t>43%</w:t>
            </w:r>
          </w:p>
        </w:tc>
        <w:tc>
          <w:tcPr>
            <w:tcW w:w="1660" w:type="dxa"/>
            <w:tcBorders>
              <w:left w:val="single" w:sz="24" w:space="0" w:color="auto"/>
            </w:tcBorders>
            <w:shd w:val="clear" w:color="auto" w:fill="auto"/>
            <w:vAlign w:val="center"/>
          </w:tcPr>
          <w:p w:rsidR="005C043D" w:rsidRPr="002E2BD2" w:rsidRDefault="005C043D" w:rsidP="002E2BD2">
            <w:pPr>
              <w:spacing w:after="0" w:line="240" w:lineRule="auto"/>
            </w:pPr>
            <w:r w:rsidRPr="002E2BD2">
              <w:t>Lack of opportunities</w:t>
            </w:r>
          </w:p>
        </w:tc>
        <w:tc>
          <w:tcPr>
            <w:tcW w:w="851" w:type="dxa"/>
            <w:shd w:val="clear" w:color="auto" w:fill="auto"/>
            <w:vAlign w:val="center"/>
          </w:tcPr>
          <w:p w:rsidR="005C043D" w:rsidRPr="002E2BD2" w:rsidRDefault="00042BD1" w:rsidP="002E2BD2">
            <w:pPr>
              <w:spacing w:after="0" w:line="240" w:lineRule="auto"/>
            </w:pPr>
            <w:r w:rsidRPr="002E2BD2">
              <w:t>36%</w:t>
            </w:r>
          </w:p>
        </w:tc>
      </w:tr>
      <w:tr w:rsidR="005C043D" w:rsidTr="002E2BD2">
        <w:trPr>
          <w:trHeight w:val="586"/>
        </w:trPr>
        <w:tc>
          <w:tcPr>
            <w:tcW w:w="2376" w:type="dxa"/>
            <w:tcBorders>
              <w:right w:val="single" w:sz="24" w:space="0" w:color="auto"/>
            </w:tcBorders>
            <w:shd w:val="clear" w:color="auto" w:fill="auto"/>
            <w:vAlign w:val="center"/>
          </w:tcPr>
          <w:p w:rsidR="005C043D" w:rsidRPr="002E2BD2" w:rsidRDefault="005C043D" w:rsidP="002E2BD2">
            <w:pPr>
              <w:spacing w:after="0" w:line="240" w:lineRule="auto"/>
              <w:rPr>
                <w:rFonts w:ascii="Arial" w:hAnsi="Arial" w:cs="Arial"/>
                <w:b/>
                <w:color w:val="000000"/>
              </w:rPr>
            </w:pPr>
            <w:r w:rsidRPr="002E2BD2">
              <w:rPr>
                <w:rFonts w:ascii="Arial" w:hAnsi="Arial" w:cs="Arial"/>
                <w:b/>
                <w:color w:val="000000"/>
              </w:rPr>
              <w:t>Learning</w:t>
            </w:r>
          </w:p>
        </w:tc>
        <w:tc>
          <w:tcPr>
            <w:tcW w:w="1560" w:type="dxa"/>
            <w:tcBorders>
              <w:left w:val="single" w:sz="24" w:space="0" w:color="auto"/>
            </w:tcBorders>
            <w:shd w:val="clear" w:color="auto" w:fill="auto"/>
            <w:vAlign w:val="center"/>
          </w:tcPr>
          <w:p w:rsidR="005C043D" w:rsidRPr="002E2BD2" w:rsidRDefault="005C043D" w:rsidP="002E2BD2">
            <w:pPr>
              <w:spacing w:after="0" w:line="240" w:lineRule="auto"/>
            </w:pPr>
            <w:r w:rsidRPr="002E2BD2">
              <w:t>Disability</w:t>
            </w:r>
          </w:p>
        </w:tc>
        <w:tc>
          <w:tcPr>
            <w:tcW w:w="728" w:type="dxa"/>
            <w:tcBorders>
              <w:right w:val="single" w:sz="24" w:space="0" w:color="auto"/>
            </w:tcBorders>
            <w:shd w:val="clear" w:color="auto" w:fill="auto"/>
            <w:vAlign w:val="center"/>
          </w:tcPr>
          <w:p w:rsidR="005C043D" w:rsidRPr="002E2BD2" w:rsidRDefault="00042BD1" w:rsidP="002E2BD2">
            <w:pPr>
              <w:spacing w:after="0" w:line="240" w:lineRule="auto"/>
            </w:pPr>
            <w:r w:rsidRPr="002E2BD2">
              <w:t>75%</w:t>
            </w:r>
          </w:p>
        </w:tc>
        <w:tc>
          <w:tcPr>
            <w:tcW w:w="1540" w:type="dxa"/>
            <w:tcBorders>
              <w:left w:val="single" w:sz="24" w:space="0" w:color="auto"/>
            </w:tcBorders>
            <w:shd w:val="clear" w:color="auto" w:fill="auto"/>
            <w:vAlign w:val="center"/>
          </w:tcPr>
          <w:p w:rsidR="005C043D" w:rsidRPr="002E2BD2" w:rsidRDefault="005C043D" w:rsidP="002E2BD2">
            <w:pPr>
              <w:spacing w:after="0" w:line="240" w:lineRule="auto"/>
            </w:pPr>
            <w:r w:rsidRPr="002E2BD2">
              <w:t>Health</w:t>
            </w:r>
          </w:p>
        </w:tc>
        <w:tc>
          <w:tcPr>
            <w:tcW w:w="749" w:type="dxa"/>
            <w:tcBorders>
              <w:right w:val="single" w:sz="24" w:space="0" w:color="auto"/>
            </w:tcBorders>
            <w:shd w:val="clear" w:color="auto" w:fill="auto"/>
            <w:vAlign w:val="center"/>
          </w:tcPr>
          <w:p w:rsidR="005C043D" w:rsidRPr="002E2BD2" w:rsidRDefault="00042BD1" w:rsidP="002E2BD2">
            <w:pPr>
              <w:spacing w:after="0" w:line="240" w:lineRule="auto"/>
            </w:pPr>
            <w:r w:rsidRPr="002E2BD2">
              <w:t>50%</w:t>
            </w:r>
          </w:p>
        </w:tc>
        <w:tc>
          <w:tcPr>
            <w:tcW w:w="1660" w:type="dxa"/>
            <w:tcBorders>
              <w:left w:val="single" w:sz="24" w:space="0" w:color="auto"/>
            </w:tcBorders>
            <w:shd w:val="clear" w:color="auto" w:fill="auto"/>
            <w:vAlign w:val="center"/>
          </w:tcPr>
          <w:p w:rsidR="005C043D" w:rsidRPr="002E2BD2" w:rsidRDefault="00042BD1" w:rsidP="002E2BD2">
            <w:pPr>
              <w:spacing w:after="0" w:line="240" w:lineRule="auto"/>
            </w:pPr>
            <w:r w:rsidRPr="002E2BD2">
              <w:t>Need support</w:t>
            </w:r>
          </w:p>
        </w:tc>
        <w:tc>
          <w:tcPr>
            <w:tcW w:w="851" w:type="dxa"/>
            <w:shd w:val="clear" w:color="auto" w:fill="auto"/>
            <w:vAlign w:val="center"/>
          </w:tcPr>
          <w:p w:rsidR="005C043D" w:rsidRPr="002E2BD2" w:rsidRDefault="00042BD1" w:rsidP="002E2BD2">
            <w:pPr>
              <w:spacing w:after="0" w:line="240" w:lineRule="auto"/>
            </w:pPr>
            <w:r w:rsidRPr="002E2BD2">
              <w:t>50%</w:t>
            </w:r>
          </w:p>
        </w:tc>
      </w:tr>
      <w:tr w:rsidR="005C043D" w:rsidTr="002E2BD2">
        <w:trPr>
          <w:trHeight w:val="586"/>
        </w:trPr>
        <w:tc>
          <w:tcPr>
            <w:tcW w:w="2376" w:type="dxa"/>
            <w:tcBorders>
              <w:right w:val="single" w:sz="24" w:space="0" w:color="auto"/>
            </w:tcBorders>
            <w:shd w:val="clear" w:color="auto" w:fill="auto"/>
            <w:vAlign w:val="center"/>
          </w:tcPr>
          <w:p w:rsidR="005C043D" w:rsidRPr="002E2BD2" w:rsidRDefault="005C043D" w:rsidP="002E2BD2">
            <w:pPr>
              <w:spacing w:after="0" w:line="240" w:lineRule="auto"/>
              <w:rPr>
                <w:rFonts w:ascii="Arial" w:hAnsi="Arial" w:cs="Arial"/>
                <w:b/>
                <w:color w:val="000000"/>
              </w:rPr>
            </w:pPr>
            <w:r w:rsidRPr="002E2BD2">
              <w:rPr>
                <w:rFonts w:ascii="Arial" w:hAnsi="Arial" w:cs="Arial"/>
                <w:b/>
                <w:color w:val="000000"/>
              </w:rPr>
              <w:t>Mental Health</w:t>
            </w:r>
          </w:p>
        </w:tc>
        <w:tc>
          <w:tcPr>
            <w:tcW w:w="1560" w:type="dxa"/>
            <w:tcBorders>
              <w:left w:val="single" w:sz="24" w:space="0" w:color="auto"/>
            </w:tcBorders>
            <w:shd w:val="clear" w:color="auto" w:fill="auto"/>
            <w:vAlign w:val="center"/>
          </w:tcPr>
          <w:p w:rsidR="005C043D" w:rsidRPr="002E2BD2" w:rsidRDefault="00042BD1" w:rsidP="002E2BD2">
            <w:pPr>
              <w:spacing w:after="0" w:line="240" w:lineRule="auto"/>
            </w:pPr>
            <w:r w:rsidRPr="002E2BD2">
              <w:t>Health</w:t>
            </w:r>
          </w:p>
        </w:tc>
        <w:tc>
          <w:tcPr>
            <w:tcW w:w="728" w:type="dxa"/>
            <w:tcBorders>
              <w:right w:val="single" w:sz="24" w:space="0" w:color="auto"/>
            </w:tcBorders>
            <w:shd w:val="clear" w:color="auto" w:fill="auto"/>
            <w:vAlign w:val="center"/>
          </w:tcPr>
          <w:p w:rsidR="005C043D" w:rsidRPr="002E2BD2" w:rsidRDefault="00042BD1" w:rsidP="002E2BD2">
            <w:pPr>
              <w:spacing w:after="0" w:line="240" w:lineRule="auto"/>
            </w:pPr>
            <w:r w:rsidRPr="002E2BD2">
              <w:t>70%</w:t>
            </w:r>
          </w:p>
        </w:tc>
        <w:tc>
          <w:tcPr>
            <w:tcW w:w="1540" w:type="dxa"/>
            <w:tcBorders>
              <w:left w:val="single" w:sz="24" w:space="0" w:color="auto"/>
            </w:tcBorders>
            <w:shd w:val="clear" w:color="auto" w:fill="auto"/>
            <w:vAlign w:val="center"/>
          </w:tcPr>
          <w:p w:rsidR="005C043D" w:rsidRPr="002E2BD2" w:rsidRDefault="00042BD1" w:rsidP="002E2BD2">
            <w:pPr>
              <w:spacing w:after="0" w:line="240" w:lineRule="auto"/>
            </w:pPr>
            <w:r w:rsidRPr="002E2BD2">
              <w:t>Disability</w:t>
            </w:r>
          </w:p>
        </w:tc>
        <w:tc>
          <w:tcPr>
            <w:tcW w:w="749" w:type="dxa"/>
            <w:tcBorders>
              <w:right w:val="single" w:sz="24" w:space="0" w:color="auto"/>
            </w:tcBorders>
            <w:shd w:val="clear" w:color="auto" w:fill="auto"/>
            <w:vAlign w:val="center"/>
          </w:tcPr>
          <w:p w:rsidR="005C043D" w:rsidRPr="002E2BD2" w:rsidRDefault="00042BD1" w:rsidP="002E2BD2">
            <w:pPr>
              <w:spacing w:after="0" w:line="240" w:lineRule="auto"/>
            </w:pPr>
            <w:r w:rsidRPr="002E2BD2">
              <w:t>60%</w:t>
            </w:r>
          </w:p>
        </w:tc>
        <w:tc>
          <w:tcPr>
            <w:tcW w:w="1660" w:type="dxa"/>
            <w:tcBorders>
              <w:left w:val="single" w:sz="24" w:space="0" w:color="auto"/>
            </w:tcBorders>
            <w:shd w:val="clear" w:color="auto" w:fill="auto"/>
            <w:vAlign w:val="center"/>
          </w:tcPr>
          <w:p w:rsidR="005C043D" w:rsidRPr="002E2BD2" w:rsidRDefault="00042BD1" w:rsidP="002E2BD2">
            <w:pPr>
              <w:spacing w:after="0" w:line="240" w:lineRule="auto"/>
            </w:pPr>
            <w:r w:rsidRPr="002E2BD2">
              <w:t>Expense</w:t>
            </w:r>
          </w:p>
        </w:tc>
        <w:tc>
          <w:tcPr>
            <w:tcW w:w="851" w:type="dxa"/>
            <w:shd w:val="clear" w:color="auto" w:fill="auto"/>
            <w:vAlign w:val="center"/>
          </w:tcPr>
          <w:p w:rsidR="005C043D" w:rsidRPr="002E2BD2" w:rsidRDefault="00042BD1" w:rsidP="002E2BD2">
            <w:pPr>
              <w:spacing w:after="0" w:line="240" w:lineRule="auto"/>
            </w:pPr>
            <w:r w:rsidRPr="002E2BD2">
              <w:t>50%</w:t>
            </w:r>
          </w:p>
        </w:tc>
      </w:tr>
      <w:tr w:rsidR="005C043D" w:rsidTr="002E2BD2">
        <w:trPr>
          <w:trHeight w:val="586"/>
        </w:trPr>
        <w:tc>
          <w:tcPr>
            <w:tcW w:w="2376" w:type="dxa"/>
            <w:tcBorders>
              <w:right w:val="single" w:sz="24" w:space="0" w:color="auto"/>
            </w:tcBorders>
            <w:shd w:val="clear" w:color="auto" w:fill="auto"/>
            <w:vAlign w:val="center"/>
          </w:tcPr>
          <w:p w:rsidR="005C043D" w:rsidRPr="002E2BD2" w:rsidRDefault="005C043D" w:rsidP="002E2BD2">
            <w:pPr>
              <w:spacing w:after="0" w:line="240" w:lineRule="auto"/>
              <w:rPr>
                <w:rFonts w:ascii="Arial" w:hAnsi="Arial" w:cs="Arial"/>
                <w:b/>
                <w:color w:val="000000"/>
              </w:rPr>
            </w:pPr>
            <w:r w:rsidRPr="002E2BD2">
              <w:rPr>
                <w:rFonts w:ascii="Arial" w:hAnsi="Arial" w:cs="Arial"/>
                <w:b/>
                <w:color w:val="000000"/>
              </w:rPr>
              <w:t>Social</w:t>
            </w:r>
          </w:p>
        </w:tc>
        <w:tc>
          <w:tcPr>
            <w:tcW w:w="1560" w:type="dxa"/>
            <w:tcBorders>
              <w:left w:val="single" w:sz="24" w:space="0" w:color="auto"/>
            </w:tcBorders>
            <w:shd w:val="clear" w:color="auto" w:fill="auto"/>
            <w:vAlign w:val="center"/>
          </w:tcPr>
          <w:p w:rsidR="005C043D" w:rsidRPr="002E2BD2" w:rsidRDefault="00042BD1" w:rsidP="002E2BD2">
            <w:pPr>
              <w:spacing w:after="0" w:line="240" w:lineRule="auto"/>
            </w:pPr>
            <w:r w:rsidRPr="002E2BD2">
              <w:t>Expense</w:t>
            </w:r>
          </w:p>
        </w:tc>
        <w:tc>
          <w:tcPr>
            <w:tcW w:w="728" w:type="dxa"/>
            <w:tcBorders>
              <w:right w:val="single" w:sz="24" w:space="0" w:color="auto"/>
            </w:tcBorders>
            <w:shd w:val="clear" w:color="auto" w:fill="auto"/>
            <w:vAlign w:val="center"/>
          </w:tcPr>
          <w:p w:rsidR="005C043D" w:rsidRPr="002E2BD2" w:rsidRDefault="00042BD1" w:rsidP="002E2BD2">
            <w:pPr>
              <w:spacing w:after="0" w:line="240" w:lineRule="auto"/>
            </w:pPr>
            <w:r w:rsidRPr="002E2BD2">
              <w:t>67%</w:t>
            </w:r>
          </w:p>
        </w:tc>
        <w:tc>
          <w:tcPr>
            <w:tcW w:w="1540" w:type="dxa"/>
            <w:tcBorders>
              <w:left w:val="single" w:sz="24" w:space="0" w:color="auto"/>
            </w:tcBorders>
            <w:shd w:val="clear" w:color="auto" w:fill="auto"/>
            <w:vAlign w:val="center"/>
          </w:tcPr>
          <w:p w:rsidR="005C043D" w:rsidRPr="002E2BD2" w:rsidRDefault="00042BD1" w:rsidP="002E2BD2">
            <w:pPr>
              <w:spacing w:after="0" w:line="240" w:lineRule="auto"/>
            </w:pPr>
            <w:r w:rsidRPr="002E2BD2">
              <w:t>Unaware of opportunity</w:t>
            </w:r>
          </w:p>
        </w:tc>
        <w:tc>
          <w:tcPr>
            <w:tcW w:w="749" w:type="dxa"/>
            <w:tcBorders>
              <w:right w:val="single" w:sz="24" w:space="0" w:color="auto"/>
            </w:tcBorders>
            <w:shd w:val="clear" w:color="auto" w:fill="auto"/>
            <w:vAlign w:val="center"/>
          </w:tcPr>
          <w:p w:rsidR="005C043D" w:rsidRPr="002E2BD2" w:rsidRDefault="00042BD1" w:rsidP="002E2BD2">
            <w:pPr>
              <w:spacing w:after="0" w:line="240" w:lineRule="auto"/>
            </w:pPr>
            <w:r w:rsidRPr="002E2BD2">
              <w:t>67%</w:t>
            </w:r>
          </w:p>
        </w:tc>
        <w:tc>
          <w:tcPr>
            <w:tcW w:w="1660" w:type="dxa"/>
            <w:tcBorders>
              <w:left w:val="single" w:sz="24" w:space="0" w:color="auto"/>
            </w:tcBorders>
            <w:shd w:val="clear" w:color="auto" w:fill="auto"/>
            <w:vAlign w:val="center"/>
          </w:tcPr>
          <w:p w:rsidR="005C043D" w:rsidRPr="002E2BD2" w:rsidRDefault="00042BD1" w:rsidP="002E2BD2">
            <w:pPr>
              <w:spacing w:after="0" w:line="240" w:lineRule="auto"/>
            </w:pPr>
            <w:r w:rsidRPr="002E2BD2">
              <w:t>Need support</w:t>
            </w:r>
          </w:p>
        </w:tc>
        <w:tc>
          <w:tcPr>
            <w:tcW w:w="851" w:type="dxa"/>
            <w:shd w:val="clear" w:color="auto" w:fill="auto"/>
            <w:vAlign w:val="center"/>
          </w:tcPr>
          <w:p w:rsidR="005C043D" w:rsidRPr="002E2BD2" w:rsidRDefault="00042BD1" w:rsidP="002E2BD2">
            <w:pPr>
              <w:spacing w:after="0" w:line="240" w:lineRule="auto"/>
            </w:pPr>
            <w:r w:rsidRPr="002E2BD2">
              <w:t>50%</w:t>
            </w:r>
          </w:p>
        </w:tc>
      </w:tr>
      <w:tr w:rsidR="0082693C" w:rsidTr="002E2BD2">
        <w:trPr>
          <w:trHeight w:val="586"/>
        </w:trPr>
        <w:tc>
          <w:tcPr>
            <w:tcW w:w="2376" w:type="dxa"/>
            <w:tcBorders>
              <w:right w:val="single" w:sz="24" w:space="0" w:color="auto"/>
            </w:tcBorders>
            <w:shd w:val="clear" w:color="auto" w:fill="auto"/>
            <w:vAlign w:val="center"/>
          </w:tcPr>
          <w:p w:rsidR="0082693C" w:rsidRPr="002E2BD2" w:rsidRDefault="0082693C" w:rsidP="002E2BD2">
            <w:pPr>
              <w:spacing w:after="0" w:line="240" w:lineRule="auto"/>
              <w:rPr>
                <w:rFonts w:ascii="Arial" w:hAnsi="Arial" w:cs="Arial"/>
                <w:b/>
                <w:color w:val="000000"/>
              </w:rPr>
            </w:pPr>
            <w:r w:rsidRPr="002E2BD2">
              <w:rPr>
                <w:rFonts w:ascii="Arial" w:hAnsi="Arial" w:cs="Arial"/>
                <w:b/>
                <w:color w:val="000000"/>
              </w:rPr>
              <w:t>Congenital</w:t>
            </w:r>
          </w:p>
        </w:tc>
        <w:tc>
          <w:tcPr>
            <w:tcW w:w="1560" w:type="dxa"/>
            <w:tcBorders>
              <w:left w:val="single" w:sz="24" w:space="0" w:color="auto"/>
            </w:tcBorders>
            <w:shd w:val="clear" w:color="auto" w:fill="auto"/>
            <w:vAlign w:val="center"/>
          </w:tcPr>
          <w:p w:rsidR="0082693C" w:rsidRPr="002E2BD2" w:rsidRDefault="0082693C" w:rsidP="002E2BD2">
            <w:pPr>
              <w:spacing w:after="0" w:line="240" w:lineRule="auto"/>
              <w:rPr>
                <w:highlight w:val="yellow"/>
              </w:rPr>
            </w:pPr>
            <w:r w:rsidRPr="002E2BD2">
              <w:rPr>
                <w:highlight w:val="yellow"/>
              </w:rPr>
              <w:t>Unaware of opportunities</w:t>
            </w:r>
          </w:p>
        </w:tc>
        <w:tc>
          <w:tcPr>
            <w:tcW w:w="728" w:type="dxa"/>
            <w:tcBorders>
              <w:right w:val="single" w:sz="24" w:space="0" w:color="auto"/>
            </w:tcBorders>
            <w:shd w:val="clear" w:color="auto" w:fill="auto"/>
            <w:vAlign w:val="center"/>
          </w:tcPr>
          <w:p w:rsidR="0082693C" w:rsidRPr="002E2BD2" w:rsidRDefault="0082693C" w:rsidP="002E2BD2">
            <w:pPr>
              <w:spacing w:after="0" w:line="240" w:lineRule="auto"/>
              <w:rPr>
                <w:highlight w:val="yellow"/>
              </w:rPr>
            </w:pPr>
            <w:r w:rsidRPr="002E2BD2">
              <w:rPr>
                <w:highlight w:val="yellow"/>
              </w:rPr>
              <w:t>38%</w:t>
            </w:r>
          </w:p>
        </w:tc>
        <w:tc>
          <w:tcPr>
            <w:tcW w:w="1540" w:type="dxa"/>
            <w:tcBorders>
              <w:left w:val="single" w:sz="24" w:space="0" w:color="auto"/>
            </w:tcBorders>
            <w:shd w:val="clear" w:color="auto" w:fill="auto"/>
            <w:vAlign w:val="center"/>
          </w:tcPr>
          <w:p w:rsidR="0082693C" w:rsidRPr="002E2BD2" w:rsidRDefault="0082693C" w:rsidP="002E2BD2">
            <w:pPr>
              <w:spacing w:after="0" w:line="240" w:lineRule="auto"/>
              <w:rPr>
                <w:highlight w:val="yellow"/>
              </w:rPr>
            </w:pPr>
            <w:r w:rsidRPr="002E2BD2">
              <w:rPr>
                <w:highlight w:val="yellow"/>
              </w:rPr>
              <w:t>Expense</w:t>
            </w:r>
          </w:p>
        </w:tc>
        <w:tc>
          <w:tcPr>
            <w:tcW w:w="749" w:type="dxa"/>
            <w:tcBorders>
              <w:right w:val="single" w:sz="24" w:space="0" w:color="auto"/>
            </w:tcBorders>
            <w:shd w:val="clear" w:color="auto" w:fill="auto"/>
            <w:vAlign w:val="center"/>
          </w:tcPr>
          <w:p w:rsidR="0082693C" w:rsidRPr="002E2BD2" w:rsidRDefault="0082693C" w:rsidP="002E2BD2">
            <w:pPr>
              <w:spacing w:after="0" w:line="240" w:lineRule="auto"/>
              <w:rPr>
                <w:highlight w:val="yellow"/>
              </w:rPr>
            </w:pPr>
            <w:r w:rsidRPr="002E2BD2">
              <w:rPr>
                <w:highlight w:val="yellow"/>
              </w:rPr>
              <w:t>36%</w:t>
            </w:r>
          </w:p>
        </w:tc>
        <w:tc>
          <w:tcPr>
            <w:tcW w:w="1660" w:type="dxa"/>
            <w:tcBorders>
              <w:left w:val="single" w:sz="24" w:space="0" w:color="auto"/>
            </w:tcBorders>
            <w:shd w:val="clear" w:color="auto" w:fill="auto"/>
            <w:vAlign w:val="center"/>
          </w:tcPr>
          <w:p w:rsidR="0082693C" w:rsidRPr="002E2BD2" w:rsidRDefault="0082693C" w:rsidP="002E2BD2">
            <w:pPr>
              <w:spacing w:after="0" w:line="240" w:lineRule="auto"/>
            </w:pPr>
            <w:r w:rsidRPr="002E2BD2">
              <w:t>Lack of opportunities</w:t>
            </w:r>
          </w:p>
        </w:tc>
        <w:tc>
          <w:tcPr>
            <w:tcW w:w="851" w:type="dxa"/>
            <w:shd w:val="clear" w:color="auto" w:fill="auto"/>
            <w:vAlign w:val="center"/>
          </w:tcPr>
          <w:p w:rsidR="0082693C" w:rsidRPr="002E2BD2" w:rsidRDefault="0082693C" w:rsidP="002E2BD2">
            <w:pPr>
              <w:spacing w:after="0" w:line="240" w:lineRule="auto"/>
            </w:pPr>
            <w:r w:rsidRPr="002E2BD2">
              <w:t>36%</w:t>
            </w:r>
          </w:p>
        </w:tc>
      </w:tr>
      <w:tr w:rsidR="0082693C" w:rsidTr="002E2BD2">
        <w:trPr>
          <w:trHeight w:val="586"/>
        </w:trPr>
        <w:tc>
          <w:tcPr>
            <w:tcW w:w="2376" w:type="dxa"/>
            <w:tcBorders>
              <w:right w:val="single" w:sz="24" w:space="0" w:color="auto"/>
            </w:tcBorders>
            <w:shd w:val="clear" w:color="auto" w:fill="auto"/>
            <w:vAlign w:val="center"/>
          </w:tcPr>
          <w:p w:rsidR="0082693C" w:rsidRPr="002E2BD2" w:rsidRDefault="0082693C" w:rsidP="002E2BD2">
            <w:pPr>
              <w:spacing w:after="0" w:line="240" w:lineRule="auto"/>
              <w:rPr>
                <w:rFonts w:ascii="Arial" w:hAnsi="Arial" w:cs="Arial"/>
                <w:b/>
                <w:color w:val="000000"/>
              </w:rPr>
            </w:pPr>
            <w:r w:rsidRPr="002E2BD2">
              <w:rPr>
                <w:rFonts w:ascii="Arial" w:hAnsi="Arial" w:cs="Arial"/>
                <w:b/>
                <w:color w:val="000000"/>
              </w:rPr>
              <w:t>Acquired</w:t>
            </w:r>
          </w:p>
        </w:tc>
        <w:tc>
          <w:tcPr>
            <w:tcW w:w="1560" w:type="dxa"/>
            <w:tcBorders>
              <w:left w:val="single" w:sz="24" w:space="0" w:color="auto"/>
            </w:tcBorders>
            <w:shd w:val="clear" w:color="auto" w:fill="auto"/>
            <w:vAlign w:val="center"/>
          </w:tcPr>
          <w:p w:rsidR="0082693C" w:rsidRPr="002E2BD2" w:rsidRDefault="0082693C" w:rsidP="002E2BD2">
            <w:pPr>
              <w:spacing w:after="0" w:line="240" w:lineRule="auto"/>
            </w:pPr>
            <w:r w:rsidRPr="002E2BD2">
              <w:t>Disability</w:t>
            </w:r>
          </w:p>
        </w:tc>
        <w:tc>
          <w:tcPr>
            <w:tcW w:w="728" w:type="dxa"/>
            <w:tcBorders>
              <w:right w:val="single" w:sz="24" w:space="0" w:color="auto"/>
            </w:tcBorders>
            <w:shd w:val="clear" w:color="auto" w:fill="auto"/>
            <w:vAlign w:val="center"/>
          </w:tcPr>
          <w:p w:rsidR="0082693C" w:rsidRPr="002E2BD2" w:rsidRDefault="0082693C" w:rsidP="002E2BD2">
            <w:pPr>
              <w:spacing w:after="0" w:line="240" w:lineRule="auto"/>
            </w:pPr>
            <w:r w:rsidRPr="002E2BD2">
              <w:t>59%</w:t>
            </w:r>
          </w:p>
        </w:tc>
        <w:tc>
          <w:tcPr>
            <w:tcW w:w="1540" w:type="dxa"/>
            <w:tcBorders>
              <w:left w:val="single" w:sz="24" w:space="0" w:color="auto"/>
            </w:tcBorders>
            <w:shd w:val="clear" w:color="auto" w:fill="auto"/>
            <w:vAlign w:val="center"/>
          </w:tcPr>
          <w:p w:rsidR="0082693C" w:rsidRPr="002E2BD2" w:rsidRDefault="0082693C" w:rsidP="002E2BD2">
            <w:pPr>
              <w:spacing w:after="0" w:line="240" w:lineRule="auto"/>
            </w:pPr>
            <w:r w:rsidRPr="002E2BD2">
              <w:t>Health</w:t>
            </w:r>
          </w:p>
        </w:tc>
        <w:tc>
          <w:tcPr>
            <w:tcW w:w="749" w:type="dxa"/>
            <w:tcBorders>
              <w:right w:val="single" w:sz="24" w:space="0" w:color="auto"/>
            </w:tcBorders>
            <w:shd w:val="clear" w:color="auto" w:fill="auto"/>
            <w:vAlign w:val="center"/>
          </w:tcPr>
          <w:p w:rsidR="0082693C" w:rsidRPr="002E2BD2" w:rsidRDefault="0082693C" w:rsidP="002E2BD2">
            <w:pPr>
              <w:spacing w:after="0" w:line="240" w:lineRule="auto"/>
            </w:pPr>
            <w:r w:rsidRPr="002E2BD2">
              <w:t>48%</w:t>
            </w:r>
          </w:p>
        </w:tc>
        <w:tc>
          <w:tcPr>
            <w:tcW w:w="1660" w:type="dxa"/>
            <w:tcBorders>
              <w:left w:val="single" w:sz="24" w:space="0" w:color="auto"/>
            </w:tcBorders>
            <w:shd w:val="clear" w:color="auto" w:fill="auto"/>
            <w:vAlign w:val="center"/>
          </w:tcPr>
          <w:p w:rsidR="0082693C" w:rsidRPr="002E2BD2" w:rsidRDefault="0082693C" w:rsidP="002E2BD2">
            <w:pPr>
              <w:spacing w:after="0" w:line="240" w:lineRule="auto"/>
            </w:pPr>
            <w:r w:rsidRPr="002E2BD2">
              <w:t>Injury/illness</w:t>
            </w:r>
          </w:p>
        </w:tc>
        <w:tc>
          <w:tcPr>
            <w:tcW w:w="851" w:type="dxa"/>
            <w:shd w:val="clear" w:color="auto" w:fill="auto"/>
            <w:vAlign w:val="center"/>
          </w:tcPr>
          <w:p w:rsidR="0082693C" w:rsidRPr="002E2BD2" w:rsidRDefault="0082693C" w:rsidP="002E2BD2">
            <w:pPr>
              <w:spacing w:after="0" w:line="240" w:lineRule="auto"/>
            </w:pPr>
            <w:r w:rsidRPr="002E2BD2">
              <w:t>33%</w:t>
            </w:r>
          </w:p>
        </w:tc>
      </w:tr>
      <w:tr w:rsidR="0082693C" w:rsidTr="002E2BD2">
        <w:trPr>
          <w:trHeight w:val="586"/>
        </w:trPr>
        <w:tc>
          <w:tcPr>
            <w:tcW w:w="2376" w:type="dxa"/>
            <w:tcBorders>
              <w:right w:val="single" w:sz="24" w:space="0" w:color="auto"/>
            </w:tcBorders>
            <w:shd w:val="clear" w:color="auto" w:fill="auto"/>
            <w:vAlign w:val="center"/>
          </w:tcPr>
          <w:p w:rsidR="0082693C" w:rsidRPr="002E2BD2" w:rsidRDefault="0082693C" w:rsidP="002E2BD2">
            <w:pPr>
              <w:spacing w:after="0" w:line="240" w:lineRule="auto"/>
              <w:rPr>
                <w:rFonts w:ascii="Arial" w:hAnsi="Arial" w:cs="Arial"/>
                <w:b/>
                <w:color w:val="000000"/>
              </w:rPr>
            </w:pPr>
            <w:r w:rsidRPr="002E2BD2">
              <w:rPr>
                <w:rFonts w:ascii="Arial" w:hAnsi="Arial" w:cs="Arial"/>
                <w:b/>
                <w:color w:val="000000"/>
              </w:rPr>
              <w:t>14-25</w:t>
            </w:r>
          </w:p>
        </w:tc>
        <w:tc>
          <w:tcPr>
            <w:tcW w:w="1560" w:type="dxa"/>
            <w:tcBorders>
              <w:left w:val="single" w:sz="24" w:space="0" w:color="auto"/>
            </w:tcBorders>
            <w:shd w:val="clear" w:color="auto" w:fill="auto"/>
            <w:vAlign w:val="center"/>
          </w:tcPr>
          <w:p w:rsidR="0082693C" w:rsidRPr="002E2BD2" w:rsidRDefault="0082693C" w:rsidP="002E2BD2">
            <w:pPr>
              <w:spacing w:after="0" w:line="240" w:lineRule="auto"/>
            </w:pPr>
            <w:r w:rsidRPr="002E2BD2">
              <w:t>Unaware  of opportunities</w:t>
            </w:r>
          </w:p>
        </w:tc>
        <w:tc>
          <w:tcPr>
            <w:tcW w:w="728" w:type="dxa"/>
            <w:tcBorders>
              <w:right w:val="single" w:sz="24" w:space="0" w:color="auto"/>
            </w:tcBorders>
            <w:shd w:val="clear" w:color="auto" w:fill="auto"/>
            <w:vAlign w:val="center"/>
          </w:tcPr>
          <w:p w:rsidR="0082693C" w:rsidRPr="002E2BD2" w:rsidRDefault="0082693C" w:rsidP="002E2BD2">
            <w:pPr>
              <w:spacing w:after="0" w:line="240" w:lineRule="auto"/>
            </w:pPr>
            <w:r w:rsidRPr="002E2BD2">
              <w:t>48%</w:t>
            </w:r>
          </w:p>
        </w:tc>
        <w:tc>
          <w:tcPr>
            <w:tcW w:w="1540" w:type="dxa"/>
            <w:tcBorders>
              <w:left w:val="single" w:sz="24" w:space="0" w:color="auto"/>
            </w:tcBorders>
            <w:shd w:val="clear" w:color="auto" w:fill="auto"/>
            <w:vAlign w:val="center"/>
          </w:tcPr>
          <w:p w:rsidR="0082693C" w:rsidRPr="002E2BD2" w:rsidRDefault="0082693C" w:rsidP="002E2BD2">
            <w:pPr>
              <w:spacing w:after="0" w:line="240" w:lineRule="auto"/>
            </w:pPr>
            <w:r w:rsidRPr="002E2BD2">
              <w:t>Disability</w:t>
            </w:r>
          </w:p>
        </w:tc>
        <w:tc>
          <w:tcPr>
            <w:tcW w:w="749" w:type="dxa"/>
            <w:tcBorders>
              <w:right w:val="single" w:sz="24" w:space="0" w:color="auto"/>
            </w:tcBorders>
            <w:shd w:val="clear" w:color="auto" w:fill="auto"/>
            <w:vAlign w:val="center"/>
          </w:tcPr>
          <w:p w:rsidR="0082693C" w:rsidRPr="002E2BD2" w:rsidRDefault="0082693C" w:rsidP="002E2BD2">
            <w:pPr>
              <w:spacing w:after="0" w:line="240" w:lineRule="auto"/>
            </w:pPr>
            <w:r w:rsidRPr="002E2BD2">
              <w:t>43%</w:t>
            </w:r>
          </w:p>
        </w:tc>
        <w:tc>
          <w:tcPr>
            <w:tcW w:w="1660" w:type="dxa"/>
            <w:tcBorders>
              <w:left w:val="single" w:sz="24" w:space="0" w:color="auto"/>
            </w:tcBorders>
            <w:shd w:val="clear" w:color="auto" w:fill="auto"/>
            <w:vAlign w:val="center"/>
          </w:tcPr>
          <w:p w:rsidR="0082693C" w:rsidRPr="002E2BD2" w:rsidRDefault="0082693C" w:rsidP="002E2BD2">
            <w:pPr>
              <w:spacing w:after="0" w:line="240" w:lineRule="auto"/>
            </w:pPr>
            <w:r w:rsidRPr="002E2BD2">
              <w:t>Lack of opportunities</w:t>
            </w:r>
          </w:p>
        </w:tc>
        <w:tc>
          <w:tcPr>
            <w:tcW w:w="851" w:type="dxa"/>
            <w:shd w:val="clear" w:color="auto" w:fill="auto"/>
            <w:vAlign w:val="center"/>
          </w:tcPr>
          <w:p w:rsidR="0082693C" w:rsidRPr="002E2BD2" w:rsidRDefault="0082693C" w:rsidP="002E2BD2">
            <w:pPr>
              <w:spacing w:after="0" w:line="240" w:lineRule="auto"/>
            </w:pPr>
            <w:r w:rsidRPr="002E2BD2">
              <w:t>38%</w:t>
            </w:r>
          </w:p>
        </w:tc>
      </w:tr>
      <w:tr w:rsidR="0082693C" w:rsidTr="002E2BD2">
        <w:trPr>
          <w:trHeight w:val="586"/>
        </w:trPr>
        <w:tc>
          <w:tcPr>
            <w:tcW w:w="2376" w:type="dxa"/>
            <w:tcBorders>
              <w:right w:val="single" w:sz="24" w:space="0" w:color="auto"/>
            </w:tcBorders>
            <w:shd w:val="clear" w:color="auto" w:fill="auto"/>
            <w:vAlign w:val="center"/>
          </w:tcPr>
          <w:p w:rsidR="0082693C" w:rsidRPr="002E2BD2" w:rsidRDefault="0082693C" w:rsidP="002E2BD2">
            <w:pPr>
              <w:spacing w:after="0" w:line="240" w:lineRule="auto"/>
              <w:rPr>
                <w:rFonts w:ascii="Arial" w:hAnsi="Arial" w:cs="Arial"/>
                <w:b/>
                <w:color w:val="000000"/>
              </w:rPr>
            </w:pPr>
            <w:r w:rsidRPr="002E2BD2">
              <w:rPr>
                <w:rFonts w:ascii="Arial" w:hAnsi="Arial" w:cs="Arial"/>
                <w:b/>
                <w:color w:val="000000"/>
              </w:rPr>
              <w:t>25-35</w:t>
            </w:r>
          </w:p>
        </w:tc>
        <w:tc>
          <w:tcPr>
            <w:tcW w:w="1560" w:type="dxa"/>
            <w:tcBorders>
              <w:left w:val="single" w:sz="24" w:space="0" w:color="auto"/>
            </w:tcBorders>
            <w:shd w:val="clear" w:color="auto" w:fill="auto"/>
            <w:vAlign w:val="center"/>
          </w:tcPr>
          <w:p w:rsidR="0082693C" w:rsidRPr="002E2BD2" w:rsidRDefault="0082693C" w:rsidP="002E2BD2">
            <w:pPr>
              <w:spacing w:after="0" w:line="240" w:lineRule="auto"/>
            </w:pPr>
            <w:r w:rsidRPr="002E2BD2">
              <w:t>Unaware  of opportunities</w:t>
            </w:r>
          </w:p>
        </w:tc>
        <w:tc>
          <w:tcPr>
            <w:tcW w:w="728" w:type="dxa"/>
            <w:tcBorders>
              <w:right w:val="single" w:sz="24" w:space="0" w:color="auto"/>
            </w:tcBorders>
            <w:shd w:val="clear" w:color="auto" w:fill="auto"/>
            <w:vAlign w:val="center"/>
          </w:tcPr>
          <w:p w:rsidR="0082693C" w:rsidRPr="002E2BD2" w:rsidRDefault="0082693C" w:rsidP="002E2BD2">
            <w:pPr>
              <w:spacing w:after="0" w:line="240" w:lineRule="auto"/>
            </w:pPr>
            <w:r w:rsidRPr="002E2BD2">
              <w:t>42%</w:t>
            </w:r>
          </w:p>
        </w:tc>
        <w:tc>
          <w:tcPr>
            <w:tcW w:w="1540" w:type="dxa"/>
            <w:tcBorders>
              <w:left w:val="single" w:sz="24" w:space="0" w:color="auto"/>
            </w:tcBorders>
            <w:shd w:val="clear" w:color="auto" w:fill="auto"/>
            <w:vAlign w:val="center"/>
          </w:tcPr>
          <w:p w:rsidR="0082693C" w:rsidRPr="002E2BD2" w:rsidRDefault="0082693C" w:rsidP="002E2BD2">
            <w:pPr>
              <w:spacing w:after="0" w:line="240" w:lineRule="auto"/>
            </w:pPr>
            <w:r w:rsidRPr="002E2BD2">
              <w:t>Disability</w:t>
            </w:r>
          </w:p>
        </w:tc>
        <w:tc>
          <w:tcPr>
            <w:tcW w:w="749" w:type="dxa"/>
            <w:tcBorders>
              <w:right w:val="single" w:sz="24" w:space="0" w:color="auto"/>
            </w:tcBorders>
            <w:shd w:val="clear" w:color="auto" w:fill="auto"/>
            <w:vAlign w:val="center"/>
          </w:tcPr>
          <w:p w:rsidR="0082693C" w:rsidRPr="002E2BD2" w:rsidRDefault="0082693C" w:rsidP="002E2BD2">
            <w:pPr>
              <w:spacing w:after="0" w:line="240" w:lineRule="auto"/>
            </w:pPr>
            <w:r w:rsidRPr="002E2BD2">
              <w:t>42%</w:t>
            </w:r>
          </w:p>
        </w:tc>
        <w:tc>
          <w:tcPr>
            <w:tcW w:w="1660" w:type="dxa"/>
            <w:tcBorders>
              <w:left w:val="single" w:sz="24" w:space="0" w:color="auto"/>
            </w:tcBorders>
            <w:shd w:val="clear" w:color="auto" w:fill="auto"/>
            <w:vAlign w:val="center"/>
          </w:tcPr>
          <w:p w:rsidR="0082693C" w:rsidRPr="002E2BD2" w:rsidRDefault="0082693C" w:rsidP="002E2BD2">
            <w:pPr>
              <w:spacing w:after="0" w:line="240" w:lineRule="auto"/>
            </w:pPr>
            <w:r w:rsidRPr="002E2BD2">
              <w:t>Health</w:t>
            </w:r>
          </w:p>
        </w:tc>
        <w:tc>
          <w:tcPr>
            <w:tcW w:w="851" w:type="dxa"/>
            <w:shd w:val="clear" w:color="auto" w:fill="auto"/>
            <w:vAlign w:val="center"/>
          </w:tcPr>
          <w:p w:rsidR="0082693C" w:rsidRPr="002E2BD2" w:rsidRDefault="0082693C" w:rsidP="002E2BD2">
            <w:pPr>
              <w:spacing w:after="0" w:line="240" w:lineRule="auto"/>
            </w:pPr>
            <w:r w:rsidRPr="002E2BD2">
              <w:t>42%</w:t>
            </w:r>
          </w:p>
        </w:tc>
      </w:tr>
      <w:tr w:rsidR="0082693C" w:rsidTr="002E2BD2">
        <w:trPr>
          <w:trHeight w:val="586"/>
        </w:trPr>
        <w:tc>
          <w:tcPr>
            <w:tcW w:w="2376" w:type="dxa"/>
            <w:tcBorders>
              <w:right w:val="single" w:sz="24" w:space="0" w:color="auto"/>
            </w:tcBorders>
            <w:shd w:val="clear" w:color="auto" w:fill="auto"/>
            <w:vAlign w:val="center"/>
          </w:tcPr>
          <w:p w:rsidR="0082693C" w:rsidRPr="002E2BD2" w:rsidRDefault="0082693C" w:rsidP="002E2BD2">
            <w:pPr>
              <w:spacing w:after="0" w:line="240" w:lineRule="auto"/>
              <w:rPr>
                <w:rFonts w:ascii="Arial" w:hAnsi="Arial" w:cs="Arial"/>
                <w:b/>
                <w:color w:val="000000"/>
              </w:rPr>
            </w:pPr>
            <w:r w:rsidRPr="002E2BD2">
              <w:rPr>
                <w:rFonts w:ascii="Arial" w:hAnsi="Arial" w:cs="Arial"/>
                <w:b/>
                <w:color w:val="000000"/>
              </w:rPr>
              <w:t>36-45</w:t>
            </w:r>
          </w:p>
        </w:tc>
        <w:tc>
          <w:tcPr>
            <w:tcW w:w="1560" w:type="dxa"/>
            <w:tcBorders>
              <w:left w:val="single" w:sz="24" w:space="0" w:color="auto"/>
            </w:tcBorders>
            <w:shd w:val="clear" w:color="auto" w:fill="auto"/>
            <w:vAlign w:val="center"/>
          </w:tcPr>
          <w:p w:rsidR="0082693C" w:rsidRPr="002E2BD2" w:rsidRDefault="0082693C" w:rsidP="002E2BD2">
            <w:pPr>
              <w:spacing w:after="0" w:line="240" w:lineRule="auto"/>
            </w:pPr>
            <w:r w:rsidRPr="002E2BD2">
              <w:t>Injury/illness</w:t>
            </w:r>
          </w:p>
        </w:tc>
        <w:tc>
          <w:tcPr>
            <w:tcW w:w="728" w:type="dxa"/>
            <w:tcBorders>
              <w:right w:val="single" w:sz="24" w:space="0" w:color="auto"/>
            </w:tcBorders>
            <w:shd w:val="clear" w:color="auto" w:fill="auto"/>
            <w:vAlign w:val="center"/>
          </w:tcPr>
          <w:p w:rsidR="0082693C" w:rsidRPr="002E2BD2" w:rsidRDefault="0082693C" w:rsidP="002E2BD2">
            <w:pPr>
              <w:spacing w:after="0" w:line="240" w:lineRule="auto"/>
            </w:pPr>
            <w:r w:rsidRPr="002E2BD2">
              <w:t>56%</w:t>
            </w:r>
          </w:p>
        </w:tc>
        <w:tc>
          <w:tcPr>
            <w:tcW w:w="1540" w:type="dxa"/>
            <w:tcBorders>
              <w:left w:val="single" w:sz="24" w:space="0" w:color="auto"/>
            </w:tcBorders>
            <w:shd w:val="clear" w:color="auto" w:fill="auto"/>
            <w:vAlign w:val="center"/>
          </w:tcPr>
          <w:p w:rsidR="0082693C" w:rsidRPr="002E2BD2" w:rsidRDefault="0082693C" w:rsidP="002E2BD2">
            <w:pPr>
              <w:spacing w:after="0" w:line="240" w:lineRule="auto"/>
            </w:pPr>
            <w:r w:rsidRPr="002E2BD2">
              <w:t>Expense</w:t>
            </w:r>
          </w:p>
        </w:tc>
        <w:tc>
          <w:tcPr>
            <w:tcW w:w="749" w:type="dxa"/>
            <w:tcBorders>
              <w:right w:val="single" w:sz="24" w:space="0" w:color="auto"/>
            </w:tcBorders>
            <w:shd w:val="clear" w:color="auto" w:fill="auto"/>
            <w:vAlign w:val="center"/>
          </w:tcPr>
          <w:p w:rsidR="0082693C" w:rsidRPr="002E2BD2" w:rsidRDefault="0082693C" w:rsidP="002E2BD2">
            <w:pPr>
              <w:spacing w:after="0" w:line="240" w:lineRule="auto"/>
            </w:pPr>
            <w:r w:rsidRPr="002E2BD2">
              <w:t>56%</w:t>
            </w:r>
          </w:p>
        </w:tc>
        <w:tc>
          <w:tcPr>
            <w:tcW w:w="1660" w:type="dxa"/>
            <w:tcBorders>
              <w:left w:val="single" w:sz="24" w:space="0" w:color="auto"/>
            </w:tcBorders>
            <w:shd w:val="clear" w:color="auto" w:fill="auto"/>
            <w:vAlign w:val="center"/>
          </w:tcPr>
          <w:p w:rsidR="0082693C" w:rsidRPr="002E2BD2" w:rsidRDefault="0082693C" w:rsidP="002E2BD2">
            <w:pPr>
              <w:spacing w:after="0" w:line="240" w:lineRule="auto"/>
            </w:pPr>
            <w:r w:rsidRPr="002E2BD2">
              <w:t>Lack of opportunities</w:t>
            </w:r>
          </w:p>
        </w:tc>
        <w:tc>
          <w:tcPr>
            <w:tcW w:w="851" w:type="dxa"/>
            <w:shd w:val="clear" w:color="auto" w:fill="auto"/>
            <w:vAlign w:val="center"/>
          </w:tcPr>
          <w:p w:rsidR="0082693C" w:rsidRPr="002E2BD2" w:rsidRDefault="0082693C" w:rsidP="002E2BD2">
            <w:pPr>
              <w:spacing w:after="0" w:line="240" w:lineRule="auto"/>
            </w:pPr>
            <w:r w:rsidRPr="002E2BD2">
              <w:t>50%</w:t>
            </w:r>
          </w:p>
        </w:tc>
      </w:tr>
      <w:tr w:rsidR="0082693C" w:rsidTr="002E2BD2">
        <w:trPr>
          <w:trHeight w:val="586"/>
        </w:trPr>
        <w:tc>
          <w:tcPr>
            <w:tcW w:w="2376" w:type="dxa"/>
            <w:tcBorders>
              <w:right w:val="single" w:sz="24" w:space="0" w:color="auto"/>
            </w:tcBorders>
            <w:shd w:val="clear" w:color="auto" w:fill="auto"/>
            <w:vAlign w:val="center"/>
          </w:tcPr>
          <w:p w:rsidR="0082693C" w:rsidRPr="002E2BD2" w:rsidRDefault="0082693C" w:rsidP="002E2BD2">
            <w:pPr>
              <w:spacing w:after="0" w:line="240" w:lineRule="auto"/>
              <w:rPr>
                <w:rFonts w:ascii="Arial" w:hAnsi="Arial" w:cs="Arial"/>
                <w:b/>
                <w:color w:val="000000"/>
              </w:rPr>
            </w:pPr>
            <w:r w:rsidRPr="002E2BD2">
              <w:rPr>
                <w:rFonts w:ascii="Arial" w:hAnsi="Arial" w:cs="Arial"/>
                <w:b/>
                <w:color w:val="000000"/>
              </w:rPr>
              <w:t>46-55</w:t>
            </w:r>
          </w:p>
        </w:tc>
        <w:tc>
          <w:tcPr>
            <w:tcW w:w="1560" w:type="dxa"/>
            <w:tcBorders>
              <w:left w:val="single" w:sz="24" w:space="0" w:color="auto"/>
            </w:tcBorders>
            <w:shd w:val="clear" w:color="auto" w:fill="auto"/>
            <w:vAlign w:val="center"/>
          </w:tcPr>
          <w:p w:rsidR="0082693C" w:rsidRPr="002E2BD2" w:rsidRDefault="0082693C" w:rsidP="002E2BD2">
            <w:pPr>
              <w:spacing w:after="0" w:line="240" w:lineRule="auto"/>
            </w:pPr>
            <w:r w:rsidRPr="002E2BD2">
              <w:t>Disability</w:t>
            </w:r>
          </w:p>
        </w:tc>
        <w:tc>
          <w:tcPr>
            <w:tcW w:w="728" w:type="dxa"/>
            <w:tcBorders>
              <w:right w:val="single" w:sz="24" w:space="0" w:color="auto"/>
            </w:tcBorders>
            <w:shd w:val="clear" w:color="auto" w:fill="auto"/>
            <w:vAlign w:val="center"/>
          </w:tcPr>
          <w:p w:rsidR="0082693C" w:rsidRPr="002E2BD2" w:rsidRDefault="0082693C" w:rsidP="002E2BD2">
            <w:pPr>
              <w:spacing w:after="0" w:line="240" w:lineRule="auto"/>
            </w:pPr>
            <w:r w:rsidRPr="002E2BD2">
              <w:t>64%</w:t>
            </w:r>
          </w:p>
        </w:tc>
        <w:tc>
          <w:tcPr>
            <w:tcW w:w="1540" w:type="dxa"/>
            <w:tcBorders>
              <w:left w:val="single" w:sz="24" w:space="0" w:color="auto"/>
            </w:tcBorders>
            <w:shd w:val="clear" w:color="auto" w:fill="auto"/>
            <w:vAlign w:val="center"/>
          </w:tcPr>
          <w:p w:rsidR="0082693C" w:rsidRPr="002E2BD2" w:rsidRDefault="0082693C" w:rsidP="002E2BD2">
            <w:pPr>
              <w:spacing w:after="0" w:line="240" w:lineRule="auto"/>
            </w:pPr>
            <w:r w:rsidRPr="002E2BD2">
              <w:t>Health</w:t>
            </w:r>
          </w:p>
        </w:tc>
        <w:tc>
          <w:tcPr>
            <w:tcW w:w="749" w:type="dxa"/>
            <w:tcBorders>
              <w:right w:val="single" w:sz="24" w:space="0" w:color="auto"/>
            </w:tcBorders>
            <w:shd w:val="clear" w:color="auto" w:fill="auto"/>
            <w:vAlign w:val="center"/>
          </w:tcPr>
          <w:p w:rsidR="0082693C" w:rsidRPr="002E2BD2" w:rsidRDefault="0082693C" w:rsidP="002E2BD2">
            <w:pPr>
              <w:spacing w:after="0" w:line="240" w:lineRule="auto"/>
            </w:pPr>
            <w:r w:rsidRPr="002E2BD2">
              <w:t>50%</w:t>
            </w:r>
          </w:p>
        </w:tc>
        <w:tc>
          <w:tcPr>
            <w:tcW w:w="1660" w:type="dxa"/>
            <w:tcBorders>
              <w:left w:val="single" w:sz="24" w:space="0" w:color="auto"/>
            </w:tcBorders>
            <w:shd w:val="clear" w:color="auto" w:fill="auto"/>
            <w:vAlign w:val="center"/>
          </w:tcPr>
          <w:p w:rsidR="0082693C" w:rsidRPr="002E2BD2" w:rsidRDefault="0082693C" w:rsidP="002E2BD2">
            <w:pPr>
              <w:spacing w:after="0" w:line="240" w:lineRule="auto"/>
            </w:pPr>
            <w:r w:rsidRPr="002E2BD2">
              <w:t>Lack of opportunities</w:t>
            </w:r>
          </w:p>
        </w:tc>
        <w:tc>
          <w:tcPr>
            <w:tcW w:w="851" w:type="dxa"/>
            <w:shd w:val="clear" w:color="auto" w:fill="auto"/>
            <w:vAlign w:val="center"/>
          </w:tcPr>
          <w:p w:rsidR="0082693C" w:rsidRPr="002E2BD2" w:rsidRDefault="0082693C" w:rsidP="002E2BD2">
            <w:pPr>
              <w:spacing w:after="0" w:line="240" w:lineRule="auto"/>
            </w:pPr>
            <w:r w:rsidRPr="002E2BD2">
              <w:t>29%</w:t>
            </w:r>
          </w:p>
        </w:tc>
      </w:tr>
      <w:tr w:rsidR="0082693C" w:rsidTr="002E2BD2">
        <w:trPr>
          <w:trHeight w:val="586"/>
        </w:trPr>
        <w:tc>
          <w:tcPr>
            <w:tcW w:w="2376" w:type="dxa"/>
            <w:tcBorders>
              <w:right w:val="single" w:sz="24" w:space="0" w:color="auto"/>
            </w:tcBorders>
            <w:shd w:val="clear" w:color="auto" w:fill="auto"/>
            <w:vAlign w:val="center"/>
          </w:tcPr>
          <w:p w:rsidR="0082693C" w:rsidRPr="002E2BD2" w:rsidRDefault="0082693C" w:rsidP="002E2BD2">
            <w:pPr>
              <w:spacing w:after="0" w:line="240" w:lineRule="auto"/>
              <w:rPr>
                <w:rFonts w:ascii="Arial" w:hAnsi="Arial" w:cs="Arial"/>
                <w:b/>
                <w:color w:val="000000"/>
              </w:rPr>
            </w:pPr>
            <w:r w:rsidRPr="002E2BD2">
              <w:rPr>
                <w:rFonts w:ascii="Arial" w:hAnsi="Arial" w:cs="Arial"/>
                <w:b/>
                <w:color w:val="000000"/>
              </w:rPr>
              <w:t>56-65</w:t>
            </w:r>
          </w:p>
        </w:tc>
        <w:tc>
          <w:tcPr>
            <w:tcW w:w="1560" w:type="dxa"/>
            <w:tcBorders>
              <w:left w:val="single" w:sz="24" w:space="0" w:color="auto"/>
            </w:tcBorders>
            <w:shd w:val="clear" w:color="auto" w:fill="auto"/>
            <w:vAlign w:val="center"/>
          </w:tcPr>
          <w:p w:rsidR="0082693C" w:rsidRPr="002E2BD2" w:rsidRDefault="0082693C" w:rsidP="002E2BD2">
            <w:pPr>
              <w:spacing w:after="0" w:line="240" w:lineRule="auto"/>
            </w:pPr>
            <w:r w:rsidRPr="002E2BD2">
              <w:t>Disability</w:t>
            </w:r>
          </w:p>
        </w:tc>
        <w:tc>
          <w:tcPr>
            <w:tcW w:w="728" w:type="dxa"/>
            <w:tcBorders>
              <w:right w:val="single" w:sz="24" w:space="0" w:color="auto"/>
            </w:tcBorders>
            <w:shd w:val="clear" w:color="auto" w:fill="auto"/>
            <w:vAlign w:val="center"/>
          </w:tcPr>
          <w:p w:rsidR="0082693C" w:rsidRPr="002E2BD2" w:rsidRDefault="0082693C" w:rsidP="002E2BD2">
            <w:pPr>
              <w:spacing w:after="0" w:line="240" w:lineRule="auto"/>
            </w:pPr>
            <w:r w:rsidRPr="002E2BD2">
              <w:t>71%</w:t>
            </w:r>
          </w:p>
        </w:tc>
        <w:tc>
          <w:tcPr>
            <w:tcW w:w="1540" w:type="dxa"/>
            <w:tcBorders>
              <w:left w:val="single" w:sz="24" w:space="0" w:color="auto"/>
            </w:tcBorders>
            <w:shd w:val="clear" w:color="auto" w:fill="auto"/>
            <w:vAlign w:val="center"/>
          </w:tcPr>
          <w:p w:rsidR="0082693C" w:rsidRPr="002E2BD2" w:rsidRDefault="0082693C" w:rsidP="002E2BD2">
            <w:pPr>
              <w:spacing w:after="0" w:line="240" w:lineRule="auto"/>
            </w:pPr>
            <w:r w:rsidRPr="002E2BD2">
              <w:t>Health</w:t>
            </w:r>
          </w:p>
        </w:tc>
        <w:tc>
          <w:tcPr>
            <w:tcW w:w="749" w:type="dxa"/>
            <w:tcBorders>
              <w:right w:val="single" w:sz="24" w:space="0" w:color="auto"/>
            </w:tcBorders>
            <w:shd w:val="clear" w:color="auto" w:fill="auto"/>
            <w:vAlign w:val="center"/>
          </w:tcPr>
          <w:p w:rsidR="0082693C" w:rsidRPr="002E2BD2" w:rsidRDefault="0082693C" w:rsidP="002E2BD2">
            <w:pPr>
              <w:spacing w:after="0" w:line="240" w:lineRule="auto"/>
            </w:pPr>
            <w:r w:rsidRPr="002E2BD2">
              <w:t>48%</w:t>
            </w:r>
          </w:p>
        </w:tc>
        <w:tc>
          <w:tcPr>
            <w:tcW w:w="1660" w:type="dxa"/>
            <w:tcBorders>
              <w:left w:val="single" w:sz="24" w:space="0" w:color="auto"/>
            </w:tcBorders>
            <w:shd w:val="clear" w:color="auto" w:fill="auto"/>
            <w:vAlign w:val="center"/>
          </w:tcPr>
          <w:p w:rsidR="0082693C" w:rsidRPr="002E2BD2" w:rsidRDefault="0082693C" w:rsidP="002E2BD2">
            <w:pPr>
              <w:spacing w:after="0" w:line="240" w:lineRule="auto"/>
            </w:pPr>
            <w:r w:rsidRPr="002E2BD2">
              <w:t>Lack of opportunities</w:t>
            </w:r>
          </w:p>
        </w:tc>
        <w:tc>
          <w:tcPr>
            <w:tcW w:w="851" w:type="dxa"/>
            <w:shd w:val="clear" w:color="auto" w:fill="auto"/>
            <w:vAlign w:val="center"/>
          </w:tcPr>
          <w:p w:rsidR="0082693C" w:rsidRPr="002E2BD2" w:rsidRDefault="0082693C" w:rsidP="002E2BD2">
            <w:pPr>
              <w:spacing w:after="0" w:line="240" w:lineRule="auto"/>
            </w:pPr>
            <w:r w:rsidRPr="002E2BD2">
              <w:t>38%</w:t>
            </w:r>
          </w:p>
        </w:tc>
      </w:tr>
      <w:tr w:rsidR="0082693C" w:rsidTr="002E2BD2">
        <w:trPr>
          <w:trHeight w:val="586"/>
        </w:trPr>
        <w:tc>
          <w:tcPr>
            <w:tcW w:w="2376" w:type="dxa"/>
            <w:tcBorders>
              <w:right w:val="single" w:sz="24" w:space="0" w:color="auto"/>
            </w:tcBorders>
            <w:shd w:val="clear" w:color="auto" w:fill="auto"/>
            <w:vAlign w:val="center"/>
          </w:tcPr>
          <w:p w:rsidR="0082693C" w:rsidRPr="002E2BD2" w:rsidRDefault="0082693C" w:rsidP="002E2BD2">
            <w:pPr>
              <w:spacing w:after="0" w:line="240" w:lineRule="auto"/>
              <w:rPr>
                <w:rFonts w:ascii="Arial" w:hAnsi="Arial" w:cs="Arial"/>
                <w:b/>
                <w:color w:val="000000"/>
              </w:rPr>
            </w:pPr>
            <w:r w:rsidRPr="002E2BD2">
              <w:rPr>
                <w:rFonts w:ascii="Arial" w:hAnsi="Arial" w:cs="Arial"/>
                <w:b/>
                <w:color w:val="000000"/>
              </w:rPr>
              <w:lastRenderedPageBreak/>
              <w:t>Over 65</w:t>
            </w:r>
          </w:p>
        </w:tc>
        <w:tc>
          <w:tcPr>
            <w:tcW w:w="1560" w:type="dxa"/>
            <w:tcBorders>
              <w:left w:val="single" w:sz="24" w:space="0" w:color="auto"/>
            </w:tcBorders>
            <w:shd w:val="clear" w:color="auto" w:fill="auto"/>
            <w:vAlign w:val="center"/>
          </w:tcPr>
          <w:p w:rsidR="0082693C" w:rsidRPr="002E2BD2" w:rsidRDefault="0082693C" w:rsidP="002E2BD2">
            <w:pPr>
              <w:spacing w:after="0" w:line="240" w:lineRule="auto"/>
            </w:pPr>
            <w:r w:rsidRPr="002E2BD2">
              <w:t>Getting older</w:t>
            </w:r>
          </w:p>
        </w:tc>
        <w:tc>
          <w:tcPr>
            <w:tcW w:w="728" w:type="dxa"/>
            <w:tcBorders>
              <w:right w:val="single" w:sz="24" w:space="0" w:color="auto"/>
            </w:tcBorders>
            <w:shd w:val="clear" w:color="auto" w:fill="auto"/>
            <w:vAlign w:val="center"/>
          </w:tcPr>
          <w:p w:rsidR="0082693C" w:rsidRPr="002E2BD2" w:rsidRDefault="0082693C" w:rsidP="002E2BD2">
            <w:pPr>
              <w:spacing w:after="0" w:line="240" w:lineRule="auto"/>
            </w:pPr>
            <w:r w:rsidRPr="002E2BD2">
              <w:t>75%</w:t>
            </w:r>
          </w:p>
        </w:tc>
        <w:tc>
          <w:tcPr>
            <w:tcW w:w="1540" w:type="dxa"/>
            <w:tcBorders>
              <w:left w:val="single" w:sz="24" w:space="0" w:color="auto"/>
            </w:tcBorders>
            <w:shd w:val="clear" w:color="auto" w:fill="auto"/>
            <w:vAlign w:val="center"/>
          </w:tcPr>
          <w:p w:rsidR="0082693C" w:rsidRPr="002E2BD2" w:rsidRDefault="0082693C" w:rsidP="002E2BD2">
            <w:pPr>
              <w:spacing w:after="0" w:line="240" w:lineRule="auto"/>
            </w:pPr>
            <w:r w:rsidRPr="002E2BD2">
              <w:t>Disability</w:t>
            </w:r>
          </w:p>
        </w:tc>
        <w:tc>
          <w:tcPr>
            <w:tcW w:w="749" w:type="dxa"/>
            <w:tcBorders>
              <w:right w:val="single" w:sz="24" w:space="0" w:color="auto"/>
            </w:tcBorders>
            <w:shd w:val="clear" w:color="auto" w:fill="auto"/>
            <w:vAlign w:val="center"/>
          </w:tcPr>
          <w:p w:rsidR="0082693C" w:rsidRPr="002E2BD2" w:rsidRDefault="0082693C" w:rsidP="002E2BD2">
            <w:pPr>
              <w:spacing w:after="0" w:line="240" w:lineRule="auto"/>
            </w:pPr>
            <w:r w:rsidRPr="002E2BD2">
              <w:t>67%</w:t>
            </w:r>
          </w:p>
        </w:tc>
        <w:tc>
          <w:tcPr>
            <w:tcW w:w="1660" w:type="dxa"/>
            <w:tcBorders>
              <w:left w:val="single" w:sz="24" w:space="0" w:color="auto"/>
            </w:tcBorders>
            <w:shd w:val="clear" w:color="auto" w:fill="auto"/>
            <w:vAlign w:val="center"/>
          </w:tcPr>
          <w:p w:rsidR="0082693C" w:rsidRPr="002E2BD2" w:rsidRDefault="0082693C" w:rsidP="002E2BD2">
            <w:pPr>
              <w:spacing w:after="0" w:line="240" w:lineRule="auto"/>
            </w:pPr>
            <w:r w:rsidRPr="002E2BD2">
              <w:t>Health</w:t>
            </w:r>
          </w:p>
        </w:tc>
        <w:tc>
          <w:tcPr>
            <w:tcW w:w="851" w:type="dxa"/>
            <w:shd w:val="clear" w:color="auto" w:fill="auto"/>
            <w:vAlign w:val="center"/>
          </w:tcPr>
          <w:p w:rsidR="0082693C" w:rsidRPr="002E2BD2" w:rsidRDefault="0082693C" w:rsidP="002E2BD2">
            <w:pPr>
              <w:spacing w:after="0" w:line="240" w:lineRule="auto"/>
            </w:pPr>
            <w:r w:rsidRPr="002E2BD2">
              <w:t>42%</w:t>
            </w:r>
          </w:p>
        </w:tc>
      </w:tr>
    </w:tbl>
    <w:p w:rsidR="00050B6B" w:rsidRDefault="00050B6B" w:rsidP="00050B6B">
      <w:pPr>
        <w:spacing w:after="0"/>
      </w:pPr>
    </w:p>
    <w:p w:rsidR="00170BFC" w:rsidRDefault="00170BFC" w:rsidP="00042BD1">
      <w:pPr>
        <w:spacing w:after="0"/>
      </w:pPr>
      <w:r>
        <w:t xml:space="preserve">Instead of offering free opportunities, the results from this research should be used to better understand what disabled people in these groups seek from their hobbies. </w:t>
      </w:r>
      <w:r w:rsidR="00484846">
        <w:t xml:space="preserve">By </w:t>
      </w:r>
      <w:r>
        <w:t>providing something with added val</w:t>
      </w:r>
      <w:r w:rsidR="00484846">
        <w:t xml:space="preserve">ue that is attractive </w:t>
      </w:r>
      <w:r>
        <w:t xml:space="preserve">will encourage </w:t>
      </w:r>
      <w:r w:rsidR="00484846">
        <w:t>disabled people</w:t>
      </w:r>
      <w:r>
        <w:t xml:space="preserve"> to </w:t>
      </w:r>
      <w:r w:rsidR="0022597C">
        <w:t>not see</w:t>
      </w:r>
      <w:r w:rsidR="00870B78">
        <w:t xml:space="preserve"> expense</w:t>
      </w:r>
      <w:r w:rsidR="0022597C">
        <w:t xml:space="preserve"> as a main barrier</w:t>
      </w:r>
      <w:r w:rsidR="00870B78">
        <w:t xml:space="preserve"> as they can </w:t>
      </w:r>
      <w:r w:rsidR="00484846">
        <w:t xml:space="preserve">see </w:t>
      </w:r>
      <w:r>
        <w:t>added benefit in taking part</w:t>
      </w:r>
      <w:r w:rsidR="00484846">
        <w:t>.</w:t>
      </w:r>
    </w:p>
    <w:p w:rsidR="00263AF9" w:rsidRDefault="00263AF9" w:rsidP="00042BD1">
      <w:pPr>
        <w:spacing w:after="0"/>
      </w:pPr>
    </w:p>
    <w:p w:rsidR="004567B4" w:rsidRDefault="00484846" w:rsidP="004567B4">
      <w:pPr>
        <w:spacing w:after="0"/>
      </w:pPr>
      <w:r>
        <w:t xml:space="preserve">For disabled people with </w:t>
      </w:r>
      <w:r w:rsidR="0022597C">
        <w:t xml:space="preserve">a </w:t>
      </w:r>
      <w:r>
        <w:t>visual impairment and those with</w:t>
      </w:r>
      <w:r w:rsidR="0022597C">
        <w:t xml:space="preserve"> a</w:t>
      </w:r>
      <w:r>
        <w:t xml:space="preserve"> learning disabili</w:t>
      </w:r>
      <w:r w:rsidR="0022597C">
        <w:t>ty</w:t>
      </w:r>
      <w:r>
        <w:t xml:space="preserve"> or social and behavioural issues, the fact that they </w:t>
      </w:r>
      <w:r w:rsidR="00870B78">
        <w:t>‘</w:t>
      </w:r>
      <w:r>
        <w:t>need support</w:t>
      </w:r>
      <w:r w:rsidR="00870B78">
        <w:t>’</w:t>
      </w:r>
      <w:r>
        <w:t xml:space="preserve"> to take part in sport and physical activity is a </w:t>
      </w:r>
      <w:r w:rsidR="0022597C">
        <w:t>noticeable</w:t>
      </w:r>
      <w:r>
        <w:t xml:space="preserve"> barrier to participation. People in </w:t>
      </w:r>
      <w:r w:rsidR="0022597C">
        <w:t>this audience</w:t>
      </w:r>
      <w:r>
        <w:t xml:space="preserve"> </w:t>
      </w:r>
      <w:r w:rsidR="0022597C">
        <w:t xml:space="preserve">can be </w:t>
      </w:r>
      <w:r>
        <w:t>reliant on third parties for transportation to</w:t>
      </w:r>
      <w:r w:rsidR="0022597C">
        <w:t xml:space="preserve"> activities</w:t>
      </w:r>
      <w:r>
        <w:t xml:space="preserve"> and one to one support during sport and physical activity. It is important that opportunities take this into consideration</w:t>
      </w:r>
      <w:r w:rsidR="00563662">
        <w:t>. Offers could include</w:t>
      </w:r>
      <w:r>
        <w:t xml:space="preserve"> benefits such as free membership for the support workers</w:t>
      </w:r>
      <w:r w:rsidR="00563662">
        <w:t>, two-for-one session costs etc</w:t>
      </w:r>
      <w:r w:rsidR="004567B4">
        <w:t>.</w:t>
      </w:r>
    </w:p>
    <w:p w:rsidR="004567B4" w:rsidRDefault="004567B4" w:rsidP="004567B4">
      <w:pPr>
        <w:spacing w:after="0"/>
      </w:pPr>
    </w:p>
    <w:p w:rsidR="00170BFC" w:rsidRPr="002E2BD2" w:rsidRDefault="00563662" w:rsidP="004567B4">
      <w:pPr>
        <w:spacing w:after="0"/>
        <w:rPr>
          <w:rFonts w:eastAsia="Times New Roman"/>
          <w:b/>
          <w:bCs/>
          <w:color w:val="4F81BD"/>
          <w:sz w:val="28"/>
          <w:szCs w:val="26"/>
        </w:rPr>
      </w:pPr>
      <w:r>
        <w:t xml:space="preserve">One of the important learning points is </w:t>
      </w:r>
      <w:r w:rsidR="00050B6B">
        <w:t>that those</w:t>
      </w:r>
      <w:r>
        <w:t xml:space="preserve"> who support disabled people would also benefit from understanding the rewards of a healthy lifestyle, being active and their influence on others around them to take part. </w:t>
      </w:r>
      <w:r w:rsidR="004567B4">
        <w:t xml:space="preserve"> </w:t>
      </w:r>
    </w:p>
    <w:p w:rsidR="00050B6B" w:rsidRPr="002E2BD2" w:rsidRDefault="00050B6B">
      <w:pPr>
        <w:rPr>
          <w:rFonts w:eastAsia="Times New Roman"/>
          <w:b/>
          <w:bCs/>
          <w:color w:val="4F81BD"/>
          <w:sz w:val="28"/>
          <w:szCs w:val="26"/>
        </w:rPr>
      </w:pPr>
      <w:bookmarkStart w:id="16" w:name="_Toc352682395"/>
      <w:r>
        <w:br w:type="page"/>
      </w:r>
    </w:p>
    <w:p w:rsidR="00577D8A" w:rsidRDefault="001668E5" w:rsidP="00D27309">
      <w:pPr>
        <w:pStyle w:val="Heading2"/>
        <w:spacing w:before="0"/>
      </w:pPr>
      <w:bookmarkStart w:id="17" w:name="_Toc364067509"/>
      <w:r>
        <w:t>Reasons for playing sport</w:t>
      </w:r>
      <w:bookmarkEnd w:id="17"/>
    </w:p>
    <w:p w:rsidR="00577D8A" w:rsidRDefault="00577D8A" w:rsidP="00D27309">
      <w:pPr>
        <w:spacing w:after="0"/>
      </w:pPr>
    </w:p>
    <w:p w:rsidR="00625C40" w:rsidRDefault="00577D8A" w:rsidP="00D27309">
      <w:pPr>
        <w:spacing w:after="0"/>
      </w:pPr>
      <w:r w:rsidRPr="00577D8A">
        <w:t xml:space="preserve">Around </w:t>
      </w:r>
      <w:r>
        <w:t>7</w:t>
      </w:r>
      <w:r w:rsidRPr="00577D8A">
        <w:t xml:space="preserve"> in 10 disabled people who took part in the survey said that they currently take part in sport</w:t>
      </w:r>
      <w:r>
        <w:t xml:space="preserve"> or physical </w:t>
      </w:r>
      <w:r w:rsidRPr="008108E5">
        <w:t>activity</w:t>
      </w:r>
      <w:r w:rsidR="00D27309" w:rsidRPr="008108E5">
        <w:t xml:space="preserve">.  </w:t>
      </w:r>
      <w:r w:rsidR="00FB2147">
        <w:t xml:space="preserve">It needs to be noted that the sample of this survey </w:t>
      </w:r>
      <w:r w:rsidR="00ED655F">
        <w:t>is biased toward active people</w:t>
      </w:r>
      <w:r w:rsidR="00635CCC">
        <w:t>.  I</w:t>
      </w:r>
      <w:r w:rsidR="00ED655F">
        <w:t>n reality the majority of disabled people do not take part in sport</w:t>
      </w:r>
      <w:r w:rsidR="00635CCC">
        <w:t xml:space="preserve"> as highlighted in t</w:t>
      </w:r>
      <w:r w:rsidR="00FB2147">
        <w:t>he Sport England Active People Survey</w:t>
      </w:r>
      <w:r w:rsidR="00ED655F">
        <w:rPr>
          <w:rStyle w:val="FootnoteReference"/>
        </w:rPr>
        <w:footnoteReference w:id="10"/>
      </w:r>
      <w:r w:rsidR="00ED655F">
        <w:t xml:space="preserve"> </w:t>
      </w:r>
      <w:r w:rsidR="00635CCC">
        <w:t xml:space="preserve">which </w:t>
      </w:r>
      <w:r w:rsidR="00ED655F">
        <w:t>showed that 7 in 10 (71 per cent) disabled people are actually not active compared to 5 in 10 (48 per cent) non-disabled people.</w:t>
      </w:r>
    </w:p>
    <w:p w:rsidR="00625C40" w:rsidRDefault="00625C40" w:rsidP="00D27309">
      <w:pPr>
        <w:spacing w:after="0"/>
      </w:pPr>
    </w:p>
    <w:p w:rsidR="00D27309" w:rsidRDefault="008108E5" w:rsidP="00D27309">
      <w:pPr>
        <w:spacing w:after="0"/>
      </w:pPr>
      <w:r w:rsidRPr="008108E5">
        <w:t>Figure 2</w:t>
      </w:r>
      <w:r w:rsidR="00E736B4">
        <w:t>0</w:t>
      </w:r>
      <w:r w:rsidR="00D27309" w:rsidRPr="008108E5">
        <w:t xml:space="preserve"> lists out</w:t>
      </w:r>
      <w:r w:rsidR="00D27309">
        <w:t xml:space="preserve"> the top 10 main reasons for taking part</w:t>
      </w:r>
      <w:r w:rsidR="00ED655F">
        <w:t xml:space="preserve"> and shows that t</w:t>
      </w:r>
      <w:r w:rsidR="00D27309">
        <w:t>he main reason that disabled people take part in sport i</w:t>
      </w:r>
      <w:r w:rsidR="00870B78">
        <w:t>s</w:t>
      </w:r>
      <w:r w:rsidR="00D27309">
        <w:t xml:space="preserve"> because </w:t>
      </w:r>
      <w:r w:rsidR="00870B78">
        <w:t>‘</w:t>
      </w:r>
      <w:r w:rsidR="00D27309">
        <w:t>it is fun</w:t>
      </w:r>
      <w:r w:rsidR="00870B78">
        <w:t>’</w:t>
      </w:r>
      <w:r w:rsidR="00D27309">
        <w:t xml:space="preserve">.  </w:t>
      </w:r>
      <w:r w:rsidR="00870B78">
        <w:t>‘</w:t>
      </w:r>
      <w:r w:rsidR="00D27309">
        <w:t>To improve health</w:t>
      </w:r>
      <w:r w:rsidR="00870B78">
        <w:t>’</w:t>
      </w:r>
      <w:r w:rsidR="00D27309">
        <w:t xml:space="preserve"> and </w:t>
      </w:r>
      <w:r w:rsidR="00870B78">
        <w:t>‘</w:t>
      </w:r>
      <w:r w:rsidR="00D27309">
        <w:t>get fit</w:t>
      </w:r>
      <w:r w:rsidR="00870B78">
        <w:t>’</w:t>
      </w:r>
      <w:r w:rsidR="00D27309">
        <w:t xml:space="preserve"> are also </w:t>
      </w:r>
      <w:r w:rsidR="000628F6">
        <w:t>important</w:t>
      </w:r>
      <w:r w:rsidR="00D27309">
        <w:t xml:space="preserve"> drivers.  Sports and physical activity which </w:t>
      </w:r>
      <w:r w:rsidR="000628F6">
        <w:t>provide</w:t>
      </w:r>
      <w:r w:rsidR="00D27309">
        <w:t xml:space="preserve"> a </w:t>
      </w:r>
      <w:r w:rsidR="00870B78">
        <w:t>‘</w:t>
      </w:r>
      <w:r w:rsidR="00D27309">
        <w:t>challenge</w:t>
      </w:r>
      <w:r w:rsidR="00870B78">
        <w:t>’</w:t>
      </w:r>
      <w:r w:rsidR="00D27309">
        <w:t xml:space="preserve"> are also important.  </w:t>
      </w:r>
    </w:p>
    <w:p w:rsidR="002955B6" w:rsidRDefault="002955B6" w:rsidP="002955B6">
      <w:pPr>
        <w:pStyle w:val="NoSpacing"/>
      </w:pPr>
    </w:p>
    <w:p w:rsidR="00577D8A" w:rsidRDefault="00577D8A" w:rsidP="002955B6">
      <w:pPr>
        <w:pStyle w:val="NoSpacing"/>
      </w:pPr>
      <w:r>
        <w:t xml:space="preserve">Figure </w:t>
      </w:r>
      <w:fldSimple w:instr=" SEQ Figure \* ARABIC ">
        <w:r w:rsidR="00912FC3">
          <w:rPr>
            <w:noProof/>
          </w:rPr>
          <w:t>20</w:t>
        </w:r>
      </w:fldSimple>
      <w:r>
        <w:t xml:space="preserve"> </w:t>
      </w:r>
      <w:r w:rsidR="00D27309">
        <w:t>R</w:t>
      </w:r>
      <w:r>
        <w:t>easons for taking part in sport</w:t>
      </w:r>
      <w:r w:rsidR="00D27309">
        <w:t xml:space="preserve"> or physical activity</w:t>
      </w:r>
      <w:r>
        <w:tab/>
      </w:r>
    </w:p>
    <w:p w:rsidR="00577D8A" w:rsidRDefault="00F96BC7" w:rsidP="00577D8A">
      <w:pPr>
        <w:pStyle w:val="NoSpacing"/>
        <w:spacing w:line="276" w:lineRule="auto"/>
      </w:pPr>
      <w:r w:rsidRPr="00FF241B">
        <w:rPr>
          <w:noProof/>
          <w:lang w:eastAsia="en-GB"/>
        </w:rPr>
        <w:drawing>
          <wp:inline distT="0" distB="0" distL="0" distR="0">
            <wp:extent cx="5571490" cy="3721100"/>
            <wp:effectExtent l="0" t="0" r="0" b="0"/>
            <wp:docPr id="27" name="Chart 1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D655F" w:rsidRDefault="00ED655F" w:rsidP="000628F6"/>
    <w:p w:rsidR="000628F6" w:rsidRPr="00577D8A" w:rsidRDefault="00E736B4" w:rsidP="000628F6">
      <w:r>
        <w:t xml:space="preserve">Overall 8 in 10 respondents said that they take part in sport or physical activity because </w:t>
      </w:r>
      <w:r w:rsidR="00870B78">
        <w:t xml:space="preserve">‘It is </w:t>
      </w:r>
      <w:r w:rsidR="008108E5">
        <w:t>f</w:t>
      </w:r>
      <w:r w:rsidR="000628F6">
        <w:t>un</w:t>
      </w:r>
      <w:r w:rsidR="00870B78">
        <w:t>’</w:t>
      </w:r>
      <w:r>
        <w:t xml:space="preserve"> </w:t>
      </w:r>
      <w:r w:rsidR="001C795A">
        <w:t>with little</w:t>
      </w:r>
      <w:r w:rsidR="000628F6">
        <w:t xml:space="preserve"> differences across the demographic groups.  </w:t>
      </w:r>
      <w:r w:rsidR="00870B78">
        <w:t>‘</w:t>
      </w:r>
      <w:r w:rsidR="000628F6">
        <w:t>Improving health</w:t>
      </w:r>
      <w:r w:rsidR="00870B78">
        <w:t>’</w:t>
      </w:r>
      <w:r w:rsidR="000628F6">
        <w:t xml:space="preserve"> is the second </w:t>
      </w:r>
      <w:r w:rsidR="000628F6">
        <w:lastRenderedPageBreak/>
        <w:t>most common driver overall</w:t>
      </w:r>
      <w:r w:rsidR="00CF3328">
        <w:t xml:space="preserve">, selected by almost 7 in 10 (68 per cent) respondents.  </w:t>
      </w:r>
      <w:r w:rsidR="008108E5">
        <w:t>F</w:t>
      </w:r>
      <w:r w:rsidR="008108E5" w:rsidRPr="008108E5">
        <w:t>igure 22</w:t>
      </w:r>
      <w:r w:rsidR="00CF3328" w:rsidRPr="008108E5">
        <w:t xml:space="preserve"> shows</w:t>
      </w:r>
      <w:r w:rsidR="00CF3328">
        <w:t xml:space="preserve"> how important ‘improving health’ is to different demographic groups.</w:t>
      </w:r>
    </w:p>
    <w:p w:rsidR="000628F6" w:rsidRDefault="000628F6" w:rsidP="002955B6">
      <w:pPr>
        <w:pStyle w:val="NoSpacing"/>
      </w:pPr>
      <w:r>
        <w:t xml:space="preserve">Figure </w:t>
      </w:r>
      <w:fldSimple w:instr=" SEQ Figure \* ARABIC ">
        <w:r w:rsidR="00912FC3">
          <w:rPr>
            <w:noProof/>
          </w:rPr>
          <w:t>21</w:t>
        </w:r>
      </w:fldSimple>
      <w:r>
        <w:t xml:space="preserve"> Proportion of people who take part in sport or physical activity to improve health</w:t>
      </w:r>
    </w:p>
    <w:p w:rsidR="000628F6" w:rsidRDefault="00F96BC7" w:rsidP="000628F6">
      <w:pPr>
        <w:pStyle w:val="NoSpacing"/>
        <w:keepNext/>
        <w:spacing w:line="276" w:lineRule="auto"/>
      </w:pPr>
      <w:r>
        <w:rPr>
          <w:noProof/>
          <w:lang w:eastAsia="en-GB"/>
        </w:rPr>
        <mc:AlternateContent>
          <mc:Choice Requires="wps">
            <w:drawing>
              <wp:anchor distT="0" distB="0" distL="114300" distR="114300" simplePos="0" relativeHeight="251644928" behindDoc="0" locked="0" layoutInCell="1" allowOverlap="1">
                <wp:simplePos x="0" y="0"/>
                <wp:positionH relativeFrom="column">
                  <wp:posOffset>4904105</wp:posOffset>
                </wp:positionH>
                <wp:positionV relativeFrom="paragraph">
                  <wp:posOffset>5083175</wp:posOffset>
                </wp:positionV>
                <wp:extent cx="354330" cy="370205"/>
                <wp:effectExtent l="0" t="0" r="0" b="0"/>
                <wp:wrapNone/>
                <wp:docPr id="269"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54330" cy="370205"/>
                        </a:xfrm>
                        <a:prstGeom prst="rect">
                          <a:avLst/>
                        </a:prstGeom>
                        <a:noFill/>
                      </wps:spPr>
                      <wps:txbx>
                        <w:txbxContent>
                          <w:p w:rsidR="005B47DE" w:rsidRDefault="005B47DE" w:rsidP="000628F6">
                            <w:pPr>
                              <w:pStyle w:val="NormalWeb"/>
                              <w:spacing w:before="0" w:beforeAutospacing="0" w:after="0" w:afterAutospacing="0"/>
                            </w:pPr>
                            <w:r w:rsidRPr="002E2BD2">
                              <w:rPr>
                                <w:rFonts w:ascii="Calibri" w:hAnsi="Calibri"/>
                                <w:sz w:val="36"/>
                                <w:szCs w:val="36"/>
                              </w:rPr>
                              <w:t>*</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id="Text Box 191" o:spid="_x0000_s1034" type="#_x0000_t202" style="position:absolute;margin-left:386.15pt;margin-top:400.25pt;width:27.9pt;height:29.15pt;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" filled="f" stroked="f">
                <v:path arrowok="t"/>
                <v:textbox style="mso-fit-shape-to-text:t">
                  <w:txbxContent>
                    <w:p w:rsidR="005B47DE" w:rsidRDefault="005B47DE" w:rsidP="000628F6">
                      <w:pPr>
                        <w:pStyle w:val="NormalWeb"/>
                        <w:spacing w:before="0" w:beforeAutospacing="0" w:after="0" w:afterAutospacing="0"/>
                      </w:pPr>
                      <w:r w:rsidRPr="002E2BD2">
                        <w:rPr>
                          <w:rFonts w:ascii="Calibri" w:hAnsi="Calibri"/>
                          <w:sz w:val="36"/>
                          <w:szCs w:val="36"/>
                        </w:rPr>
                        <w:t>*</w:t>
                      </w:r>
                    </w:p>
                  </w:txbxContent>
                </v:textbox>
              </v:shape>
            </w:pict>
          </mc:Fallback>
        </mc:AlternateContent>
      </w:r>
      <w:r>
        <w:rPr>
          <w:noProof/>
          <w:lang w:eastAsia="en-GB"/>
        </w:rPr>
        <mc:AlternateContent>
          <mc:Choice Requires="wps">
            <w:drawing>
              <wp:anchor distT="0" distB="0" distL="114300" distR="114300" simplePos="0" relativeHeight="251643904" behindDoc="0" locked="0" layoutInCell="1" allowOverlap="1">
                <wp:simplePos x="0" y="0"/>
                <wp:positionH relativeFrom="column">
                  <wp:posOffset>3948430</wp:posOffset>
                </wp:positionH>
                <wp:positionV relativeFrom="paragraph">
                  <wp:posOffset>2849880</wp:posOffset>
                </wp:positionV>
                <wp:extent cx="354330" cy="370205"/>
                <wp:effectExtent l="0" t="0" r="0" b="0"/>
                <wp:wrapNone/>
                <wp:docPr id="268"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54330" cy="370205"/>
                        </a:xfrm>
                        <a:prstGeom prst="rect">
                          <a:avLst/>
                        </a:prstGeom>
                        <a:noFill/>
                      </wps:spPr>
                      <wps:txbx>
                        <w:txbxContent>
                          <w:p w:rsidR="005B47DE" w:rsidRDefault="005B47DE" w:rsidP="000628F6">
                            <w:pPr>
                              <w:pStyle w:val="NormalWeb"/>
                              <w:spacing w:before="0" w:beforeAutospacing="0" w:after="0" w:afterAutospacing="0"/>
                            </w:pPr>
                            <w:r w:rsidRPr="002E2BD2">
                              <w:rPr>
                                <w:rFonts w:ascii="Calibri" w:hAnsi="Calibri"/>
                                <w:sz w:val="36"/>
                                <w:szCs w:val="36"/>
                              </w:rPr>
                              <w:t>*</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id="Text Box 190" o:spid="_x0000_s1035" type="#_x0000_t202" style="position:absolute;margin-left:310.9pt;margin-top:224.4pt;width:27.9pt;height:29.15pt;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" filled="f" stroked="f">
                <v:path arrowok="t"/>
                <v:textbox style="mso-fit-shape-to-text:t">
                  <w:txbxContent>
                    <w:p w:rsidR="005B47DE" w:rsidRDefault="005B47DE" w:rsidP="000628F6">
                      <w:pPr>
                        <w:pStyle w:val="NormalWeb"/>
                        <w:spacing w:before="0" w:beforeAutospacing="0" w:after="0" w:afterAutospacing="0"/>
                      </w:pPr>
                      <w:r w:rsidRPr="002E2BD2">
                        <w:rPr>
                          <w:rFonts w:ascii="Calibri" w:hAnsi="Calibri"/>
                          <w:sz w:val="36"/>
                          <w:szCs w:val="36"/>
                        </w:rPr>
                        <w:t>*</w:t>
                      </w:r>
                    </w:p>
                  </w:txbxContent>
                </v:textbox>
              </v:shape>
            </w:pict>
          </mc:Fallback>
        </mc:AlternateContent>
      </w:r>
      <w:r>
        <w:rPr>
          <w:noProof/>
          <w:lang w:eastAsia="en-GB"/>
        </w:rPr>
        <mc:AlternateContent>
          <mc:Choice Requires="wps">
            <w:drawing>
              <wp:anchor distT="4294967294" distB="4294967294" distL="114300" distR="114300" simplePos="0" relativeHeight="251642880" behindDoc="0" locked="0" layoutInCell="1" allowOverlap="1">
                <wp:simplePos x="0" y="0"/>
                <wp:positionH relativeFrom="column">
                  <wp:posOffset>300990</wp:posOffset>
                </wp:positionH>
                <wp:positionV relativeFrom="paragraph">
                  <wp:posOffset>4118609</wp:posOffset>
                </wp:positionV>
                <wp:extent cx="5069205" cy="0"/>
                <wp:effectExtent l="0" t="0" r="17145" b="19050"/>
                <wp:wrapNone/>
                <wp:docPr id="267"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6954BE05" id="Straight Connector 189" o:spid="_x0000_s1026" style="position:absolute;z-index:251642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3.7pt,324.3pt" to="422.85pt,3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" strokecolor="#7f7f7f" strokeweight="2pt">
                <v:stroke dashstyle="3 1"/>
                <o:lock v:ext="edit" shapetype="f"/>
              </v:line>
            </w:pict>
          </mc:Fallback>
        </mc:AlternateContent>
      </w:r>
      <w:r>
        <w:rPr>
          <w:noProof/>
          <w:lang w:eastAsia="en-GB"/>
        </w:rPr>
        <mc:AlternateContent>
          <mc:Choice Requires="wps">
            <w:drawing>
              <wp:anchor distT="4294967294" distB="4294967294" distL="114300" distR="114300" simplePos="0" relativeHeight="251641856" behindDoc="0" locked="0" layoutInCell="1" allowOverlap="1">
                <wp:simplePos x="0" y="0"/>
                <wp:positionH relativeFrom="column">
                  <wp:posOffset>283210</wp:posOffset>
                </wp:positionH>
                <wp:positionV relativeFrom="paragraph">
                  <wp:posOffset>3649344</wp:posOffset>
                </wp:positionV>
                <wp:extent cx="5069205" cy="0"/>
                <wp:effectExtent l="0" t="0" r="17145" b="19050"/>
                <wp:wrapNone/>
                <wp:docPr id="259" name="Straight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52F72ED6" id="Straight Connector 188" o:spid="_x0000_s1026" style="position:absolute;z-index:251641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2.3pt,287.35pt" to="421.45pt,2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" strokecolor="#7f7f7f" strokeweight="2pt">
                <v:stroke dashstyle="3 1"/>
                <o:lock v:ext="edit" shapetype="f"/>
              </v:line>
            </w:pict>
          </mc:Fallback>
        </mc:AlternateContent>
      </w:r>
      <w:r>
        <w:rPr>
          <w:noProof/>
          <w:lang w:eastAsia="en-GB"/>
        </w:rPr>
        <mc:AlternateContent>
          <mc:Choice Requires="wps">
            <w:drawing>
              <wp:anchor distT="4294967294" distB="4294967294" distL="114300" distR="114300" simplePos="0" relativeHeight="251552768" behindDoc="0" locked="0" layoutInCell="1" allowOverlap="1">
                <wp:simplePos x="0" y="0"/>
                <wp:positionH relativeFrom="column">
                  <wp:posOffset>292735</wp:posOffset>
                </wp:positionH>
                <wp:positionV relativeFrom="paragraph">
                  <wp:posOffset>2168524</wp:posOffset>
                </wp:positionV>
                <wp:extent cx="5069205" cy="0"/>
                <wp:effectExtent l="0" t="0" r="17145" b="19050"/>
                <wp:wrapNone/>
                <wp:docPr id="255" name="Straight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6929CE35" id="Straight Connector 187" o:spid="_x0000_s1026" style="position:absolute;z-index:251552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3.05pt,170.75pt" to="422.2pt,1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4" distB="4294967294" distL="114300" distR="114300" simplePos="0" relativeHeight="251553792" behindDoc="0" locked="0" layoutInCell="1" allowOverlap="1">
                <wp:simplePos x="0" y="0"/>
                <wp:positionH relativeFrom="column">
                  <wp:posOffset>297180</wp:posOffset>
                </wp:positionH>
                <wp:positionV relativeFrom="paragraph">
                  <wp:posOffset>1673224</wp:posOffset>
                </wp:positionV>
                <wp:extent cx="5069205" cy="0"/>
                <wp:effectExtent l="0" t="0" r="17145" b="19050"/>
                <wp:wrapNone/>
                <wp:docPr id="254" name="Straight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415DDD6E" id="Straight Connector 186" o:spid="_x0000_s1026" style="position:absolute;z-index:251553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3.4pt,131.75pt" to="422.55pt,1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4" distB="4294967294" distL="114300" distR="114300" simplePos="0" relativeHeight="251554816" behindDoc="0" locked="0" layoutInCell="1" allowOverlap="1">
                <wp:simplePos x="0" y="0"/>
                <wp:positionH relativeFrom="column">
                  <wp:posOffset>290195</wp:posOffset>
                </wp:positionH>
                <wp:positionV relativeFrom="paragraph">
                  <wp:posOffset>1205229</wp:posOffset>
                </wp:positionV>
                <wp:extent cx="5069205" cy="0"/>
                <wp:effectExtent l="0" t="0" r="17145" b="19050"/>
                <wp:wrapNone/>
                <wp:docPr id="246" name="Straight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4D17AC99" id="Straight Connector 182" o:spid="_x0000_s1026" style="position:absolute;z-index:251554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2.85pt,94.9pt" to="422pt,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" strokecolor="#7f7f7f" strokeweight="2pt">
                <v:stroke dashstyle="3 1"/>
                <o:lock v:ext="edit" shapetype="f"/>
              </v:line>
            </w:pict>
          </mc:Fallback>
        </mc:AlternateContent>
      </w:r>
      <w:r>
        <w:rPr>
          <w:noProof/>
          <w:lang w:eastAsia="en-GB"/>
        </w:rPr>
        <mc:AlternateContent>
          <mc:Choice Requires="wps">
            <w:drawing>
              <wp:anchor distT="4294967294" distB="4294967294" distL="114300" distR="114300" simplePos="0" relativeHeight="251555840" behindDoc="0" locked="0" layoutInCell="1" allowOverlap="1">
                <wp:simplePos x="0" y="0"/>
                <wp:positionH relativeFrom="column">
                  <wp:posOffset>284480</wp:posOffset>
                </wp:positionH>
                <wp:positionV relativeFrom="paragraph">
                  <wp:posOffset>705484</wp:posOffset>
                </wp:positionV>
                <wp:extent cx="5069205" cy="0"/>
                <wp:effectExtent l="0" t="0" r="17145" b="19050"/>
                <wp:wrapNone/>
                <wp:docPr id="244" name="Straight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275D037F" id="Straight Connector 181" o:spid="_x0000_s1026" style="position:absolute;z-index:251555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2.4pt,55.55pt" to="421.5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" strokecolor="#7f7f7f" strokeweight="2pt">
                <v:stroke dashstyle="3 1"/>
                <o:lock v:ext="edit" shapetype="f"/>
              </v:line>
            </w:pict>
          </mc:Fallback>
        </mc:AlternateContent>
      </w:r>
      <w:r w:rsidR="000628F6" w:rsidRPr="00D62384">
        <w:rPr>
          <w:noProof/>
          <w:lang w:eastAsia="en-GB"/>
        </w:rPr>
        <w:t xml:space="preserve"> </w:t>
      </w:r>
      <w:r w:rsidRPr="00FF241B">
        <w:rPr>
          <w:noProof/>
          <w:lang w:eastAsia="en-GB"/>
        </w:rPr>
        <w:drawing>
          <wp:inline distT="0" distB="0" distL="0" distR="0">
            <wp:extent cx="5571490" cy="5752465"/>
            <wp:effectExtent l="0" t="0" r="0" b="0"/>
            <wp:docPr id="28" name="Chart 18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628F6" w:rsidRDefault="000628F6" w:rsidP="000628F6"/>
    <w:p w:rsidR="000628F6" w:rsidRDefault="00CF3328" w:rsidP="000628F6">
      <w:pPr>
        <w:spacing w:after="0"/>
      </w:pPr>
      <w:r>
        <w:t>You</w:t>
      </w:r>
      <w:r w:rsidR="000628F6">
        <w:t xml:space="preserve">ng disabled people aged 14 to 25 are significantly less likely to take part in sport or physical activity to </w:t>
      </w:r>
      <w:r w:rsidR="00870B78">
        <w:t>‘</w:t>
      </w:r>
      <w:r w:rsidR="000628F6">
        <w:t>improve their health</w:t>
      </w:r>
      <w:r w:rsidR="00870B78">
        <w:t>’</w:t>
      </w:r>
      <w:r w:rsidR="000628F6">
        <w:t xml:space="preserve">. This suggests interventions which are advertised to promote health benefits may not appeal as much to people in this group.  For older disabled people, particularly people aged 56- 65, </w:t>
      </w:r>
      <w:r w:rsidR="00870B78">
        <w:t>‘</w:t>
      </w:r>
      <w:r w:rsidR="000628F6">
        <w:t>improving health</w:t>
      </w:r>
      <w:r w:rsidR="00870B78">
        <w:t>’</w:t>
      </w:r>
      <w:r w:rsidR="000628F6">
        <w:t xml:space="preserve"> is much greater influence in </w:t>
      </w:r>
      <w:r w:rsidR="00870B78">
        <w:t xml:space="preserve">encouraging people to </w:t>
      </w:r>
      <w:r w:rsidR="000628F6">
        <w:t>tak</w:t>
      </w:r>
      <w:r w:rsidR="00870B78">
        <w:t>e</w:t>
      </w:r>
      <w:r w:rsidR="000628F6">
        <w:t xml:space="preserve"> part.</w:t>
      </w:r>
    </w:p>
    <w:p w:rsidR="000628F6" w:rsidRDefault="000628F6" w:rsidP="000628F6">
      <w:pPr>
        <w:spacing w:after="0"/>
      </w:pPr>
    </w:p>
    <w:p w:rsidR="000628F6" w:rsidRDefault="000628F6" w:rsidP="000628F6">
      <w:pPr>
        <w:spacing w:after="0"/>
      </w:pPr>
      <w:r>
        <w:t xml:space="preserve">Based on the results from the main survey, disabled people with a learning disability are significantly less likely to want to take part to </w:t>
      </w:r>
      <w:r w:rsidR="00870B78">
        <w:t>‘</w:t>
      </w:r>
      <w:r>
        <w:t>improve their health</w:t>
      </w:r>
      <w:r w:rsidR="00870B78">
        <w:t>’</w:t>
      </w:r>
      <w:r>
        <w:t xml:space="preserve">.  </w:t>
      </w:r>
      <w:r w:rsidR="008108E5" w:rsidRPr="008108E5">
        <w:t>Figure 2</w:t>
      </w:r>
      <w:r w:rsidR="00E736B4">
        <w:t>2</w:t>
      </w:r>
      <w:r w:rsidRPr="008108E5">
        <w:t xml:space="preserve"> compares</w:t>
      </w:r>
      <w:r>
        <w:t xml:space="preserve"> </w:t>
      </w:r>
      <w:r>
        <w:lastRenderedPageBreak/>
        <w:t>the results of people with</w:t>
      </w:r>
      <w:r w:rsidR="00563662">
        <w:t xml:space="preserve"> a</w:t>
      </w:r>
      <w:r>
        <w:t xml:space="preserve"> learning disabilit</w:t>
      </w:r>
      <w:r w:rsidR="00563662">
        <w:t>y</w:t>
      </w:r>
      <w:r>
        <w:t xml:space="preserve"> from the main survey and the </w:t>
      </w:r>
      <w:r w:rsidR="00563662">
        <w:t xml:space="preserve">easy-read </w:t>
      </w:r>
      <w:r>
        <w:t>survey.</w:t>
      </w:r>
    </w:p>
    <w:p w:rsidR="008108E5" w:rsidRDefault="008108E5" w:rsidP="000628F6">
      <w:pPr>
        <w:spacing w:after="0"/>
      </w:pPr>
    </w:p>
    <w:p w:rsidR="000628F6" w:rsidRDefault="000628F6" w:rsidP="002955B6">
      <w:pPr>
        <w:pStyle w:val="NoSpacing"/>
      </w:pPr>
      <w:r>
        <w:t xml:space="preserve">Figure </w:t>
      </w:r>
      <w:fldSimple w:instr=" SEQ Figure \* ARABIC ">
        <w:r w:rsidR="00912FC3">
          <w:rPr>
            <w:noProof/>
          </w:rPr>
          <w:t>22</w:t>
        </w:r>
      </w:fldSimple>
      <w:r>
        <w:t xml:space="preserve"> Reasons why people with </w:t>
      </w:r>
      <w:r w:rsidR="00663707">
        <w:t xml:space="preserve">a </w:t>
      </w:r>
      <w:r>
        <w:t>learning disabilit</w:t>
      </w:r>
      <w:r w:rsidR="00663707">
        <w:t>y</w:t>
      </w:r>
      <w:r>
        <w:t xml:space="preserve"> take part in sport or physical activity</w:t>
      </w:r>
      <w:r w:rsidR="00E131BE">
        <w:t xml:space="preserve">: comparison of main survey and </w:t>
      </w:r>
      <w:r w:rsidR="00563662">
        <w:t xml:space="preserve">easy-read </w:t>
      </w:r>
      <w:r w:rsidR="00E131BE">
        <w:t>survey</w:t>
      </w:r>
    </w:p>
    <w:p w:rsidR="000628F6" w:rsidRPr="002E2BD2" w:rsidRDefault="00F96BC7" w:rsidP="000628F6">
      <w:pPr>
        <w:rPr>
          <w:rFonts w:ascii="Cambria" w:eastAsia="Times New Roman" w:hAnsi="Cambria"/>
          <w:b/>
          <w:bCs/>
          <w:color w:val="365F91"/>
          <w:sz w:val="28"/>
          <w:szCs w:val="28"/>
        </w:rPr>
      </w:pPr>
      <w:r w:rsidRPr="00FF241B">
        <w:rPr>
          <w:noProof/>
          <w:lang w:eastAsia="en-GB"/>
        </w:rPr>
        <w:drawing>
          <wp:inline distT="0" distB="0" distL="0" distR="0">
            <wp:extent cx="2817495" cy="3721100"/>
            <wp:effectExtent l="0" t="0" r="0" b="0"/>
            <wp:docPr id="29" name="Chart 17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0628F6" w:rsidRPr="002E2BD2">
        <w:rPr>
          <w:rFonts w:ascii="Cambria" w:eastAsia="Times New Roman" w:hAnsi="Cambria"/>
          <w:b/>
          <w:bCs/>
          <w:color w:val="365F91"/>
          <w:sz w:val="28"/>
          <w:szCs w:val="28"/>
        </w:rPr>
        <w:t xml:space="preserve"> </w:t>
      </w:r>
      <w:r w:rsidRPr="00FF241B">
        <w:rPr>
          <w:noProof/>
          <w:lang w:eastAsia="en-GB"/>
        </w:rPr>
        <w:drawing>
          <wp:inline distT="0" distB="0" distL="0" distR="0">
            <wp:extent cx="2817495" cy="3721100"/>
            <wp:effectExtent l="0" t="0" r="0" b="0"/>
            <wp:docPr id="30" name="Chart 1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F3328" w:rsidRDefault="000628F6" w:rsidP="000628F6">
      <w:pPr>
        <w:spacing w:after="0"/>
      </w:pPr>
      <w:r>
        <w:t xml:space="preserve">Results show that </w:t>
      </w:r>
      <w:r w:rsidR="00324869">
        <w:t>‘</w:t>
      </w:r>
      <w:r>
        <w:t>it is fun</w:t>
      </w:r>
      <w:r w:rsidR="00324869">
        <w:t>’</w:t>
      </w:r>
      <w:r>
        <w:t xml:space="preserve"> is </w:t>
      </w:r>
      <w:r w:rsidR="00CF3328">
        <w:t xml:space="preserve">significantly more important for encouraging people with </w:t>
      </w:r>
      <w:r w:rsidR="00563662">
        <w:t xml:space="preserve">a </w:t>
      </w:r>
      <w:r w:rsidR="00CF3328">
        <w:t>learning disabilit</w:t>
      </w:r>
      <w:r w:rsidR="00563662">
        <w:t>y</w:t>
      </w:r>
      <w:r w:rsidR="00CF3328">
        <w:t xml:space="preserve"> to take part in sport or physical activity </w:t>
      </w:r>
      <w:r w:rsidR="001C795A">
        <w:t xml:space="preserve">than any other driver, </w:t>
      </w:r>
      <w:r w:rsidR="00CF3328">
        <w:t>in both</w:t>
      </w:r>
      <w:r w:rsidR="001C795A">
        <w:t xml:space="preserve"> the main and </w:t>
      </w:r>
      <w:r w:rsidR="00563662">
        <w:t xml:space="preserve">easy-read </w:t>
      </w:r>
      <w:r w:rsidR="001C795A">
        <w:t>survey</w:t>
      </w:r>
      <w:r w:rsidR="00CF3328">
        <w:t>.</w:t>
      </w:r>
      <w:r w:rsidR="00564511">
        <w:t xml:space="preserve">  All other motivators are significantly less important, but the two questionnaires did seem to identify some differences.</w:t>
      </w:r>
    </w:p>
    <w:p w:rsidR="00CF3328" w:rsidRDefault="00CF3328" w:rsidP="000628F6">
      <w:pPr>
        <w:spacing w:after="0"/>
      </w:pPr>
    </w:p>
    <w:p w:rsidR="00564511" w:rsidRDefault="00564511" w:rsidP="000628F6">
      <w:pPr>
        <w:spacing w:after="0"/>
      </w:pPr>
      <w:r>
        <w:t>‘G</w:t>
      </w:r>
      <w:r w:rsidR="000628F6">
        <w:t>etting fit</w:t>
      </w:r>
      <w:r w:rsidR="00870B78">
        <w:t>’</w:t>
      </w:r>
      <w:r w:rsidR="000628F6">
        <w:t xml:space="preserve"> and </w:t>
      </w:r>
      <w:r w:rsidR="00870B78">
        <w:t>‘</w:t>
      </w:r>
      <w:r w:rsidR="000628F6">
        <w:t>improving health</w:t>
      </w:r>
      <w:r w:rsidR="00870B78">
        <w:t>’</w:t>
      </w:r>
      <w:r w:rsidR="000628F6">
        <w:t xml:space="preserve"> are the next most important drivers for people with </w:t>
      </w:r>
      <w:r w:rsidR="00435CCD">
        <w:t xml:space="preserve">a </w:t>
      </w:r>
      <w:r w:rsidR="000628F6">
        <w:t>learning disabilit</w:t>
      </w:r>
      <w:r w:rsidR="00435CCD">
        <w:t>y</w:t>
      </w:r>
      <w:r w:rsidR="000628F6">
        <w:t xml:space="preserve"> who completed the main survey</w:t>
      </w:r>
      <w:r>
        <w:t xml:space="preserve">.  For those </w:t>
      </w:r>
      <w:r w:rsidR="000628F6">
        <w:t xml:space="preserve">who </w:t>
      </w:r>
      <w:r>
        <w:t xml:space="preserve">completed the </w:t>
      </w:r>
      <w:r w:rsidR="00435CCD">
        <w:t xml:space="preserve">easy-read </w:t>
      </w:r>
      <w:r>
        <w:t>survey</w:t>
      </w:r>
      <w:r w:rsidR="00435CCD">
        <w:t>,</w:t>
      </w:r>
      <w:r>
        <w:t xml:space="preserve"> </w:t>
      </w:r>
      <w:r w:rsidR="000628F6">
        <w:t>the</w:t>
      </w:r>
      <w:r>
        <w:t xml:space="preserve"> opportunity </w:t>
      </w:r>
      <w:r w:rsidR="00B63D34">
        <w:t>to ‘socialise’</w:t>
      </w:r>
      <w:r w:rsidR="000628F6">
        <w:t xml:space="preserve"> </w:t>
      </w:r>
      <w:r>
        <w:t>and</w:t>
      </w:r>
      <w:r w:rsidR="000628F6">
        <w:t xml:space="preserve"> </w:t>
      </w:r>
      <w:r w:rsidR="00870B78">
        <w:t>‘</w:t>
      </w:r>
      <w:r w:rsidR="000628F6">
        <w:t>spending time with friends</w:t>
      </w:r>
      <w:r w:rsidR="00870B78">
        <w:t>’</w:t>
      </w:r>
      <w:r>
        <w:t xml:space="preserve"> is more important</w:t>
      </w:r>
      <w:r w:rsidR="000628F6">
        <w:t xml:space="preserve">. </w:t>
      </w:r>
      <w:r w:rsidR="002A5B40">
        <w:t xml:space="preserve">Unlike people in the main sample, the ‘competition’ and ‘challenge’ of sport is less important to people who completed the </w:t>
      </w:r>
      <w:r w:rsidR="00435CCD">
        <w:t xml:space="preserve">easy-read </w:t>
      </w:r>
      <w:r w:rsidR="002A5B40">
        <w:t>questionnaire.</w:t>
      </w:r>
    </w:p>
    <w:p w:rsidR="00564511" w:rsidRDefault="00564511" w:rsidP="000628F6">
      <w:pPr>
        <w:spacing w:after="0"/>
      </w:pPr>
    </w:p>
    <w:p w:rsidR="00564511" w:rsidRDefault="00564511" w:rsidP="000628F6">
      <w:pPr>
        <w:spacing w:after="0"/>
      </w:pPr>
      <w:r>
        <w:t xml:space="preserve">When conducting these </w:t>
      </w:r>
      <w:r w:rsidR="00435CCD">
        <w:t xml:space="preserve">easy-read </w:t>
      </w:r>
      <w:r>
        <w:t>questionnaires</w:t>
      </w:r>
      <w:r w:rsidR="00435CCD">
        <w:t>,</w:t>
      </w:r>
      <w:r>
        <w:t xml:space="preserve"> it was very apparent that people with</w:t>
      </w:r>
      <w:r w:rsidR="00435CCD">
        <w:t xml:space="preserve"> a</w:t>
      </w:r>
      <w:r>
        <w:t xml:space="preserve"> learning disabilit</w:t>
      </w:r>
      <w:r w:rsidR="00435CCD">
        <w:t>y</w:t>
      </w:r>
      <w:r>
        <w:t xml:space="preserve"> really do value being able to spend time with friends in social situations. Often, the majority of their time </w:t>
      </w:r>
      <w:r w:rsidR="00435CCD">
        <w:t>could be</w:t>
      </w:r>
      <w:r>
        <w:t xml:space="preserve"> spent with personal assistants, famil</w:t>
      </w:r>
      <w:r w:rsidR="00435CCD">
        <w:t>y</w:t>
      </w:r>
      <w:r>
        <w:t xml:space="preserve"> or guardians. Therefore</w:t>
      </w:r>
      <w:r w:rsidR="00435CCD">
        <w:t>,</w:t>
      </w:r>
      <w:r>
        <w:t xml:space="preserve"> social opportunities where they get to spend time with friends away from </w:t>
      </w:r>
      <w:r w:rsidR="00435CCD">
        <w:t>these supporters</w:t>
      </w:r>
      <w:r>
        <w:t xml:space="preserve"> </w:t>
      </w:r>
      <w:r w:rsidR="008B588F">
        <w:t>are</w:t>
      </w:r>
      <w:r>
        <w:t xml:space="preserve"> highly valued.  </w:t>
      </w:r>
    </w:p>
    <w:p w:rsidR="00564511" w:rsidRDefault="00564511" w:rsidP="000628F6">
      <w:pPr>
        <w:spacing w:after="0"/>
      </w:pPr>
    </w:p>
    <w:p w:rsidR="00040F05" w:rsidRDefault="008108E5" w:rsidP="000628F6">
      <w:pPr>
        <w:spacing w:after="0"/>
      </w:pPr>
      <w:r w:rsidRPr="008108E5">
        <w:lastRenderedPageBreak/>
        <w:t>Figure 2</w:t>
      </w:r>
      <w:r w:rsidR="00E736B4">
        <w:t>3</w:t>
      </w:r>
      <w:r w:rsidR="00040F05" w:rsidRPr="008108E5">
        <w:t xml:space="preserve"> shows</w:t>
      </w:r>
      <w:r w:rsidR="00040F05">
        <w:t xml:space="preserve"> the differences across demographic groups of </w:t>
      </w:r>
      <w:r w:rsidR="00870B78">
        <w:t>how frequently ‘</w:t>
      </w:r>
      <w:r w:rsidR="00040F05">
        <w:t>getting fit</w:t>
      </w:r>
      <w:r w:rsidR="00870B78">
        <w:t>’</w:t>
      </w:r>
      <w:r w:rsidR="00040F05">
        <w:t xml:space="preserve"> is to a driver for motivation. </w:t>
      </w:r>
      <w:r w:rsidR="00E736B4">
        <w:t>N</w:t>
      </w:r>
      <w:r w:rsidR="00040F05">
        <w:t>o group</w:t>
      </w:r>
      <w:r w:rsidR="00E736B4">
        <w:t>s</w:t>
      </w:r>
      <w:r w:rsidR="00040F05">
        <w:t xml:space="preserve"> were significantly more likely to choose </w:t>
      </w:r>
      <w:r w:rsidR="00CF3328">
        <w:t>‘</w:t>
      </w:r>
      <w:r w:rsidR="00040F05">
        <w:t>getting fit</w:t>
      </w:r>
      <w:r w:rsidR="00CF3328">
        <w:t>’</w:t>
      </w:r>
      <w:r w:rsidR="00040F05">
        <w:t xml:space="preserve"> </w:t>
      </w:r>
      <w:r w:rsidR="00E736B4">
        <w:t>as a reason for taking part</w:t>
      </w:r>
      <w:r w:rsidR="00040F05">
        <w:t xml:space="preserve">, </w:t>
      </w:r>
      <w:r w:rsidR="00E736B4">
        <w:t xml:space="preserve">but a number </w:t>
      </w:r>
      <w:r w:rsidR="00435CCD">
        <w:t>a</w:t>
      </w:r>
      <w:r w:rsidR="00040F05">
        <w:t>re significantly less likely to choose this option</w:t>
      </w:r>
      <w:r w:rsidR="00E736B4">
        <w:t>.</w:t>
      </w:r>
    </w:p>
    <w:p w:rsidR="0054568B" w:rsidRDefault="0054568B" w:rsidP="00040F05">
      <w:pPr>
        <w:pStyle w:val="Heading3"/>
        <w:spacing w:before="0"/>
      </w:pPr>
    </w:p>
    <w:p w:rsidR="00040F05" w:rsidRDefault="00040F05" w:rsidP="002955B6">
      <w:pPr>
        <w:pStyle w:val="NoSpacing"/>
      </w:pPr>
      <w:r>
        <w:t xml:space="preserve">Figure </w:t>
      </w:r>
      <w:fldSimple w:instr=" SEQ Figure \* ARABIC ">
        <w:r w:rsidR="00912FC3">
          <w:rPr>
            <w:noProof/>
          </w:rPr>
          <w:t>23</w:t>
        </w:r>
      </w:fldSimple>
      <w:r>
        <w:t xml:space="preserve"> Proportion of people who take part in sport or physical activity to get fit</w:t>
      </w:r>
    </w:p>
    <w:p w:rsidR="00040F05" w:rsidRDefault="00F96BC7" w:rsidP="00040F05">
      <w:pPr>
        <w:pStyle w:val="NoSpacing"/>
        <w:keepNext/>
        <w:spacing w:line="276" w:lineRule="auto"/>
      </w:pP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3583305</wp:posOffset>
                </wp:positionH>
                <wp:positionV relativeFrom="paragraph">
                  <wp:posOffset>3272790</wp:posOffset>
                </wp:positionV>
                <wp:extent cx="354330" cy="370205"/>
                <wp:effectExtent l="0" t="0" r="0" b="0"/>
                <wp:wrapNone/>
                <wp:docPr id="236"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54330" cy="370205"/>
                        </a:xfrm>
                        <a:prstGeom prst="rect">
                          <a:avLst/>
                        </a:prstGeom>
                        <a:noFill/>
                      </wps:spPr>
                      <wps:txbx>
                        <w:txbxContent>
                          <w:p w:rsidR="005B47DE" w:rsidRDefault="005B47DE" w:rsidP="00040F05">
                            <w:pPr>
                              <w:pStyle w:val="NormalWeb"/>
                              <w:spacing w:before="0" w:beforeAutospacing="0" w:after="0" w:afterAutospacing="0"/>
                            </w:pPr>
                            <w:r w:rsidRPr="002E2BD2">
                              <w:rPr>
                                <w:rFonts w:ascii="Calibri" w:hAnsi="Calibri"/>
                                <w:sz w:val="36"/>
                                <w:szCs w:val="36"/>
                              </w:rPr>
                              <w:t>*</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id="Text Box 203" o:spid="_x0000_s1036" type="#_x0000_t202" style="position:absolute;margin-left:282.15pt;margin-top:257.7pt;width:27.9pt;height:29.1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" filled="f" stroked="f">
                <v:path arrowok="t"/>
                <v:textbox style="mso-fit-shape-to-text:t">
                  <w:txbxContent>
                    <w:p w:rsidR="005B47DE" w:rsidRDefault="005B47DE" w:rsidP="00040F05">
                      <w:pPr>
                        <w:pStyle w:val="NormalWeb"/>
                        <w:spacing w:before="0" w:beforeAutospacing="0" w:after="0" w:afterAutospacing="0"/>
                      </w:pPr>
                      <w:r w:rsidRPr="002E2BD2">
                        <w:rPr>
                          <w:rFonts w:ascii="Calibri" w:hAnsi="Calibri"/>
                          <w:sz w:val="36"/>
                          <w:szCs w:val="36"/>
                        </w:rPr>
                        <w:t>*</w:t>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3942715</wp:posOffset>
                </wp:positionH>
                <wp:positionV relativeFrom="paragraph">
                  <wp:posOffset>1204595</wp:posOffset>
                </wp:positionV>
                <wp:extent cx="354330" cy="370205"/>
                <wp:effectExtent l="0" t="0" r="0" b="0"/>
                <wp:wrapNone/>
                <wp:docPr id="235"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54330" cy="370205"/>
                        </a:xfrm>
                        <a:prstGeom prst="rect">
                          <a:avLst/>
                        </a:prstGeom>
                        <a:noFill/>
                      </wps:spPr>
                      <wps:txbx>
                        <w:txbxContent>
                          <w:p w:rsidR="005B47DE" w:rsidRDefault="005B47DE" w:rsidP="00040F05">
                            <w:pPr>
                              <w:pStyle w:val="NormalWeb"/>
                              <w:spacing w:before="0" w:beforeAutospacing="0" w:after="0" w:afterAutospacing="0"/>
                            </w:pPr>
                            <w:r w:rsidRPr="002E2BD2">
                              <w:rPr>
                                <w:rFonts w:ascii="Calibri" w:hAnsi="Calibri"/>
                                <w:sz w:val="36"/>
                                <w:szCs w:val="36"/>
                              </w:rPr>
                              <w:t>*</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id="Text Box 202" o:spid="_x0000_s1037" type="#_x0000_t202" style="position:absolute;margin-left:310.45pt;margin-top:94.85pt;width:27.9pt;height:29.1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" filled="f" stroked="f">
                <v:path arrowok="t"/>
                <v:textbox style="mso-fit-shape-to-text:t">
                  <w:txbxContent>
                    <w:p w:rsidR="005B47DE" w:rsidRDefault="005B47DE" w:rsidP="00040F05">
                      <w:pPr>
                        <w:pStyle w:val="NormalWeb"/>
                        <w:spacing w:before="0" w:beforeAutospacing="0" w:after="0" w:afterAutospacing="0"/>
                      </w:pPr>
                      <w:r w:rsidRPr="002E2BD2">
                        <w:rPr>
                          <w:rFonts w:ascii="Calibri" w:hAnsi="Calibri"/>
                          <w:sz w:val="36"/>
                          <w:szCs w:val="36"/>
                        </w:rPr>
                        <w:t>*</w:t>
                      </w:r>
                    </w:p>
                  </w:txbxContent>
                </v:textbox>
              </v:shape>
            </w:pict>
          </mc:Fallback>
        </mc:AlternateContent>
      </w:r>
      <w:r>
        <w:rPr>
          <w:noProof/>
          <w:lang w:eastAsia="en-GB"/>
        </w:rPr>
        <mc:AlternateContent>
          <mc:Choice Requires="wps">
            <w:drawing>
              <wp:anchor distT="0" distB="0" distL="114300" distR="114300" simplePos="0" relativeHeight="251652096" behindDoc="0" locked="0" layoutInCell="1" allowOverlap="1">
                <wp:simplePos x="0" y="0"/>
                <wp:positionH relativeFrom="column">
                  <wp:posOffset>3948430</wp:posOffset>
                </wp:positionH>
                <wp:positionV relativeFrom="paragraph">
                  <wp:posOffset>2849880</wp:posOffset>
                </wp:positionV>
                <wp:extent cx="354330" cy="370205"/>
                <wp:effectExtent l="0" t="0" r="0" b="0"/>
                <wp:wrapNone/>
                <wp:docPr id="234"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54330" cy="370205"/>
                        </a:xfrm>
                        <a:prstGeom prst="rect">
                          <a:avLst/>
                        </a:prstGeom>
                        <a:noFill/>
                      </wps:spPr>
                      <wps:txbx>
                        <w:txbxContent>
                          <w:p w:rsidR="005B47DE" w:rsidRDefault="005B47DE" w:rsidP="00040F05">
                            <w:pPr>
                              <w:pStyle w:val="NormalWeb"/>
                              <w:spacing w:before="0" w:beforeAutospacing="0" w:after="0" w:afterAutospacing="0"/>
                            </w:pPr>
                            <w:r w:rsidRPr="002E2BD2">
                              <w:rPr>
                                <w:rFonts w:ascii="Calibri" w:hAnsi="Calibri"/>
                                <w:sz w:val="36"/>
                                <w:szCs w:val="36"/>
                              </w:rPr>
                              <w:t>*</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id="Text Box 159" o:spid="_x0000_s1038" type="#_x0000_t202" style="position:absolute;margin-left:310.9pt;margin-top:224.4pt;width:27.9pt;height:29.1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" filled="f" stroked="f">
                <v:path arrowok="t"/>
                <v:textbox style="mso-fit-shape-to-text:t">
                  <w:txbxContent>
                    <w:p w:rsidR="005B47DE" w:rsidRDefault="005B47DE" w:rsidP="00040F05">
                      <w:pPr>
                        <w:pStyle w:val="NormalWeb"/>
                        <w:spacing w:before="0" w:beforeAutospacing="0" w:after="0" w:afterAutospacing="0"/>
                      </w:pPr>
                      <w:r w:rsidRPr="002E2BD2">
                        <w:rPr>
                          <w:rFonts w:ascii="Calibri" w:hAnsi="Calibri"/>
                          <w:sz w:val="36"/>
                          <w:szCs w:val="36"/>
                        </w:rPr>
                        <w:t>*</w:t>
                      </w:r>
                    </w:p>
                  </w:txbxContent>
                </v:textbox>
              </v:shape>
            </w:pict>
          </mc:Fallback>
        </mc:AlternateContent>
      </w:r>
      <w:r>
        <w:rPr>
          <w:noProof/>
          <w:lang w:eastAsia="en-GB"/>
        </w:rPr>
        <mc:AlternateContent>
          <mc:Choice Requires="wps">
            <w:drawing>
              <wp:anchor distT="4294967294" distB="4294967294" distL="114300" distR="114300" simplePos="0" relativeHeight="251651072" behindDoc="0" locked="0" layoutInCell="1" allowOverlap="1">
                <wp:simplePos x="0" y="0"/>
                <wp:positionH relativeFrom="column">
                  <wp:posOffset>300990</wp:posOffset>
                </wp:positionH>
                <wp:positionV relativeFrom="paragraph">
                  <wp:posOffset>4118609</wp:posOffset>
                </wp:positionV>
                <wp:extent cx="5069205" cy="0"/>
                <wp:effectExtent l="0" t="0" r="17145" b="19050"/>
                <wp:wrapNone/>
                <wp:docPr id="230" name="Straight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7172AF48" id="Straight Connector 160" o:spid="_x0000_s1026" style="position:absolute;z-index:251651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3.7pt,324.3pt" to="422.85pt,3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" strokecolor="#7f7f7f" strokeweight="2pt">
                <v:stroke dashstyle="3 1"/>
                <o:lock v:ext="edit" shapetype="f"/>
              </v:line>
            </w:pict>
          </mc:Fallback>
        </mc:AlternateContent>
      </w:r>
      <w:r>
        <w:rPr>
          <w:noProof/>
          <w:lang w:eastAsia="en-GB"/>
        </w:rPr>
        <mc:AlternateContent>
          <mc:Choice Requires="wps">
            <w:drawing>
              <wp:anchor distT="4294967294" distB="4294967294" distL="114300" distR="114300" simplePos="0" relativeHeight="251650048" behindDoc="0" locked="0" layoutInCell="1" allowOverlap="1">
                <wp:simplePos x="0" y="0"/>
                <wp:positionH relativeFrom="column">
                  <wp:posOffset>283210</wp:posOffset>
                </wp:positionH>
                <wp:positionV relativeFrom="paragraph">
                  <wp:posOffset>3649344</wp:posOffset>
                </wp:positionV>
                <wp:extent cx="5069205" cy="0"/>
                <wp:effectExtent l="0" t="0" r="17145" b="19050"/>
                <wp:wrapNone/>
                <wp:docPr id="223" name="Straight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07874892" id="Straight Connector 161" o:spid="_x0000_s1026" style="position:absolute;z-index:251650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2.3pt,287.35pt" to="421.45pt,2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" strokecolor="#7f7f7f" strokeweight="2pt">
                <v:stroke dashstyle="3 1"/>
                <o:lock v:ext="edit" shapetype="f"/>
              </v:line>
            </w:pict>
          </mc:Fallback>
        </mc:AlternateContent>
      </w:r>
      <w:r>
        <w:rPr>
          <w:noProof/>
          <w:lang w:eastAsia="en-GB"/>
        </w:rPr>
        <mc:AlternateContent>
          <mc:Choice Requires="wps">
            <w:drawing>
              <wp:anchor distT="4294967294" distB="4294967294" distL="114300" distR="114300" simplePos="0" relativeHeight="251645952" behindDoc="0" locked="0" layoutInCell="1" allowOverlap="1">
                <wp:simplePos x="0" y="0"/>
                <wp:positionH relativeFrom="column">
                  <wp:posOffset>292735</wp:posOffset>
                </wp:positionH>
                <wp:positionV relativeFrom="paragraph">
                  <wp:posOffset>2168524</wp:posOffset>
                </wp:positionV>
                <wp:extent cx="5069205" cy="0"/>
                <wp:effectExtent l="0" t="0" r="17145" b="19050"/>
                <wp:wrapNone/>
                <wp:docPr id="216" name="Straight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67D918DC" id="Straight Connector 171" o:spid="_x0000_s1026" style="position:absolute;z-index:251645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3.05pt,170.75pt" to="422.2pt,1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" strokecolor="#7f7f7f" strokeweight="2pt">
                <v:stroke dashstyle="3 1"/>
                <o:lock v:ext="edit" shapetype="f"/>
              </v:line>
            </w:pict>
          </mc:Fallback>
        </mc:AlternateContent>
      </w:r>
      <w:r>
        <w:rPr>
          <w:noProof/>
          <w:lang w:eastAsia="en-GB"/>
        </w:rPr>
        <mc:AlternateContent>
          <mc:Choice Requires="wps">
            <w:drawing>
              <wp:anchor distT="4294967294" distB="4294967294" distL="114300" distR="114300" simplePos="0" relativeHeight="251646976" behindDoc="0" locked="0" layoutInCell="1" allowOverlap="1">
                <wp:simplePos x="0" y="0"/>
                <wp:positionH relativeFrom="column">
                  <wp:posOffset>297180</wp:posOffset>
                </wp:positionH>
                <wp:positionV relativeFrom="paragraph">
                  <wp:posOffset>1673224</wp:posOffset>
                </wp:positionV>
                <wp:extent cx="5069205" cy="0"/>
                <wp:effectExtent l="0" t="0" r="17145" b="19050"/>
                <wp:wrapNone/>
                <wp:docPr id="206" name="Straight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28FD10FB" id="Straight Connector 175" o:spid="_x0000_s1026" style="position:absolute;z-index:2516469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3.4pt,131.75pt" to="422.55pt,1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" strokecolor="#7f7f7f" strokeweight="2pt">
                <v:stroke dashstyle="3 1"/>
                <o:lock v:ext="edit" shapetype="f"/>
              </v:line>
            </w:pict>
          </mc:Fallback>
        </mc:AlternateContent>
      </w:r>
      <w:r>
        <w:rPr>
          <w:noProof/>
          <w:lang w:eastAsia="en-GB"/>
        </w:rPr>
        <mc:AlternateContent>
          <mc:Choice Requires="wps">
            <w:drawing>
              <wp:anchor distT="4294967294" distB="4294967294" distL="114300" distR="114300" simplePos="0" relativeHeight="251648000" behindDoc="0" locked="0" layoutInCell="1" allowOverlap="1">
                <wp:simplePos x="0" y="0"/>
                <wp:positionH relativeFrom="column">
                  <wp:posOffset>290195</wp:posOffset>
                </wp:positionH>
                <wp:positionV relativeFrom="paragraph">
                  <wp:posOffset>1205229</wp:posOffset>
                </wp:positionV>
                <wp:extent cx="5069205" cy="0"/>
                <wp:effectExtent l="0" t="0" r="17145" b="19050"/>
                <wp:wrapNone/>
                <wp:docPr id="205" name="Straight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5682EB89" id="Straight Connector 176" o:spid="_x0000_s1026" style="position:absolute;z-index:251648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2.85pt,94.9pt" to="422pt,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" strokecolor="#7f7f7f" strokeweight="2pt">
                <v:stroke dashstyle="3 1"/>
                <o:lock v:ext="edit" shapetype="f"/>
              </v:line>
            </w:pict>
          </mc:Fallback>
        </mc:AlternateContent>
      </w:r>
      <w:r>
        <w:rPr>
          <w:noProof/>
          <w:lang w:eastAsia="en-GB"/>
        </w:rPr>
        <mc:AlternateContent>
          <mc:Choice Requires="wps">
            <w:drawing>
              <wp:anchor distT="4294967294" distB="4294967294" distL="114300" distR="114300" simplePos="0" relativeHeight="251649024" behindDoc="0" locked="0" layoutInCell="1" allowOverlap="1">
                <wp:simplePos x="0" y="0"/>
                <wp:positionH relativeFrom="column">
                  <wp:posOffset>284480</wp:posOffset>
                </wp:positionH>
                <wp:positionV relativeFrom="paragraph">
                  <wp:posOffset>705484</wp:posOffset>
                </wp:positionV>
                <wp:extent cx="5069205" cy="0"/>
                <wp:effectExtent l="0" t="0" r="17145" b="19050"/>
                <wp:wrapNone/>
                <wp:docPr id="203" name="Straight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30037DDB" id="Straight Connector 177" o:spid="_x0000_s1026" style="position:absolute;z-index:251649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2.4pt,55.55pt" to="421.5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" strokecolor="#7f7f7f" strokeweight="2pt">
                <v:stroke dashstyle="3 1"/>
                <o:lock v:ext="edit" shapetype="f"/>
              </v:line>
            </w:pict>
          </mc:Fallback>
        </mc:AlternateContent>
      </w:r>
      <w:r w:rsidR="00040F05" w:rsidRPr="00D62384">
        <w:rPr>
          <w:noProof/>
          <w:lang w:eastAsia="en-GB"/>
        </w:rPr>
        <w:t xml:space="preserve"> </w:t>
      </w:r>
      <w:r w:rsidRPr="00FF241B">
        <w:rPr>
          <w:noProof/>
          <w:lang w:eastAsia="en-GB"/>
        </w:rPr>
        <w:drawing>
          <wp:inline distT="0" distB="0" distL="0" distR="0">
            <wp:extent cx="5571490" cy="5752465"/>
            <wp:effectExtent l="0" t="0" r="0" b="0"/>
            <wp:docPr id="31" name="Chart 19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40F05" w:rsidRDefault="00040F05" w:rsidP="00040F05">
      <w:pPr>
        <w:spacing w:after="0"/>
      </w:pPr>
    </w:p>
    <w:p w:rsidR="00040F05" w:rsidRDefault="00040F05" w:rsidP="00040F05">
      <w:pPr>
        <w:spacing w:after="0"/>
      </w:pPr>
      <w:r>
        <w:t>6 in 10 disabled people overall say they take part in</w:t>
      </w:r>
      <w:r w:rsidR="00CA75FF">
        <w:t xml:space="preserve"> </w:t>
      </w:r>
      <w:r>
        <w:t xml:space="preserve">sport and </w:t>
      </w:r>
      <w:r w:rsidR="00CA75FF">
        <w:t>physical</w:t>
      </w:r>
      <w:r>
        <w:t xml:space="preserve"> activity t</w:t>
      </w:r>
      <w:r w:rsidR="00CA75FF">
        <w:t>o get fit</w:t>
      </w:r>
      <w:r w:rsidR="00435CCD">
        <w:t>.</w:t>
      </w:r>
      <w:r>
        <w:t xml:space="preserve"> </w:t>
      </w:r>
      <w:r w:rsidR="00435CCD">
        <w:t>H</w:t>
      </w:r>
      <w:r w:rsidR="0054568B">
        <w:t>owever</w:t>
      </w:r>
      <w:r w:rsidR="00435CCD">
        <w:t>,</w:t>
      </w:r>
      <w:r w:rsidR="0054568B">
        <w:t xml:space="preserve"> </w:t>
      </w:r>
      <w:r>
        <w:t xml:space="preserve">only 4 in 10 </w:t>
      </w:r>
      <w:r w:rsidR="00DB18AD">
        <w:t xml:space="preserve">disabled people who completed the survey through representatives </w:t>
      </w:r>
      <w:r>
        <w:t>take part in sport or physical activity to get fit</w:t>
      </w:r>
      <w:r w:rsidR="00CA75FF">
        <w:t>, significantly lower</w:t>
      </w:r>
      <w:r>
        <w:t>.</w:t>
      </w:r>
      <w:r w:rsidR="00CA75FF">
        <w:t xml:space="preserve">  People with </w:t>
      </w:r>
      <w:r w:rsidR="00435CCD">
        <w:t xml:space="preserve">a </w:t>
      </w:r>
      <w:r w:rsidR="00CA75FF">
        <w:t>learning disabili</w:t>
      </w:r>
      <w:r w:rsidR="00435CCD">
        <w:t>ty</w:t>
      </w:r>
      <w:r w:rsidR="00CA75FF">
        <w:t xml:space="preserve">, social or </w:t>
      </w:r>
      <w:r w:rsidR="006F127F">
        <w:t xml:space="preserve">behavioural problems </w:t>
      </w:r>
      <w:r w:rsidR="00CA75FF">
        <w:t>and young disabled people aged 14 to 25 are also significantly less likely to state getting fit as a reason for taking part in sport.</w:t>
      </w:r>
    </w:p>
    <w:p w:rsidR="00CA75FF" w:rsidRDefault="00CA75FF" w:rsidP="00040F05">
      <w:pPr>
        <w:spacing w:after="0"/>
      </w:pPr>
    </w:p>
    <w:p w:rsidR="00040F05" w:rsidRDefault="008108E5" w:rsidP="00040F05">
      <w:pPr>
        <w:spacing w:after="0"/>
      </w:pPr>
      <w:r w:rsidRPr="008108E5">
        <w:t>Figure 2</w:t>
      </w:r>
      <w:r w:rsidR="00E736B4">
        <w:t>4</w:t>
      </w:r>
      <w:r w:rsidRPr="008108E5">
        <w:t xml:space="preserve"> </w:t>
      </w:r>
      <w:r w:rsidR="00CA75FF" w:rsidRPr="008108E5">
        <w:t>shows</w:t>
      </w:r>
      <w:r w:rsidR="00CA75FF">
        <w:t xml:space="preserve"> the extent to which the different demographic groups state that they take part in sport or physical activity for the </w:t>
      </w:r>
      <w:r w:rsidR="00CC155D">
        <w:t>challenge</w:t>
      </w:r>
      <w:r w:rsidR="00CA75FF">
        <w:t>.</w:t>
      </w:r>
      <w:r w:rsidR="00CC155D">
        <w:t xml:space="preserve">  </w:t>
      </w:r>
    </w:p>
    <w:p w:rsidR="00040F05" w:rsidRDefault="00040F05" w:rsidP="000628F6">
      <w:pPr>
        <w:spacing w:after="0"/>
      </w:pPr>
    </w:p>
    <w:p w:rsidR="006B58B7" w:rsidRDefault="006B58B7">
      <w:pPr>
        <w:rPr>
          <w:b/>
        </w:rPr>
      </w:pPr>
      <w:r>
        <w:br w:type="page"/>
      </w:r>
    </w:p>
    <w:p w:rsidR="00040F05" w:rsidRDefault="00040F05" w:rsidP="002955B6">
      <w:pPr>
        <w:pStyle w:val="NoSpacing"/>
      </w:pPr>
      <w:r>
        <w:t xml:space="preserve">Figure </w:t>
      </w:r>
      <w:fldSimple w:instr=" SEQ Figure \* ARABIC ">
        <w:r w:rsidR="00912FC3">
          <w:rPr>
            <w:noProof/>
          </w:rPr>
          <w:t>24</w:t>
        </w:r>
      </w:fldSimple>
      <w:r>
        <w:t xml:space="preserve"> Proportion of people who take part in sport or physical activity for the challenge</w:t>
      </w:r>
    </w:p>
    <w:p w:rsidR="00040F05" w:rsidRDefault="00F96BC7" w:rsidP="00040F05">
      <w:pPr>
        <w:pStyle w:val="NoSpacing"/>
        <w:keepNext/>
        <w:spacing w:line="276" w:lineRule="auto"/>
      </w:pP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3589020</wp:posOffset>
                </wp:positionH>
                <wp:positionV relativeFrom="paragraph">
                  <wp:posOffset>2366010</wp:posOffset>
                </wp:positionV>
                <wp:extent cx="353695" cy="339725"/>
                <wp:effectExtent l="0" t="0" r="0" b="0"/>
                <wp:wrapNone/>
                <wp:docPr id="204"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53695" cy="339725"/>
                        </a:xfrm>
                        <a:prstGeom prst="rect">
                          <a:avLst/>
                        </a:prstGeom>
                        <a:noFill/>
                      </wps:spPr>
                      <wps:txbx>
                        <w:txbxContent>
                          <w:p w:rsidR="005B47DE" w:rsidRDefault="005B47DE" w:rsidP="00CC155D">
                            <w:pPr>
                              <w:pStyle w:val="NormalWeb"/>
                              <w:spacing w:before="0" w:beforeAutospacing="0" w:after="0" w:afterAutospacing="0"/>
                            </w:pPr>
                            <w:r w:rsidRPr="002E2BD2">
                              <w:rPr>
                                <w:rFonts w:ascii="Calibri" w:hAnsi="Calibri"/>
                                <w:sz w:val="32"/>
                                <w:szCs w:val="32"/>
                              </w:rPr>
                              <w:t>*</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282.6pt;margin-top:186.3pt;width:27.85pt;height:26.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" filled="f" stroked="f">
                <v:path arrowok="t"/>
                <v:textbox style="mso-fit-shape-to-text:t">
                  <w:txbxContent>
                    <w:p w:rsidR="005B47DE" w:rsidRDefault="005B47DE" w:rsidP="00CC155D">
                      <w:pPr>
                        <w:pStyle w:val="NormalWeb"/>
                        <w:spacing w:before="0" w:beforeAutospacing="0" w:after="0" w:afterAutospacing="0"/>
                      </w:pPr>
                      <w:r w:rsidRPr="002E2BD2">
                        <w:rPr>
                          <w:rFonts w:ascii="Calibri" w:hAnsi="Calibri"/>
                          <w:sz w:val="32"/>
                          <w:szCs w:val="32"/>
                        </w:rPr>
                        <w:t>*</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3459480</wp:posOffset>
                </wp:positionH>
                <wp:positionV relativeFrom="paragraph">
                  <wp:posOffset>2928620</wp:posOffset>
                </wp:positionV>
                <wp:extent cx="354330" cy="370205"/>
                <wp:effectExtent l="0" t="0" r="0" b="0"/>
                <wp:wrapNone/>
                <wp:docPr id="20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54330" cy="370205"/>
                        </a:xfrm>
                        <a:prstGeom prst="rect">
                          <a:avLst/>
                        </a:prstGeom>
                        <a:noFill/>
                      </wps:spPr>
                      <wps:txbx>
                        <w:txbxContent>
                          <w:p w:rsidR="005B47DE" w:rsidRDefault="005B47DE" w:rsidP="00040F05">
                            <w:pPr>
                              <w:pStyle w:val="NormalWeb"/>
                              <w:spacing w:before="0" w:beforeAutospacing="0" w:after="0" w:afterAutospacing="0"/>
                            </w:pPr>
                            <w:r w:rsidRPr="002E2BD2">
                              <w:rPr>
                                <w:rFonts w:ascii="Calibri" w:hAnsi="Calibri"/>
                                <w:sz w:val="36"/>
                                <w:szCs w:val="36"/>
                              </w:rPr>
                              <w:t>*</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id="Text Box 194" o:spid="_x0000_s1040" type="#_x0000_t202" style="position:absolute;margin-left:272.4pt;margin-top:230.6pt;width:27.9pt;height:29.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" filled="f" stroked="f">
                <v:path arrowok="t"/>
                <v:textbox style="mso-fit-shape-to-text:t">
                  <w:txbxContent>
                    <w:p w:rsidR="005B47DE" w:rsidRDefault="005B47DE" w:rsidP="00040F05">
                      <w:pPr>
                        <w:pStyle w:val="NormalWeb"/>
                        <w:spacing w:before="0" w:beforeAutospacing="0" w:after="0" w:afterAutospacing="0"/>
                      </w:pPr>
                      <w:r w:rsidRPr="002E2BD2">
                        <w:rPr>
                          <w:rFonts w:ascii="Calibri" w:hAnsi="Calibri"/>
                          <w:sz w:val="36"/>
                          <w:szCs w:val="36"/>
                        </w:rPr>
                        <w:t>*</w: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3588385</wp:posOffset>
                </wp:positionH>
                <wp:positionV relativeFrom="paragraph">
                  <wp:posOffset>1204595</wp:posOffset>
                </wp:positionV>
                <wp:extent cx="354330" cy="370205"/>
                <wp:effectExtent l="0" t="0" r="0" b="0"/>
                <wp:wrapNone/>
                <wp:docPr id="20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54330" cy="370205"/>
                        </a:xfrm>
                        <a:prstGeom prst="rect">
                          <a:avLst/>
                        </a:prstGeom>
                        <a:noFill/>
                      </wps:spPr>
                      <wps:txbx>
                        <w:txbxContent>
                          <w:p w:rsidR="005B47DE" w:rsidRDefault="005B47DE" w:rsidP="00040F05">
                            <w:pPr>
                              <w:pStyle w:val="NormalWeb"/>
                              <w:spacing w:before="0" w:beforeAutospacing="0" w:after="0" w:afterAutospacing="0"/>
                            </w:pPr>
                            <w:r w:rsidRPr="002E2BD2">
                              <w:rPr>
                                <w:rFonts w:ascii="Calibri" w:hAnsi="Calibri"/>
                                <w:sz w:val="36"/>
                                <w:szCs w:val="36"/>
                              </w:rPr>
                              <w:t>*</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id="Text Box 193" o:spid="_x0000_s1041" type="#_x0000_t202" style="position:absolute;margin-left:282.55pt;margin-top:94.85pt;width:27.9pt;height:29.1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" filled="f" stroked="f">
                <v:path arrowok="t"/>
                <v:textbox style="mso-fit-shape-to-text:t">
                  <w:txbxContent>
                    <w:p w:rsidR="005B47DE" w:rsidRDefault="005B47DE" w:rsidP="00040F05">
                      <w:pPr>
                        <w:pStyle w:val="NormalWeb"/>
                        <w:spacing w:before="0" w:beforeAutospacing="0" w:after="0" w:afterAutospacing="0"/>
                      </w:pPr>
                      <w:r w:rsidRPr="002E2BD2">
                        <w:rPr>
                          <w:rFonts w:ascii="Calibri" w:hAnsi="Calibri"/>
                          <w:sz w:val="36"/>
                          <w:szCs w:val="36"/>
                        </w:rPr>
                        <w:t>*</w:t>
                      </w:r>
                    </w:p>
                  </w:txbxContent>
                </v:textbox>
              </v:shape>
            </w:pict>
          </mc:Fallback>
        </mc:AlternateContent>
      </w:r>
      <w:r>
        <w:rPr>
          <w:noProof/>
          <w:lang w:eastAsia="en-GB"/>
        </w:rPr>
        <mc:AlternateContent>
          <mc:Choice Requires="wps">
            <w:drawing>
              <wp:anchor distT="4294967294" distB="4294967294" distL="114300" distR="114300" simplePos="0" relativeHeight="251658240" behindDoc="0" locked="0" layoutInCell="1" allowOverlap="1">
                <wp:simplePos x="0" y="0"/>
                <wp:positionH relativeFrom="column">
                  <wp:posOffset>300990</wp:posOffset>
                </wp:positionH>
                <wp:positionV relativeFrom="paragraph">
                  <wp:posOffset>4118609</wp:posOffset>
                </wp:positionV>
                <wp:extent cx="5069205" cy="0"/>
                <wp:effectExtent l="0" t="0" r="17145" b="19050"/>
                <wp:wrapNone/>
                <wp:docPr id="195" name="Straight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5B650DB7" id="Straight Connector 19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3.7pt,324.3pt" to="422.85pt,3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" strokecolor="#7f7f7f" strokeweight="2pt">
                <v:stroke dashstyle="3 1"/>
                <o:lock v:ext="edit" shapetype="f"/>
              </v:line>
            </w:pict>
          </mc:Fallback>
        </mc:AlternateContent>
      </w:r>
      <w:r>
        <w:rPr>
          <w:noProof/>
          <w:lang w:eastAsia="en-GB"/>
        </w:rPr>
        <mc:AlternateContent>
          <mc:Choice Requires="wps">
            <w:drawing>
              <wp:anchor distT="4294967294" distB="4294967294" distL="114300" distR="114300" simplePos="0" relativeHeight="251657216" behindDoc="0" locked="0" layoutInCell="1" allowOverlap="1">
                <wp:simplePos x="0" y="0"/>
                <wp:positionH relativeFrom="column">
                  <wp:posOffset>283210</wp:posOffset>
                </wp:positionH>
                <wp:positionV relativeFrom="paragraph">
                  <wp:posOffset>3649344</wp:posOffset>
                </wp:positionV>
                <wp:extent cx="5069205" cy="0"/>
                <wp:effectExtent l="0" t="0" r="17145" b="19050"/>
                <wp:wrapNone/>
                <wp:docPr id="196" name="Straight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33BC92D3" id="Straight Connector 196"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2.3pt,287.35pt" to="421.45pt,2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4" distB="4294967294" distL="114300" distR="114300" simplePos="0" relativeHeight="251653120" behindDoc="0" locked="0" layoutInCell="1" allowOverlap="1">
                <wp:simplePos x="0" y="0"/>
                <wp:positionH relativeFrom="column">
                  <wp:posOffset>292735</wp:posOffset>
                </wp:positionH>
                <wp:positionV relativeFrom="paragraph">
                  <wp:posOffset>2168524</wp:posOffset>
                </wp:positionV>
                <wp:extent cx="5069205" cy="0"/>
                <wp:effectExtent l="0" t="0" r="17145" b="19050"/>
                <wp:wrapNone/>
                <wp:docPr id="197" name="Straight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3E680393" id="Straight Connector 197" o:spid="_x0000_s1026" style="position:absolute;z-index:251653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3.05pt,170.75pt" to="422.2pt,1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" strokecolor="#7f7f7f" strokeweight="2pt">
                <v:stroke dashstyle="3 1"/>
                <o:lock v:ext="edit" shapetype="f"/>
              </v:line>
            </w:pict>
          </mc:Fallback>
        </mc:AlternateContent>
      </w:r>
      <w:r>
        <w:rPr>
          <w:noProof/>
          <w:lang w:eastAsia="en-GB"/>
        </w:rPr>
        <mc:AlternateContent>
          <mc:Choice Requires="wps">
            <w:drawing>
              <wp:anchor distT="4294967294" distB="4294967294" distL="114300" distR="114300" simplePos="0" relativeHeight="251654144" behindDoc="0" locked="0" layoutInCell="1" allowOverlap="1">
                <wp:simplePos x="0" y="0"/>
                <wp:positionH relativeFrom="column">
                  <wp:posOffset>297180</wp:posOffset>
                </wp:positionH>
                <wp:positionV relativeFrom="paragraph">
                  <wp:posOffset>1673224</wp:posOffset>
                </wp:positionV>
                <wp:extent cx="5069205" cy="0"/>
                <wp:effectExtent l="0" t="0" r="17145" b="19050"/>
                <wp:wrapNone/>
                <wp:docPr id="198" name="Straight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43A09309" id="Straight Connector 198" o:spid="_x0000_s1026" style="position:absolute;z-index:251654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3.4pt,131.75pt" to="422.55pt,1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" strokecolor="#7f7f7f" strokeweight="2pt">
                <v:stroke dashstyle="3 1"/>
                <o:lock v:ext="edit" shapetype="f"/>
              </v:line>
            </w:pict>
          </mc:Fallback>
        </mc:AlternateContent>
      </w:r>
      <w:r>
        <w:rPr>
          <w:noProof/>
          <w:lang w:eastAsia="en-GB"/>
        </w:rPr>
        <mc:AlternateContent>
          <mc:Choice Requires="wps">
            <w:drawing>
              <wp:anchor distT="4294967294" distB="4294967294" distL="114300" distR="114300" simplePos="0" relativeHeight="251655168" behindDoc="0" locked="0" layoutInCell="1" allowOverlap="1">
                <wp:simplePos x="0" y="0"/>
                <wp:positionH relativeFrom="column">
                  <wp:posOffset>290195</wp:posOffset>
                </wp:positionH>
                <wp:positionV relativeFrom="paragraph">
                  <wp:posOffset>1205229</wp:posOffset>
                </wp:positionV>
                <wp:extent cx="5069205" cy="0"/>
                <wp:effectExtent l="0" t="0" r="17145" b="19050"/>
                <wp:wrapNone/>
                <wp:docPr id="199" name="Straight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35DE012B" id="Straight Connector 199"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2.85pt,94.9pt" to="422pt,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" strokecolor="#7f7f7f" strokeweight="2pt">
                <v:stroke dashstyle="3 1"/>
                <o:lock v:ext="edit" shapetype="f"/>
              </v:line>
            </w:pict>
          </mc:Fallback>
        </mc:AlternateContent>
      </w:r>
      <w:r>
        <w:rPr>
          <w:noProof/>
          <w:lang w:eastAsia="en-GB"/>
        </w:rPr>
        <mc:AlternateContent>
          <mc:Choice Requires="wps">
            <w:drawing>
              <wp:anchor distT="4294967294" distB="4294967294" distL="114300" distR="114300" simplePos="0" relativeHeight="251656192" behindDoc="0" locked="0" layoutInCell="1" allowOverlap="1">
                <wp:simplePos x="0" y="0"/>
                <wp:positionH relativeFrom="column">
                  <wp:posOffset>284480</wp:posOffset>
                </wp:positionH>
                <wp:positionV relativeFrom="paragraph">
                  <wp:posOffset>705484</wp:posOffset>
                </wp:positionV>
                <wp:extent cx="5069205" cy="0"/>
                <wp:effectExtent l="0" t="0" r="17145" b="19050"/>
                <wp:wrapNone/>
                <wp:docPr id="200" name="Straight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65D1BA5A" id="Straight Connector 200"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2.4pt,55.55pt" to="421.5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" strokecolor="#7f7f7f" strokeweight="2pt">
                <v:stroke dashstyle="3 1"/>
                <o:lock v:ext="edit" shapetype="f"/>
              </v:line>
            </w:pict>
          </mc:Fallback>
        </mc:AlternateContent>
      </w:r>
      <w:r w:rsidR="00040F05" w:rsidRPr="00D62384">
        <w:rPr>
          <w:noProof/>
          <w:lang w:eastAsia="en-GB"/>
        </w:rPr>
        <w:t xml:space="preserve"> </w:t>
      </w:r>
      <w:r w:rsidRPr="00FF241B">
        <w:rPr>
          <w:noProof/>
          <w:lang w:eastAsia="en-GB"/>
        </w:rPr>
        <w:drawing>
          <wp:inline distT="0" distB="0" distL="0" distR="0">
            <wp:extent cx="5571490" cy="5752465"/>
            <wp:effectExtent l="0" t="0" r="0" b="0"/>
            <wp:docPr id="32" name="Chart 20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CC155D" w:rsidRPr="00CC155D">
        <w:rPr>
          <w:noProof/>
          <w:lang w:eastAsia="en-GB"/>
        </w:rPr>
        <w:t xml:space="preserve"> </w:t>
      </w:r>
    </w:p>
    <w:p w:rsidR="00CC155D" w:rsidRDefault="00CC155D" w:rsidP="00366DC9">
      <w:pPr>
        <w:spacing w:after="0"/>
      </w:pPr>
    </w:p>
    <w:p w:rsidR="00CC155D" w:rsidRDefault="00CC155D" w:rsidP="00CC155D">
      <w:pPr>
        <w:spacing w:after="0"/>
      </w:pPr>
      <w:r>
        <w:t>Just less than 6 in 10 disabled people overall say they take part in sport and physical activity for the challenge</w:t>
      </w:r>
      <w:r w:rsidR="00435CCD">
        <w:t>,</w:t>
      </w:r>
      <w:r>
        <w:t xml:space="preserve"> but only around 4 in 10 </w:t>
      </w:r>
      <w:r w:rsidR="00DB18AD">
        <w:t>disabled people who completed the survey through representatives</w:t>
      </w:r>
      <w:r>
        <w:t>, people who attended a special school, people with a hearing impairment and people</w:t>
      </w:r>
      <w:r w:rsidR="00435CCD">
        <w:t xml:space="preserve"> with a</w:t>
      </w:r>
      <w:r>
        <w:t xml:space="preserve"> learning disabilit</w:t>
      </w:r>
      <w:r w:rsidR="00435CCD">
        <w:t>y</w:t>
      </w:r>
      <w:r>
        <w:t xml:space="preserve"> are likely to take part for the challenge, significantly lower than the overall average.</w:t>
      </w:r>
    </w:p>
    <w:p w:rsidR="00366DC9" w:rsidRDefault="00366DC9" w:rsidP="00CC155D">
      <w:pPr>
        <w:spacing w:after="0"/>
      </w:pPr>
    </w:p>
    <w:p w:rsidR="00635CCC" w:rsidRPr="00577D8A" w:rsidRDefault="00635CCC" w:rsidP="00635CCC">
      <w:pPr>
        <w:spacing w:after="0"/>
      </w:pPr>
      <w:r>
        <w:t xml:space="preserve">Interestingly, although ‘spending time with family’ was seen as something very important to disabled people, it is not a particularly important driver for taking part in sport or physical activity.  Additional research is needed to understand whether this is because disabled people do not want to take part with their family, perhaps different depending on age, or </w:t>
      </w:r>
      <w:r>
        <w:lastRenderedPageBreak/>
        <w:t>whether the current opportunities that are available are not adequate enough to provide an environment which is fun and enjoyable for everyone when taking part with family.</w:t>
      </w:r>
    </w:p>
    <w:p w:rsidR="00635CCC" w:rsidRDefault="00635CCC" w:rsidP="00635CCC">
      <w:pPr>
        <w:spacing w:after="0"/>
      </w:pPr>
      <w:r w:rsidRPr="00635CCC">
        <w:t xml:space="preserve">It is clear that the main driver for taking part in sport is fun, </w:t>
      </w:r>
      <w:r>
        <w:t xml:space="preserve">however providers need to invest time </w:t>
      </w:r>
      <w:r w:rsidRPr="00635CCC">
        <w:t xml:space="preserve">to </w:t>
      </w:r>
      <w:r>
        <w:t>better understand</w:t>
      </w:r>
      <w:r w:rsidRPr="00635CCC">
        <w:t xml:space="preserve"> what ‘fun’ means to people who take part in </w:t>
      </w:r>
      <w:r>
        <w:t>in their activities</w:t>
      </w:r>
      <w:r w:rsidRPr="00635CCC">
        <w:t>.</w:t>
      </w:r>
    </w:p>
    <w:p w:rsidR="00635CCC" w:rsidRDefault="00635CCC" w:rsidP="00635CCC">
      <w:pPr>
        <w:spacing w:after="0"/>
      </w:pPr>
    </w:p>
    <w:p w:rsidR="00CC155D" w:rsidRPr="002E2BD2" w:rsidRDefault="00635CCC" w:rsidP="00635CCC">
      <w:pPr>
        <w:spacing w:after="0"/>
        <w:rPr>
          <w:rFonts w:eastAsia="Times New Roman"/>
          <w:b/>
          <w:bCs/>
          <w:color w:val="4F81BD"/>
          <w:sz w:val="28"/>
          <w:szCs w:val="26"/>
        </w:rPr>
      </w:pPr>
      <w:r>
        <w:t>The impact on health and fitness also seem to play a strong role in motivating people to take sport in sport, so this should be a key consideration when thinking about attracting people to activities.  However, this is not universally appealing, so providers must consider who their target audience is before emphasising their health and fitness benefits.</w:t>
      </w:r>
      <w:r w:rsidR="00CC155D" w:rsidRPr="00366DC9">
        <w:rPr>
          <w:b/>
        </w:rPr>
        <w:br w:type="page"/>
      </w:r>
    </w:p>
    <w:p w:rsidR="00F2369D" w:rsidRDefault="001668E5" w:rsidP="001668E5">
      <w:pPr>
        <w:pStyle w:val="Heading2"/>
      </w:pPr>
      <w:bookmarkStart w:id="18" w:name="_Toc364067510"/>
      <w:r>
        <w:t xml:space="preserve">Type of sport </w:t>
      </w:r>
      <w:r w:rsidR="00F2369D">
        <w:t>and physical activity that disabled people like to do</w:t>
      </w:r>
      <w:bookmarkEnd w:id="18"/>
    </w:p>
    <w:p w:rsidR="00F2369D" w:rsidRDefault="00F2369D" w:rsidP="00F2369D">
      <w:pPr>
        <w:spacing w:after="0"/>
      </w:pPr>
    </w:p>
    <w:p w:rsidR="00247DF0" w:rsidRDefault="00247DF0" w:rsidP="00F2369D">
      <w:pPr>
        <w:spacing w:after="0"/>
      </w:pPr>
      <w:r>
        <w:t>S</w:t>
      </w:r>
      <w:r w:rsidR="00F2369D">
        <w:t>wimming was the most popular physical activity for</w:t>
      </w:r>
      <w:r>
        <w:t xml:space="preserve"> those people in the survey that were active.  Al</w:t>
      </w:r>
      <w:r w:rsidR="00F2369D">
        <w:t>most 5 in 10 (46</w:t>
      </w:r>
      <w:r w:rsidR="003D26E6">
        <w:t xml:space="preserve">per cent) </w:t>
      </w:r>
      <w:r w:rsidR="00F2369D">
        <w:t xml:space="preserve">disabled people </w:t>
      </w:r>
      <w:r>
        <w:t>said they took</w:t>
      </w:r>
      <w:r w:rsidR="00F2369D">
        <w:t xml:space="preserve"> part</w:t>
      </w:r>
      <w:r w:rsidR="002275B2">
        <w:t xml:space="preserve"> in swimming, which </w:t>
      </w:r>
      <w:r w:rsidR="00D80CB0">
        <w:t xml:space="preserve">mirrors </w:t>
      </w:r>
      <w:r>
        <w:t xml:space="preserve">the Sport England Active People Survey which also identifies swimming as the most popular sport.  </w:t>
      </w:r>
    </w:p>
    <w:p w:rsidR="00247DF0" w:rsidRDefault="00247DF0" w:rsidP="00F2369D">
      <w:pPr>
        <w:spacing w:after="0"/>
      </w:pPr>
    </w:p>
    <w:p w:rsidR="00247DF0" w:rsidRDefault="00247DF0" w:rsidP="00F2369D">
      <w:pPr>
        <w:spacing w:after="0"/>
      </w:pPr>
      <w:r>
        <w:t>Swimming was the most popular activity for all demographic groups with the exception of people aged 56 to 65 where going to the gym was more popular. Swimming was more common among</w:t>
      </w:r>
      <w:r w:rsidR="00434536">
        <w:t xml:space="preserve"> </w:t>
      </w:r>
      <w:r w:rsidR="00DB18AD">
        <w:t xml:space="preserve">disabled people who completed the survey through representatives </w:t>
      </w:r>
      <w:r w:rsidR="002275B2">
        <w:t>(67 per cent),</w:t>
      </w:r>
      <w:r w:rsidR="002275B2" w:rsidRPr="002275B2">
        <w:t xml:space="preserve"> </w:t>
      </w:r>
      <w:r w:rsidR="002275B2">
        <w:t xml:space="preserve">disabled people with social or </w:t>
      </w:r>
      <w:r w:rsidR="006F127F">
        <w:t xml:space="preserve">behavioural problems </w:t>
      </w:r>
      <w:r w:rsidR="002275B2">
        <w:t>(66 per cent)</w:t>
      </w:r>
      <w:r w:rsidR="00EE5DE9">
        <w:t>,</w:t>
      </w:r>
      <w:r w:rsidR="002275B2">
        <w:t xml:space="preserve"> disabled people with</w:t>
      </w:r>
      <w:r w:rsidR="00D80CB0">
        <w:t xml:space="preserve"> a</w:t>
      </w:r>
      <w:r w:rsidR="002275B2">
        <w:t xml:space="preserve"> learning disabilit</w:t>
      </w:r>
      <w:r w:rsidR="00D80CB0">
        <w:t>y</w:t>
      </w:r>
      <w:r w:rsidR="002275B2">
        <w:t xml:space="preserve"> (63 per cent), disabled people aged </w:t>
      </w:r>
      <w:r w:rsidR="00434536">
        <w:t>14 to 35</w:t>
      </w:r>
      <w:r w:rsidR="002275B2">
        <w:t xml:space="preserve"> (58 per cent),</w:t>
      </w:r>
      <w:r>
        <w:t xml:space="preserve"> and people who attended a special school</w:t>
      </w:r>
      <w:r w:rsidR="002275B2">
        <w:t xml:space="preserve"> (57 per cent).</w:t>
      </w:r>
    </w:p>
    <w:p w:rsidR="00D80CB0" w:rsidRDefault="00D80CB0" w:rsidP="00F2369D">
      <w:pPr>
        <w:spacing w:after="0"/>
      </w:pPr>
    </w:p>
    <w:p w:rsidR="00D80CB0" w:rsidRDefault="00D80CB0" w:rsidP="00F2369D">
      <w:pPr>
        <w:spacing w:after="0"/>
      </w:pPr>
      <w:r>
        <w:t xml:space="preserve">As a sport, swimming is often recommended to disabled people as part of physiotherapy or rehabilitation routines. Therefore, it is not surprising swimming features highly in the most popular sports. It is often the sport most disabled people will take up early on for exercise and continue during the aging lifecycle. </w:t>
      </w:r>
    </w:p>
    <w:p w:rsidR="002955B6" w:rsidRDefault="002955B6" w:rsidP="002955B6">
      <w:pPr>
        <w:pStyle w:val="NoSpacing"/>
      </w:pPr>
    </w:p>
    <w:p w:rsidR="00577D8A" w:rsidRDefault="00577D8A" w:rsidP="002955B6">
      <w:pPr>
        <w:pStyle w:val="NoSpacing"/>
      </w:pPr>
      <w:r>
        <w:t xml:space="preserve">Figure </w:t>
      </w:r>
      <w:fldSimple w:instr=" SEQ Figure \* ARABIC ">
        <w:r w:rsidR="00912FC3">
          <w:rPr>
            <w:noProof/>
          </w:rPr>
          <w:t>25</w:t>
        </w:r>
      </w:fldSimple>
      <w:r>
        <w:t xml:space="preserve"> Top 10 most common sports or physical activity that disabled people take part in</w:t>
      </w:r>
    </w:p>
    <w:p w:rsidR="00577D8A" w:rsidRDefault="00F96BC7" w:rsidP="00577D8A">
      <w:pPr>
        <w:pStyle w:val="NoSpacing"/>
        <w:spacing w:line="276" w:lineRule="auto"/>
      </w:pPr>
      <w:r w:rsidRPr="00FF241B">
        <w:rPr>
          <w:noProof/>
          <w:lang w:eastAsia="en-GB"/>
        </w:rPr>
        <w:drawing>
          <wp:inline distT="0" distB="0" distL="0" distR="0">
            <wp:extent cx="5571490" cy="3721100"/>
            <wp:effectExtent l="0" t="0" r="0" b="0"/>
            <wp:docPr id="33" name="Chart 1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47DF0" w:rsidRDefault="00247DF0" w:rsidP="00247DF0">
      <w:pPr>
        <w:spacing w:after="0"/>
      </w:pPr>
    </w:p>
    <w:p w:rsidR="00434536" w:rsidRDefault="00247DF0" w:rsidP="00247DF0">
      <w:pPr>
        <w:spacing w:after="0"/>
      </w:pPr>
      <w:r>
        <w:lastRenderedPageBreak/>
        <w:t xml:space="preserve">Although significantly less popular than swimming, with 3 in 10 (29 per cent) people stating that they went to the gym, this is the </w:t>
      </w:r>
      <w:r w:rsidR="00D80CB0">
        <w:t xml:space="preserve">second </w:t>
      </w:r>
      <w:r>
        <w:t>most popular activity.</w:t>
      </w:r>
      <w:r w:rsidR="00434536">
        <w:t xml:space="preserve"> </w:t>
      </w:r>
      <w:r w:rsidR="0021098E">
        <w:t>Cycling and walking are also popular activities, with around 2 in 10 disabled people taking part in them.</w:t>
      </w:r>
    </w:p>
    <w:p w:rsidR="00434536" w:rsidRDefault="00434536" w:rsidP="00247DF0">
      <w:pPr>
        <w:spacing w:after="0"/>
      </w:pPr>
    </w:p>
    <w:p w:rsidR="00434536" w:rsidRDefault="00434536" w:rsidP="00247DF0">
      <w:pPr>
        <w:spacing w:after="0"/>
      </w:pPr>
      <w:r>
        <w:t xml:space="preserve">There were no significant differences among demographic groups in terms of the proportion of people who said they went to the gym, although </w:t>
      </w:r>
      <w:r w:rsidR="0076256D">
        <w:t xml:space="preserve">people with a visual impairment were slightly more likely to go to the gym (37 per cent).  Whereas </w:t>
      </w:r>
      <w:r w:rsidR="00DB18AD">
        <w:t>disabled people who completed the survey through representatives</w:t>
      </w:r>
      <w:r w:rsidR="00D80CB0">
        <w:t xml:space="preserve"> </w:t>
      </w:r>
      <w:r w:rsidR="0076256D">
        <w:t>and</w:t>
      </w:r>
      <w:r>
        <w:t xml:space="preserve"> peo</w:t>
      </w:r>
      <w:r w:rsidR="0021098E">
        <w:t xml:space="preserve">ple with </w:t>
      </w:r>
      <w:r w:rsidR="00D80CB0">
        <w:t xml:space="preserve">a </w:t>
      </w:r>
      <w:r w:rsidR="0021098E">
        <w:t>learning disabili</w:t>
      </w:r>
      <w:r w:rsidR="00D80CB0">
        <w:t>ty</w:t>
      </w:r>
      <w:r w:rsidR="0076256D">
        <w:t xml:space="preserve"> were much less likely to go to the gym (17 per cent</w:t>
      </w:r>
      <w:r w:rsidR="002275B2">
        <w:t xml:space="preserve"> </w:t>
      </w:r>
      <w:r w:rsidR="0076256D">
        <w:t xml:space="preserve">and </w:t>
      </w:r>
      <w:r w:rsidR="002275B2">
        <w:t>20 per cent</w:t>
      </w:r>
      <w:r w:rsidR="0076256D">
        <w:t xml:space="preserve"> respectively</w:t>
      </w:r>
      <w:r w:rsidR="002275B2">
        <w:t>)</w:t>
      </w:r>
      <w:r>
        <w:t xml:space="preserve">.  </w:t>
      </w:r>
    </w:p>
    <w:p w:rsidR="00050B6B" w:rsidRDefault="00050B6B" w:rsidP="00247DF0">
      <w:pPr>
        <w:spacing w:after="0"/>
      </w:pPr>
    </w:p>
    <w:p w:rsidR="00890CFD" w:rsidRDefault="0021098E" w:rsidP="00890CFD">
      <w:pPr>
        <w:spacing w:after="0"/>
      </w:pPr>
      <w:r>
        <w:t xml:space="preserve">Cycling appears to be slightly more popular amongst disabled people aged 36 to 45 </w:t>
      </w:r>
      <w:r w:rsidR="002275B2">
        <w:t xml:space="preserve">(31 per cent) </w:t>
      </w:r>
      <w:r>
        <w:t>but it is much less popular among young disabled people aged 14 to 25</w:t>
      </w:r>
      <w:r w:rsidR="002275B2">
        <w:t xml:space="preserve"> (11 per cent)</w:t>
      </w:r>
      <w:r>
        <w:t xml:space="preserve">.  It is also </w:t>
      </w:r>
      <w:r w:rsidR="002275B2">
        <w:t xml:space="preserve">less popular among people disabled </w:t>
      </w:r>
      <w:r>
        <w:t xml:space="preserve">women, </w:t>
      </w:r>
      <w:r w:rsidR="00DB18AD">
        <w:t xml:space="preserve">disabled people who completed the survey through representatives </w:t>
      </w:r>
      <w:r>
        <w:t>and people with a learning disability</w:t>
      </w:r>
      <w:r w:rsidR="002275B2">
        <w:t xml:space="preserve"> (all 15 per cent)</w:t>
      </w:r>
      <w:r>
        <w:t>.</w:t>
      </w:r>
      <w:r w:rsidR="00890CFD">
        <w:t xml:space="preserve"> Walking is more popular among </w:t>
      </w:r>
      <w:r w:rsidR="002275B2">
        <w:t xml:space="preserve">people aged 26 to 35 (38 per cent), </w:t>
      </w:r>
      <w:r w:rsidR="00890CFD">
        <w:t>people who attend a special school</w:t>
      </w:r>
      <w:r w:rsidR="002275B2">
        <w:t xml:space="preserve"> (31 per cent) and</w:t>
      </w:r>
      <w:r w:rsidR="00890CFD">
        <w:t xml:space="preserve"> people with a visual impairment </w:t>
      </w:r>
      <w:r w:rsidR="002275B2">
        <w:t>(30 per cent)</w:t>
      </w:r>
      <w:r w:rsidR="00890CFD">
        <w:t>.</w:t>
      </w:r>
    </w:p>
    <w:p w:rsidR="00890CFD" w:rsidRDefault="00890CFD" w:rsidP="00890CFD">
      <w:pPr>
        <w:spacing w:after="0"/>
      </w:pPr>
    </w:p>
    <w:p w:rsidR="00890CFD" w:rsidRDefault="00AB696E" w:rsidP="00890CFD">
      <w:pPr>
        <w:spacing w:after="0"/>
      </w:pPr>
      <w:r>
        <w:t>The interest in sailing</w:t>
      </w:r>
      <w:r w:rsidR="00890CFD">
        <w:t xml:space="preserve"> is </w:t>
      </w:r>
      <w:r>
        <w:t>driven by</w:t>
      </w:r>
      <w:r w:rsidR="00890CFD">
        <w:t xml:space="preserve"> people with a learning disability</w:t>
      </w:r>
      <w:r>
        <w:t xml:space="preserve"> (26 per cent), </w:t>
      </w:r>
      <w:r w:rsidR="00890CFD">
        <w:t>people from a special school</w:t>
      </w:r>
      <w:r>
        <w:t xml:space="preserve"> (22 per cent) and people whose impairment is acquired (21 per cent)</w:t>
      </w:r>
      <w:r w:rsidR="00890CFD">
        <w:t xml:space="preserve">.  Boccia </w:t>
      </w:r>
      <w:r>
        <w:t xml:space="preserve">participation is driven by </w:t>
      </w:r>
      <w:r w:rsidR="00DB18AD">
        <w:t xml:space="preserve">disabled people who completed the survey through representatives </w:t>
      </w:r>
      <w:r>
        <w:t xml:space="preserve">(21 per cent), young disabled people aged 14- to 25 (19 per cent), people with a social or behavioural problems (14 per cent), </w:t>
      </w:r>
      <w:r w:rsidR="00890CFD">
        <w:t xml:space="preserve"> people who have a congenital impairment</w:t>
      </w:r>
      <w:r>
        <w:t xml:space="preserve"> , people who attended a special school and people with  a learning disability (all 13 per cent)</w:t>
      </w:r>
    </w:p>
    <w:p w:rsidR="00890CFD" w:rsidRDefault="00890CFD" w:rsidP="00890CFD">
      <w:pPr>
        <w:spacing w:after="0"/>
      </w:pPr>
    </w:p>
    <w:p w:rsidR="001B1A0F" w:rsidRDefault="00890CFD" w:rsidP="00890CFD">
      <w:pPr>
        <w:spacing w:after="0"/>
      </w:pPr>
      <w:r>
        <w:t xml:space="preserve">Disabled women are more likely </w:t>
      </w:r>
      <w:r w:rsidR="00AB696E">
        <w:t xml:space="preserve">to do </w:t>
      </w:r>
      <w:r>
        <w:t>e</w:t>
      </w:r>
      <w:r w:rsidR="00AB696E">
        <w:t>xercise videos at home</w:t>
      </w:r>
      <w:r w:rsidR="00D80CB0">
        <w:t>,</w:t>
      </w:r>
      <w:r w:rsidR="00AB696E">
        <w:t xml:space="preserve"> take</w:t>
      </w:r>
      <w:r>
        <w:t xml:space="preserve"> part in aerobics </w:t>
      </w:r>
      <w:r w:rsidR="00AB696E">
        <w:t xml:space="preserve">classes or </w:t>
      </w:r>
      <w:r w:rsidR="00D80CB0">
        <w:t>Pilates</w:t>
      </w:r>
      <w:r w:rsidR="00AB696E">
        <w:t>/</w:t>
      </w:r>
      <w:r>
        <w:t>yog</w:t>
      </w:r>
      <w:r w:rsidR="00AB696E">
        <w:t>a</w:t>
      </w:r>
      <w:r>
        <w:t>. They are also more likely to take part in equestrian acti</w:t>
      </w:r>
      <w:r w:rsidR="00AB696E">
        <w:t>v</w:t>
      </w:r>
      <w:r>
        <w:t>it</w:t>
      </w:r>
      <w:r w:rsidR="00AB696E">
        <w:t>ies and dancing. Dan</w:t>
      </w:r>
      <w:r w:rsidR="00B545C4">
        <w:t>c</w:t>
      </w:r>
      <w:r w:rsidR="00AB696E">
        <w:t xml:space="preserve">ing is also popular </w:t>
      </w:r>
      <w:r w:rsidR="00B545C4">
        <w:t>with peop</w:t>
      </w:r>
      <w:r w:rsidR="00904B7B">
        <w:t xml:space="preserve">le with a learning disability. </w:t>
      </w:r>
      <w:r w:rsidR="00AB696E">
        <w:t>Young d</w:t>
      </w:r>
      <w:r>
        <w:t xml:space="preserve">isabled people aged 14 to 25 </w:t>
      </w:r>
      <w:r w:rsidR="001B1A0F">
        <w:t xml:space="preserve">(21 per cent) </w:t>
      </w:r>
      <w:r>
        <w:t>are more likely to take part in athletics. People with mental health issues are more likely to want to take part in Keep</w:t>
      </w:r>
      <w:r w:rsidR="00D80CB0">
        <w:t xml:space="preserve"> </w:t>
      </w:r>
      <w:r>
        <w:t xml:space="preserve">fit classes </w:t>
      </w:r>
      <w:r w:rsidR="001B1A0F">
        <w:t>(27 per cent)</w:t>
      </w:r>
      <w:r w:rsidR="00904B7B">
        <w:t>.</w:t>
      </w:r>
      <w:r w:rsidR="001B1A0F">
        <w:t xml:space="preserve"> </w:t>
      </w:r>
    </w:p>
    <w:p w:rsidR="00904B7B" w:rsidRDefault="00904B7B" w:rsidP="00890CFD">
      <w:pPr>
        <w:spacing w:after="0"/>
      </w:pPr>
    </w:p>
    <w:p w:rsidR="006D6388" w:rsidRDefault="00EE5DE9" w:rsidP="006D6388">
      <w:pPr>
        <w:spacing w:after="0"/>
      </w:pPr>
      <w:r>
        <w:t>Figure 26</w:t>
      </w:r>
      <w:r w:rsidR="001B1A0F">
        <w:t xml:space="preserve"> compares the results for people with a learning disability from the main survey with the </w:t>
      </w:r>
      <w:r w:rsidR="00D80CB0">
        <w:t xml:space="preserve">easy-read </w:t>
      </w:r>
      <w:r w:rsidR="001B1A0F">
        <w:t>survey</w:t>
      </w:r>
      <w:r w:rsidR="006D6388">
        <w:t xml:space="preserve"> and shows </w:t>
      </w:r>
      <w:r w:rsidR="00904B7B">
        <w:t>some differences</w:t>
      </w:r>
      <w:r w:rsidR="006D6388">
        <w:t xml:space="preserve"> in the types of </w:t>
      </w:r>
      <w:r w:rsidR="00F51B70">
        <w:t>activities</w:t>
      </w:r>
      <w:r w:rsidR="006D6388">
        <w:t xml:space="preserve"> people with</w:t>
      </w:r>
      <w:r w:rsidR="00D80CB0">
        <w:t xml:space="preserve"> a</w:t>
      </w:r>
      <w:r w:rsidR="006D6388">
        <w:t xml:space="preserve"> lear</w:t>
      </w:r>
      <w:r w:rsidR="00F51B70">
        <w:t>ning</w:t>
      </w:r>
      <w:r w:rsidR="006D6388">
        <w:t xml:space="preserve"> disab</w:t>
      </w:r>
      <w:r w:rsidR="00F51B70">
        <w:t>ilit</w:t>
      </w:r>
      <w:r w:rsidR="00D80CB0">
        <w:t>y</w:t>
      </w:r>
      <w:r w:rsidR="00F51B70">
        <w:t xml:space="preserve"> take part in.</w:t>
      </w:r>
      <w:r w:rsidR="00D80CB0">
        <w:t xml:space="preserve"> </w:t>
      </w:r>
      <w:r w:rsidR="00F51B70">
        <w:t xml:space="preserve">Both samples confirm that cycling is not </w:t>
      </w:r>
      <w:r w:rsidR="00D80CB0">
        <w:t>the most</w:t>
      </w:r>
      <w:r w:rsidR="00F51B70">
        <w:t xml:space="preserve"> common activity for people with </w:t>
      </w:r>
      <w:r w:rsidR="00D80CB0">
        <w:t xml:space="preserve">a </w:t>
      </w:r>
      <w:r w:rsidR="00F51B70">
        <w:t>learning disabilit</w:t>
      </w:r>
      <w:r w:rsidR="00D80CB0">
        <w:t>y</w:t>
      </w:r>
      <w:r w:rsidR="00F51B70">
        <w:t>.</w:t>
      </w:r>
      <w:r w:rsidR="00693BC4">
        <w:t xml:space="preserve"> Whilst the order and prevalence of activities differ, both samples include s</w:t>
      </w:r>
      <w:r w:rsidR="006D6388">
        <w:t xml:space="preserve">wimming, walking, dancing, boccia and </w:t>
      </w:r>
      <w:r w:rsidR="00904B7B">
        <w:t>keep</w:t>
      </w:r>
      <w:r w:rsidR="00D80CB0">
        <w:t xml:space="preserve"> </w:t>
      </w:r>
      <w:r w:rsidR="00904B7B">
        <w:t>fit in</w:t>
      </w:r>
      <w:r w:rsidR="00693BC4">
        <w:t xml:space="preserve"> the top 10 most </w:t>
      </w:r>
      <w:r w:rsidR="00D80CB0">
        <w:t>popular</w:t>
      </w:r>
      <w:r w:rsidR="00693BC4">
        <w:t xml:space="preserve"> activities</w:t>
      </w:r>
      <w:r w:rsidR="006D6388">
        <w:t xml:space="preserve">. </w:t>
      </w:r>
    </w:p>
    <w:p w:rsidR="006D6388" w:rsidRDefault="006D6388" w:rsidP="006D6388">
      <w:pPr>
        <w:spacing w:after="0"/>
      </w:pPr>
    </w:p>
    <w:p w:rsidR="006D6388" w:rsidRDefault="006D6388" w:rsidP="006D6388">
      <w:pPr>
        <w:spacing w:after="0"/>
      </w:pPr>
      <w:r>
        <w:t xml:space="preserve">The sample from the main survey matches the overall response, with swimming being the most preferred activity. However, the sample from the </w:t>
      </w:r>
      <w:r w:rsidR="00D80CB0">
        <w:t xml:space="preserve">easy-read </w:t>
      </w:r>
      <w:r>
        <w:t xml:space="preserve">survey suggests that walking is the most preferred activity, although swimming does come a close second.  </w:t>
      </w:r>
    </w:p>
    <w:p w:rsidR="007B3776" w:rsidRDefault="006D6388" w:rsidP="006D6388">
      <w:pPr>
        <w:spacing w:after="0"/>
      </w:pPr>
      <w:r>
        <w:lastRenderedPageBreak/>
        <w:t xml:space="preserve">From the main survey sailing, going to the gym and equestrian are popular choices, whereas in the </w:t>
      </w:r>
      <w:r w:rsidR="00D80CB0">
        <w:t xml:space="preserve">easy-read </w:t>
      </w:r>
      <w:r>
        <w:t>survey sample</w:t>
      </w:r>
      <w:r w:rsidR="00D80CB0">
        <w:t>,</w:t>
      </w:r>
      <w:r>
        <w:t xml:space="preserve"> football and b</w:t>
      </w:r>
      <w:r w:rsidR="007B3776">
        <w:t>adminton are</w:t>
      </w:r>
      <w:r>
        <w:t xml:space="preserve"> more common.  </w:t>
      </w:r>
    </w:p>
    <w:p w:rsidR="007B3776" w:rsidRDefault="007B3776" w:rsidP="006D6388">
      <w:pPr>
        <w:spacing w:after="0"/>
      </w:pPr>
    </w:p>
    <w:p w:rsidR="006D6388" w:rsidRDefault="006D6388" w:rsidP="006D6388">
      <w:pPr>
        <w:spacing w:after="0"/>
      </w:pPr>
    </w:p>
    <w:p w:rsidR="006D6388" w:rsidRDefault="006D6388" w:rsidP="006B58B7">
      <w:pPr>
        <w:pStyle w:val="NoSpacing"/>
      </w:pPr>
      <w:r>
        <w:t xml:space="preserve">Figure </w:t>
      </w:r>
      <w:fldSimple w:instr=" SEQ Figure \* ARABIC ">
        <w:r w:rsidR="00912FC3">
          <w:rPr>
            <w:noProof/>
          </w:rPr>
          <w:t>26</w:t>
        </w:r>
      </w:fldSimple>
      <w:r>
        <w:t xml:space="preserve"> </w:t>
      </w:r>
      <w:r w:rsidR="00EE5DE9" w:rsidRPr="00EE5DE9">
        <w:rPr>
          <w:bCs/>
          <w:lang w:val="en-US"/>
        </w:rPr>
        <w:t xml:space="preserve">Top 10 </w:t>
      </w:r>
      <w:r w:rsidR="00EE5DE9" w:rsidRPr="00EE5DE9">
        <w:rPr>
          <w:bCs/>
        </w:rPr>
        <w:t xml:space="preserve">most common sports </w:t>
      </w:r>
      <w:r w:rsidR="00EE5DE9">
        <w:rPr>
          <w:bCs/>
        </w:rPr>
        <w:t>for</w:t>
      </w:r>
      <w:r w:rsidR="00EE5DE9" w:rsidRPr="00EE5DE9">
        <w:rPr>
          <w:bCs/>
        </w:rPr>
        <w:t xml:space="preserve"> people </w:t>
      </w:r>
      <w:r w:rsidR="00EE5DE9">
        <w:rPr>
          <w:bCs/>
        </w:rPr>
        <w:t>with a l</w:t>
      </w:r>
      <w:r>
        <w:t>earning disability</w:t>
      </w:r>
      <w:r w:rsidR="00E131BE">
        <w:t xml:space="preserve">: comparison of main survey and </w:t>
      </w:r>
      <w:r w:rsidR="00D80CB0">
        <w:t>easy-read</w:t>
      </w:r>
      <w:r w:rsidR="00E131BE">
        <w:t xml:space="preserve"> survey</w:t>
      </w:r>
    </w:p>
    <w:p w:rsidR="006D6388" w:rsidRPr="002E2BD2" w:rsidRDefault="00F96BC7" w:rsidP="006D6388">
      <w:pPr>
        <w:rPr>
          <w:rFonts w:ascii="Cambria" w:eastAsia="Times New Roman" w:hAnsi="Cambria"/>
          <w:b/>
          <w:bCs/>
          <w:color w:val="365F91"/>
          <w:sz w:val="28"/>
          <w:szCs w:val="28"/>
        </w:rPr>
      </w:pPr>
      <w:r w:rsidRPr="00FF241B">
        <w:rPr>
          <w:noProof/>
          <w:lang w:eastAsia="en-GB"/>
        </w:rPr>
        <w:drawing>
          <wp:inline distT="0" distB="0" distL="0" distR="0">
            <wp:extent cx="2817495" cy="3721100"/>
            <wp:effectExtent l="0" t="0" r="0" b="0"/>
            <wp:docPr id="34" name="Chart 20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6D6388" w:rsidRPr="002E2BD2">
        <w:rPr>
          <w:rFonts w:ascii="Cambria" w:eastAsia="Times New Roman" w:hAnsi="Cambria"/>
          <w:b/>
          <w:bCs/>
          <w:color w:val="365F91"/>
          <w:sz w:val="28"/>
          <w:szCs w:val="28"/>
        </w:rPr>
        <w:t xml:space="preserve"> </w:t>
      </w:r>
      <w:r w:rsidRPr="00FF241B">
        <w:rPr>
          <w:noProof/>
          <w:lang w:eastAsia="en-GB"/>
        </w:rPr>
        <w:drawing>
          <wp:inline distT="0" distB="0" distL="0" distR="0">
            <wp:extent cx="2817495" cy="3721100"/>
            <wp:effectExtent l="0" t="0" r="0" b="0"/>
            <wp:docPr id="35" name="Chart 20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1098E" w:rsidRDefault="0021098E"/>
    <w:p w:rsidR="00890CFD" w:rsidRDefault="00890CFD"/>
    <w:p w:rsidR="00434536" w:rsidRPr="002E2BD2" w:rsidRDefault="00A33940">
      <w:pPr>
        <w:rPr>
          <w:rFonts w:eastAsia="Times New Roman"/>
          <w:b/>
          <w:bCs/>
          <w:color w:val="365F91"/>
          <w:sz w:val="32"/>
          <w:szCs w:val="28"/>
        </w:rPr>
      </w:pPr>
      <w:r>
        <w:t xml:space="preserve"> </w:t>
      </w:r>
      <w:r w:rsidR="00434536">
        <w:br w:type="page"/>
      </w:r>
    </w:p>
    <w:p w:rsidR="001B1A0F" w:rsidRDefault="001B1A0F" w:rsidP="001B1A0F">
      <w:pPr>
        <w:pStyle w:val="Heading2"/>
        <w:spacing w:before="0"/>
      </w:pPr>
      <w:bookmarkStart w:id="19" w:name="_Toc364067511"/>
      <w:r>
        <w:t>Time people spend taking part and travelling to take part</w:t>
      </w:r>
      <w:r w:rsidR="00800F1B">
        <w:t xml:space="preserve"> in sport or physical activity</w:t>
      </w:r>
      <w:bookmarkEnd w:id="19"/>
    </w:p>
    <w:p w:rsidR="001B1A0F" w:rsidRDefault="001B1A0F" w:rsidP="001B1A0F">
      <w:pPr>
        <w:spacing w:after="0"/>
      </w:pPr>
    </w:p>
    <w:p w:rsidR="00800F1B" w:rsidRDefault="006F5690" w:rsidP="001B1A0F">
      <w:pPr>
        <w:spacing w:after="0"/>
      </w:pPr>
      <w:r>
        <w:t>Previous research indicated that o</w:t>
      </w:r>
      <w:r w:rsidR="00800F1B">
        <w:t xml:space="preserve">nly </w:t>
      </w:r>
      <w:r w:rsidR="0055143D">
        <w:t>three in ten (</w:t>
      </w:r>
      <w:r w:rsidR="00800F1B">
        <w:t>34</w:t>
      </w:r>
      <w:r w:rsidR="006B58B7">
        <w:t xml:space="preserve"> per cent</w:t>
      </w:r>
      <w:r w:rsidR="0055143D">
        <w:t>)</w:t>
      </w:r>
      <w:r w:rsidR="00800F1B">
        <w:t xml:space="preserve"> adults with an impairment stated that they were too busy</w:t>
      </w:r>
      <w:r w:rsidR="001910FA">
        <w:t xml:space="preserve"> or </w:t>
      </w:r>
      <w:r w:rsidR="00800F1B">
        <w:t xml:space="preserve">did not </w:t>
      </w:r>
      <w:r w:rsidR="00E5781D">
        <w:t xml:space="preserve">have </w:t>
      </w:r>
      <w:r w:rsidR="00800F1B">
        <w:t xml:space="preserve">enough time for sport compared to </w:t>
      </w:r>
      <w:r w:rsidR="0055143D">
        <w:t>seven in ten (</w:t>
      </w:r>
      <w:r w:rsidR="00800F1B">
        <w:t>71</w:t>
      </w:r>
      <w:r w:rsidR="006B58B7">
        <w:t xml:space="preserve"> per cent</w:t>
      </w:r>
      <w:r w:rsidR="0055143D">
        <w:t>)</w:t>
      </w:r>
      <w:r w:rsidR="00800F1B">
        <w:t xml:space="preserve"> without an impairment.</w:t>
      </w:r>
      <w:r w:rsidR="00800F1B">
        <w:rPr>
          <w:rStyle w:val="FootnoteReference"/>
        </w:rPr>
        <w:footnoteReference w:id="11"/>
      </w:r>
      <w:r w:rsidR="00800F1B">
        <w:t xml:space="preserve">  </w:t>
      </w:r>
      <w:r w:rsidR="00EE5DE9">
        <w:t>Although</w:t>
      </w:r>
      <w:r w:rsidR="00800F1B">
        <w:t xml:space="preserve"> lack of time may </w:t>
      </w:r>
      <w:r w:rsidR="008A5E23">
        <w:t xml:space="preserve">be less of a </w:t>
      </w:r>
      <w:r w:rsidR="00800F1B">
        <w:t>barrier to participation</w:t>
      </w:r>
      <w:r w:rsidR="001910FA">
        <w:t xml:space="preserve"> for disabled people</w:t>
      </w:r>
      <w:r w:rsidR="0055143D">
        <w:t>,</w:t>
      </w:r>
      <w:r w:rsidR="008A5E23">
        <w:t xml:space="preserve"> they </w:t>
      </w:r>
      <w:r w:rsidR="006B58B7">
        <w:t xml:space="preserve">will </w:t>
      </w:r>
      <w:r w:rsidR="008A5E23">
        <w:t xml:space="preserve">still have limits on the amount of time they are willing to spend taking part in sport or physical activity. It is therefore </w:t>
      </w:r>
      <w:r w:rsidR="00800F1B">
        <w:t xml:space="preserve">important to understand </w:t>
      </w:r>
      <w:r w:rsidR="006B58B7">
        <w:t>what these limits are</w:t>
      </w:r>
      <w:r w:rsidR="0055143D">
        <w:t xml:space="preserve">. </w:t>
      </w:r>
    </w:p>
    <w:p w:rsidR="005F27F1" w:rsidRDefault="005F27F1" w:rsidP="001B1A0F">
      <w:pPr>
        <w:spacing w:after="0"/>
      </w:pPr>
    </w:p>
    <w:p w:rsidR="005F27F1" w:rsidRDefault="005F27F1" w:rsidP="001B1A0F">
      <w:pPr>
        <w:spacing w:after="0"/>
      </w:pPr>
      <w:r>
        <w:t xml:space="preserve">Respondents </w:t>
      </w:r>
      <w:r w:rsidR="00050B6B">
        <w:t xml:space="preserve">who took part in sport or physical activity </w:t>
      </w:r>
      <w:r>
        <w:t xml:space="preserve">were asked the average amount of time (in </w:t>
      </w:r>
      <w:r w:rsidR="001910FA">
        <w:t>minutes</w:t>
      </w:r>
      <w:r>
        <w:t xml:space="preserve">) they spend doing sport or physical activity in a week. </w:t>
      </w:r>
      <w:r w:rsidR="006B58B7">
        <w:t>In addition</w:t>
      </w:r>
      <w:r>
        <w:t xml:space="preserve"> they were asked how much time they are willing to spend traveling to take part in sport</w:t>
      </w:r>
      <w:r w:rsidR="008A5E23">
        <w:t xml:space="preserve"> or physical activity</w:t>
      </w:r>
      <w:r>
        <w:t xml:space="preserve">. This was split between </w:t>
      </w:r>
      <w:r w:rsidR="0092517C">
        <w:t xml:space="preserve">taking part </w:t>
      </w:r>
      <w:r w:rsidR="00EE5DE9">
        <w:t xml:space="preserve">generally </w:t>
      </w:r>
      <w:r w:rsidR="0092517C">
        <w:t>compared to time spent travelling to c</w:t>
      </w:r>
      <w:r>
        <w:t>ompetitions.</w:t>
      </w:r>
      <w:r w:rsidR="006B58B7">
        <w:t xml:space="preserve">  When reviewing these findings, please remember that this sample is based toward active disabled people.</w:t>
      </w:r>
    </w:p>
    <w:p w:rsidR="005F27F1" w:rsidRDefault="005F27F1" w:rsidP="001B1A0F">
      <w:pPr>
        <w:spacing w:after="0"/>
      </w:pPr>
    </w:p>
    <w:p w:rsidR="00451C8D" w:rsidRDefault="00800F1B" w:rsidP="00161622">
      <w:pPr>
        <w:spacing w:after="0"/>
      </w:pPr>
      <w:r w:rsidRPr="008108E5">
        <w:t xml:space="preserve">Figure </w:t>
      </w:r>
      <w:r w:rsidR="00EE5DE9">
        <w:t>27</w:t>
      </w:r>
      <w:r w:rsidRPr="008108E5">
        <w:t xml:space="preserve"> shows</w:t>
      </w:r>
      <w:r>
        <w:t xml:space="preserve"> </w:t>
      </w:r>
      <w:r w:rsidR="00161622">
        <w:t xml:space="preserve">that on average </w:t>
      </w:r>
      <w:r w:rsidR="0055143D">
        <w:t xml:space="preserve">active </w:t>
      </w:r>
      <w:r w:rsidR="008108E5">
        <w:t>respondents spend</w:t>
      </w:r>
      <w:r w:rsidR="00161622">
        <w:t xml:space="preserve"> </w:t>
      </w:r>
      <w:r w:rsidR="0055143D">
        <w:t>five</w:t>
      </w:r>
      <w:r w:rsidR="00161622">
        <w:t xml:space="preserve"> hours a </w:t>
      </w:r>
      <w:r w:rsidR="008108E5">
        <w:t>week taking</w:t>
      </w:r>
      <w:r w:rsidR="00161622">
        <w:t xml:space="preserve"> part sport or physical activity</w:t>
      </w:r>
      <w:r w:rsidR="006D3C94">
        <w:t>. Although there are no statistically significant differences between the demographic groups</w:t>
      </w:r>
      <w:r w:rsidR="0055143D">
        <w:t>,</w:t>
      </w:r>
      <w:r w:rsidR="006D3C94">
        <w:t xml:space="preserve"> there are some groups who spend a notably greater or lower amount of time</w:t>
      </w:r>
      <w:r w:rsidR="0055143D">
        <w:t xml:space="preserve"> taking part</w:t>
      </w:r>
      <w:r w:rsidR="0096520E">
        <w:t xml:space="preserve"> (</w:t>
      </w:r>
      <w:r w:rsidR="00E5781D">
        <w:t xml:space="preserve">defined by </w:t>
      </w:r>
      <w:r w:rsidR="0096520E">
        <w:t>a difference of 30 minutes or more)</w:t>
      </w:r>
      <w:r w:rsidR="00EE5DE9">
        <w:t>.</w:t>
      </w:r>
    </w:p>
    <w:p w:rsidR="00161622" w:rsidRDefault="00161622" w:rsidP="00161622">
      <w:pPr>
        <w:spacing w:after="0"/>
      </w:pPr>
    </w:p>
    <w:p w:rsidR="006D3C94" w:rsidRDefault="006D3C94" w:rsidP="006D3C94">
      <w:pPr>
        <w:spacing w:after="0"/>
      </w:pPr>
      <w:r>
        <w:t>The most notable difference is for p</w:t>
      </w:r>
      <w:r w:rsidR="00451C8D">
        <w:t xml:space="preserve">eople with mental health issues </w:t>
      </w:r>
      <w:r>
        <w:t xml:space="preserve">who </w:t>
      </w:r>
      <w:r w:rsidR="00451C8D">
        <w:t>spend</w:t>
      </w:r>
      <w:r>
        <w:t xml:space="preserve"> o</w:t>
      </w:r>
      <w:r w:rsidR="00451C8D">
        <w:t>n average spend 3.4 hours per week taking part</w:t>
      </w:r>
      <w:r>
        <w:t>, the lowest level of all groups</w:t>
      </w:r>
      <w:r w:rsidR="008554C5">
        <w:t xml:space="preserve">. </w:t>
      </w:r>
      <w:r w:rsidR="0096520E">
        <w:t xml:space="preserve">Disabled </w:t>
      </w:r>
      <w:r>
        <w:t xml:space="preserve">people who attended a special school (4.2 hours), disabled women (4.3 hours), </w:t>
      </w:r>
      <w:r w:rsidR="00DB18AD">
        <w:t xml:space="preserve">disabled people who completed the survey through representatives </w:t>
      </w:r>
      <w:r>
        <w:t>(4.3 hours), people whose impairment is acquired (4.4 hours) an</w:t>
      </w:r>
      <w:r w:rsidR="0096520E">
        <w:t>d people aged 56-65 (4.4 hours) also spend a notably lower amount of time taking part.</w:t>
      </w:r>
    </w:p>
    <w:p w:rsidR="006D3C94" w:rsidRDefault="006D3C94" w:rsidP="001B1A0F">
      <w:pPr>
        <w:spacing w:after="0"/>
      </w:pPr>
    </w:p>
    <w:p w:rsidR="00451C8D" w:rsidRDefault="008554C5" w:rsidP="001B1A0F">
      <w:pPr>
        <w:spacing w:after="0"/>
      </w:pPr>
      <w:r>
        <w:t>Although t</w:t>
      </w:r>
      <w:r w:rsidR="00451C8D">
        <w:t xml:space="preserve">he </w:t>
      </w:r>
      <w:r w:rsidR="00E5781D">
        <w:t>data suggests th</w:t>
      </w:r>
      <w:r w:rsidR="00451C8D">
        <w:t>at people aged over 65 spend the most amount of time taking part, this is based on</w:t>
      </w:r>
      <w:r>
        <w:t xml:space="preserve"> </w:t>
      </w:r>
      <w:r w:rsidR="006D3C94">
        <w:t>a very</w:t>
      </w:r>
      <w:r w:rsidR="00451C8D">
        <w:t xml:space="preserve"> small sample</w:t>
      </w:r>
      <w:r w:rsidR="006D3C94">
        <w:t xml:space="preserve"> </w:t>
      </w:r>
      <w:r w:rsidR="00451C8D">
        <w:t xml:space="preserve">so the results should be taken with caution. </w:t>
      </w:r>
      <w:r w:rsidR="00E5781D">
        <w:t>More importantly</w:t>
      </w:r>
      <w:r w:rsidR="0055143D">
        <w:t>,</w:t>
      </w:r>
      <w:r w:rsidR="00E5781D">
        <w:t xml:space="preserve"> it should be noted that d</w:t>
      </w:r>
      <w:r w:rsidR="00451C8D">
        <w:t>isabled men</w:t>
      </w:r>
      <w:r w:rsidR="0002251B">
        <w:t xml:space="preserve"> spend 5.7 hours on average taking part, with </w:t>
      </w:r>
      <w:r w:rsidR="00451C8D">
        <w:t>people whose impairment is congenital and people aged 46-55</w:t>
      </w:r>
      <w:r w:rsidR="0002251B">
        <w:t xml:space="preserve"> spending 5.6 hours on average taking part.</w:t>
      </w:r>
    </w:p>
    <w:p w:rsidR="008554C5" w:rsidRDefault="008554C5" w:rsidP="001B1A0F">
      <w:pPr>
        <w:spacing w:after="0"/>
      </w:pPr>
    </w:p>
    <w:p w:rsidR="008554C5" w:rsidRDefault="008554C5" w:rsidP="001B1A0F">
      <w:pPr>
        <w:spacing w:after="0"/>
      </w:pPr>
    </w:p>
    <w:p w:rsidR="00800F1B" w:rsidRDefault="001B1A0F" w:rsidP="00800F1B">
      <w:pPr>
        <w:pStyle w:val="Heading3"/>
        <w:spacing w:before="0"/>
      </w:pPr>
      <w:r>
        <w:t xml:space="preserve"> </w:t>
      </w:r>
    </w:p>
    <w:p w:rsidR="00800F1B" w:rsidRDefault="002955B6" w:rsidP="006B58B7">
      <w:pPr>
        <w:pStyle w:val="NoSpacing"/>
      </w:pPr>
      <w:r>
        <w:br w:type="page"/>
      </w:r>
      <w:r w:rsidR="00800F1B">
        <w:lastRenderedPageBreak/>
        <w:t xml:space="preserve">Figure </w:t>
      </w:r>
      <w:fldSimple w:instr=" SEQ Figure \* ARABIC ">
        <w:r w:rsidR="00912FC3">
          <w:rPr>
            <w:noProof/>
          </w:rPr>
          <w:t>27</w:t>
        </w:r>
      </w:fldSimple>
      <w:r w:rsidR="00800F1B">
        <w:t xml:space="preserve"> Mean amount </w:t>
      </w:r>
      <w:r w:rsidR="00451C8D">
        <w:t xml:space="preserve">of time </w:t>
      </w:r>
      <w:r w:rsidR="00800F1B">
        <w:t xml:space="preserve">spent taking part in sport of physical activity </w:t>
      </w:r>
      <w:r w:rsidR="005F27F1">
        <w:t xml:space="preserve">in a week </w:t>
      </w:r>
      <w:r w:rsidR="00800F1B">
        <w:t>(in hours)</w:t>
      </w:r>
    </w:p>
    <w:p w:rsidR="00800F1B" w:rsidRDefault="00F96BC7" w:rsidP="00800F1B">
      <w:pPr>
        <w:pStyle w:val="NoSpacing"/>
        <w:keepNext/>
        <w:spacing w:line="276" w:lineRule="auto"/>
      </w:pPr>
      <w:r>
        <w:rPr>
          <w:noProof/>
          <w:lang w:eastAsia="en-GB"/>
        </w:rPr>
        <mc:AlternateContent>
          <mc:Choice Requires="wps">
            <w:drawing>
              <wp:anchor distT="4294967294" distB="4294967294" distL="114300" distR="114300" simplePos="0" relativeHeight="251669504" behindDoc="0" locked="0" layoutInCell="1" allowOverlap="1">
                <wp:simplePos x="0" y="0"/>
                <wp:positionH relativeFrom="column">
                  <wp:posOffset>300990</wp:posOffset>
                </wp:positionH>
                <wp:positionV relativeFrom="paragraph">
                  <wp:posOffset>4118609</wp:posOffset>
                </wp:positionV>
                <wp:extent cx="5069205" cy="0"/>
                <wp:effectExtent l="0" t="0" r="17145" b="19050"/>
                <wp:wrapNone/>
                <wp:docPr id="210" name="Straight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1F288275" id="Straight Connector 210"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3.7pt,324.3pt" to="422.85pt,3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" strokecolor="#7f7f7f" strokeweight="2pt">
                <v:stroke dashstyle="3 1"/>
                <o:lock v:ext="edit" shapetype="f"/>
              </v:line>
            </w:pict>
          </mc:Fallback>
        </mc:AlternateContent>
      </w:r>
      <w:r>
        <w:rPr>
          <w:noProof/>
          <w:lang w:eastAsia="en-GB"/>
        </w:rPr>
        <mc:AlternateContent>
          <mc:Choice Requires="wps">
            <w:drawing>
              <wp:anchor distT="4294967294" distB="4294967294" distL="114300" distR="114300" simplePos="0" relativeHeight="251668480" behindDoc="0" locked="0" layoutInCell="1" allowOverlap="1">
                <wp:simplePos x="0" y="0"/>
                <wp:positionH relativeFrom="column">
                  <wp:posOffset>283210</wp:posOffset>
                </wp:positionH>
                <wp:positionV relativeFrom="paragraph">
                  <wp:posOffset>3649344</wp:posOffset>
                </wp:positionV>
                <wp:extent cx="5069205" cy="0"/>
                <wp:effectExtent l="0" t="0" r="17145" b="19050"/>
                <wp:wrapNone/>
                <wp:docPr id="211"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2511EF8C" id="Straight Connector 211" o:spid="_x0000_s1026" style="position:absolute;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2.3pt,287.35pt" to="421.45pt,2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4" distB="4294967294" distL="114300" distR="114300" simplePos="0" relativeHeight="251664384" behindDoc="0" locked="0" layoutInCell="1" allowOverlap="1">
                <wp:simplePos x="0" y="0"/>
                <wp:positionH relativeFrom="column">
                  <wp:posOffset>292735</wp:posOffset>
                </wp:positionH>
                <wp:positionV relativeFrom="paragraph">
                  <wp:posOffset>2168524</wp:posOffset>
                </wp:positionV>
                <wp:extent cx="5069205" cy="0"/>
                <wp:effectExtent l="0" t="0" r="17145" b="19050"/>
                <wp:wrapNone/>
                <wp:docPr id="212" name="Straight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629225F5" id="Straight Connector 212"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3.05pt,170.75pt" to="422.2pt,1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4" distB="4294967294" distL="114300" distR="114300" simplePos="0" relativeHeight="251665408" behindDoc="0" locked="0" layoutInCell="1" allowOverlap="1">
                <wp:simplePos x="0" y="0"/>
                <wp:positionH relativeFrom="column">
                  <wp:posOffset>297180</wp:posOffset>
                </wp:positionH>
                <wp:positionV relativeFrom="paragraph">
                  <wp:posOffset>1673224</wp:posOffset>
                </wp:positionV>
                <wp:extent cx="5069205" cy="0"/>
                <wp:effectExtent l="0" t="0" r="17145" b="19050"/>
                <wp:wrapNone/>
                <wp:docPr id="213" name="Straight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2B258851" id="Straight Connector 213"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3.4pt,131.75pt" to="422.55pt,1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4" distB="4294967294" distL="114300" distR="114300" simplePos="0" relativeHeight="251666432" behindDoc="0" locked="0" layoutInCell="1" allowOverlap="1">
                <wp:simplePos x="0" y="0"/>
                <wp:positionH relativeFrom="column">
                  <wp:posOffset>290195</wp:posOffset>
                </wp:positionH>
                <wp:positionV relativeFrom="paragraph">
                  <wp:posOffset>1205229</wp:posOffset>
                </wp:positionV>
                <wp:extent cx="5069205" cy="0"/>
                <wp:effectExtent l="0" t="0" r="17145" b="19050"/>
                <wp:wrapNone/>
                <wp:docPr id="214" name="Straight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43558DCE" id="Straight Connector 214" o:spid="_x0000_s1026" style="position:absolute;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2.85pt,94.9pt" to="422pt,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" strokecolor="#7f7f7f" strokeweight="2pt">
                <v:stroke dashstyle="3 1"/>
                <o:lock v:ext="edit" shapetype="f"/>
              </v:line>
            </w:pict>
          </mc:Fallback>
        </mc:AlternateContent>
      </w:r>
      <w:r>
        <w:rPr>
          <w:noProof/>
          <w:lang w:eastAsia="en-GB"/>
        </w:rPr>
        <mc:AlternateContent>
          <mc:Choice Requires="wps">
            <w:drawing>
              <wp:anchor distT="4294967294" distB="4294967294" distL="114300" distR="114300" simplePos="0" relativeHeight="251667456" behindDoc="0" locked="0" layoutInCell="1" allowOverlap="1">
                <wp:simplePos x="0" y="0"/>
                <wp:positionH relativeFrom="column">
                  <wp:posOffset>284480</wp:posOffset>
                </wp:positionH>
                <wp:positionV relativeFrom="paragraph">
                  <wp:posOffset>705484</wp:posOffset>
                </wp:positionV>
                <wp:extent cx="5069205" cy="0"/>
                <wp:effectExtent l="0" t="0" r="17145" b="19050"/>
                <wp:wrapNone/>
                <wp:docPr id="215" name="Straight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56259650" id="Straight Connector 215" o:spid="_x0000_s1026" style="position:absolute;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2.4pt,55.55pt" to="421.5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" strokecolor="#7f7f7f" strokeweight="2pt">
                <v:stroke dashstyle="3 1"/>
                <o:lock v:ext="edit" shapetype="f"/>
              </v:line>
            </w:pict>
          </mc:Fallback>
        </mc:AlternateContent>
      </w:r>
      <w:r w:rsidR="00800F1B" w:rsidRPr="00D62384">
        <w:rPr>
          <w:noProof/>
          <w:lang w:eastAsia="en-GB"/>
        </w:rPr>
        <w:t xml:space="preserve"> </w:t>
      </w:r>
      <w:r w:rsidRPr="00FF241B">
        <w:rPr>
          <w:noProof/>
          <w:lang w:eastAsia="en-GB"/>
        </w:rPr>
        <w:drawing>
          <wp:inline distT="0" distB="0" distL="0" distR="0">
            <wp:extent cx="5571490" cy="5752465"/>
            <wp:effectExtent l="0" t="0" r="0" b="0"/>
            <wp:docPr id="36" name="Chart 2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800F1B" w:rsidRPr="00CC155D">
        <w:rPr>
          <w:noProof/>
          <w:lang w:eastAsia="en-GB"/>
        </w:rPr>
        <w:t xml:space="preserve"> </w:t>
      </w:r>
    </w:p>
    <w:p w:rsidR="001B1A0F" w:rsidRPr="002E2BD2" w:rsidRDefault="001B1A0F" w:rsidP="001B1A0F">
      <w:pPr>
        <w:spacing w:after="0"/>
        <w:rPr>
          <w:rFonts w:eastAsia="Times New Roman"/>
          <w:b/>
          <w:bCs/>
          <w:color w:val="365F91"/>
          <w:sz w:val="32"/>
          <w:szCs w:val="28"/>
        </w:rPr>
      </w:pPr>
    </w:p>
    <w:p w:rsidR="00AD5BD1" w:rsidRPr="00210780" w:rsidRDefault="00EE5DE9" w:rsidP="00210780">
      <w:pPr>
        <w:spacing w:after="0"/>
      </w:pPr>
      <w:r>
        <w:t>Figure 28</w:t>
      </w:r>
      <w:r w:rsidR="00451C8D" w:rsidRPr="008108E5">
        <w:t xml:space="preserve"> shows </w:t>
      </w:r>
      <w:r w:rsidR="006B58B7">
        <w:t xml:space="preserve">the amount of time disabled people said they were willing to travel to take part in sport or physical activity.  </w:t>
      </w:r>
      <w:r w:rsidR="00A61344">
        <w:t>Overall respondents are willing to travel for 1.1 hours to take part in sport or physical activity but there are some differences across the demographic groups</w:t>
      </w:r>
    </w:p>
    <w:p w:rsidR="002955B6" w:rsidRDefault="002955B6">
      <w:pPr>
        <w:rPr>
          <w:b/>
        </w:rPr>
      </w:pPr>
      <w:r>
        <w:br w:type="page"/>
      </w:r>
    </w:p>
    <w:p w:rsidR="00451C8D" w:rsidRDefault="00451C8D" w:rsidP="002955B6">
      <w:pPr>
        <w:pStyle w:val="NoSpacing"/>
      </w:pPr>
      <w:r>
        <w:t xml:space="preserve">Figure </w:t>
      </w:r>
      <w:fldSimple w:instr=" SEQ Figure \* ARABIC ">
        <w:r w:rsidR="00912FC3">
          <w:rPr>
            <w:noProof/>
          </w:rPr>
          <w:t>28</w:t>
        </w:r>
      </w:fldSimple>
      <w:r>
        <w:t xml:space="preserve"> Mean amount of time people are wil</w:t>
      </w:r>
      <w:r w:rsidR="00EE5DE9">
        <w:t>l</w:t>
      </w:r>
      <w:r>
        <w:t>ing to travel to take part in sport every week (in hours)</w:t>
      </w:r>
    </w:p>
    <w:p w:rsidR="00451C8D" w:rsidRDefault="00F96BC7" w:rsidP="00451C8D">
      <w:pPr>
        <w:pStyle w:val="NoSpacing"/>
        <w:keepNext/>
        <w:spacing w:line="276" w:lineRule="auto"/>
      </w:pPr>
      <w:r>
        <w:rPr>
          <w:noProof/>
          <w:lang w:eastAsia="en-GB"/>
        </w:rPr>
        <mc:AlternateContent>
          <mc:Choice Requires="wps">
            <w:drawing>
              <wp:anchor distT="4294967294" distB="4294967294" distL="114300" distR="114300" simplePos="0" relativeHeight="251675648" behindDoc="0" locked="0" layoutInCell="1" allowOverlap="1">
                <wp:simplePos x="0" y="0"/>
                <wp:positionH relativeFrom="column">
                  <wp:posOffset>300990</wp:posOffset>
                </wp:positionH>
                <wp:positionV relativeFrom="paragraph">
                  <wp:posOffset>4118609</wp:posOffset>
                </wp:positionV>
                <wp:extent cx="5069205" cy="0"/>
                <wp:effectExtent l="0" t="0" r="17145" b="19050"/>
                <wp:wrapNone/>
                <wp:docPr id="217" name="Straight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5C8323C8" id="Straight Connector 217"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3.7pt,324.3pt" to="422.85pt,3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4" distB="4294967294" distL="114300" distR="114300" simplePos="0" relativeHeight="251674624" behindDoc="0" locked="0" layoutInCell="1" allowOverlap="1">
                <wp:simplePos x="0" y="0"/>
                <wp:positionH relativeFrom="column">
                  <wp:posOffset>283210</wp:posOffset>
                </wp:positionH>
                <wp:positionV relativeFrom="paragraph">
                  <wp:posOffset>3649344</wp:posOffset>
                </wp:positionV>
                <wp:extent cx="5069205" cy="0"/>
                <wp:effectExtent l="0" t="0" r="17145" b="19050"/>
                <wp:wrapNone/>
                <wp:docPr id="218" name="Straight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6404EE6C" id="Straight Connector 218"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2.3pt,287.35pt" to="421.45pt,2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4" distB="4294967294" distL="114300" distR="114300" simplePos="0" relativeHeight="251670528" behindDoc="0" locked="0" layoutInCell="1" allowOverlap="1">
                <wp:simplePos x="0" y="0"/>
                <wp:positionH relativeFrom="column">
                  <wp:posOffset>292735</wp:posOffset>
                </wp:positionH>
                <wp:positionV relativeFrom="paragraph">
                  <wp:posOffset>2168524</wp:posOffset>
                </wp:positionV>
                <wp:extent cx="5069205" cy="0"/>
                <wp:effectExtent l="0" t="0" r="17145" b="19050"/>
                <wp:wrapNone/>
                <wp:docPr id="219" name="Straight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280AA128" id="Straight Connector 219" o:spid="_x0000_s1026" style="position:absolute;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3.05pt,170.75pt" to="422.2pt,1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4" distB="4294967294" distL="114300" distR="114300" simplePos="0" relativeHeight="251671552" behindDoc="0" locked="0" layoutInCell="1" allowOverlap="1">
                <wp:simplePos x="0" y="0"/>
                <wp:positionH relativeFrom="column">
                  <wp:posOffset>297180</wp:posOffset>
                </wp:positionH>
                <wp:positionV relativeFrom="paragraph">
                  <wp:posOffset>1673224</wp:posOffset>
                </wp:positionV>
                <wp:extent cx="5069205" cy="0"/>
                <wp:effectExtent l="0" t="0" r="17145" b="19050"/>
                <wp:wrapNone/>
                <wp:docPr id="220" name="Straight Connector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63363010" id="Straight Connector 220"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3.4pt,131.75pt" to="422.55pt,1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" strokecolor="#7f7f7f" strokeweight="2pt">
                <v:stroke dashstyle="3 1"/>
                <o:lock v:ext="edit" shapetype="f"/>
              </v:line>
            </w:pict>
          </mc:Fallback>
        </mc:AlternateContent>
      </w:r>
      <w:r>
        <w:rPr>
          <w:noProof/>
          <w:lang w:eastAsia="en-GB"/>
        </w:rPr>
        <mc:AlternateContent>
          <mc:Choice Requires="wps">
            <w:drawing>
              <wp:anchor distT="4294967294" distB="4294967294" distL="114300" distR="114300" simplePos="0" relativeHeight="251672576" behindDoc="0" locked="0" layoutInCell="1" allowOverlap="1">
                <wp:simplePos x="0" y="0"/>
                <wp:positionH relativeFrom="column">
                  <wp:posOffset>290195</wp:posOffset>
                </wp:positionH>
                <wp:positionV relativeFrom="paragraph">
                  <wp:posOffset>1205229</wp:posOffset>
                </wp:positionV>
                <wp:extent cx="5069205" cy="0"/>
                <wp:effectExtent l="0" t="0" r="17145" b="19050"/>
                <wp:wrapNone/>
                <wp:docPr id="221" name="Straight Connector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40F6EC1E" id="Straight Connector 22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2.85pt,94.9pt" to="422pt,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" strokecolor="#7f7f7f" strokeweight="2pt">
                <v:stroke dashstyle="3 1"/>
                <o:lock v:ext="edit" shapetype="f"/>
              </v:line>
            </w:pict>
          </mc:Fallback>
        </mc:AlternateContent>
      </w:r>
      <w:r>
        <w:rPr>
          <w:noProof/>
          <w:lang w:eastAsia="en-GB"/>
        </w:rPr>
        <mc:AlternateContent>
          <mc:Choice Requires="wps">
            <w:drawing>
              <wp:anchor distT="4294967294" distB="4294967294" distL="114300" distR="114300" simplePos="0" relativeHeight="251673600" behindDoc="0" locked="0" layoutInCell="1" allowOverlap="1">
                <wp:simplePos x="0" y="0"/>
                <wp:positionH relativeFrom="column">
                  <wp:posOffset>284480</wp:posOffset>
                </wp:positionH>
                <wp:positionV relativeFrom="paragraph">
                  <wp:posOffset>705484</wp:posOffset>
                </wp:positionV>
                <wp:extent cx="5069205" cy="0"/>
                <wp:effectExtent l="0" t="0" r="17145" b="19050"/>
                <wp:wrapNone/>
                <wp:docPr id="222" name="Straight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7BABE30A" id="Straight Connector 222"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2.4pt,55.55pt" to="421.5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" strokecolor="#7f7f7f" strokeweight="2pt">
                <v:stroke dashstyle="3 1"/>
                <o:lock v:ext="edit" shapetype="f"/>
              </v:line>
            </w:pict>
          </mc:Fallback>
        </mc:AlternateContent>
      </w:r>
      <w:r w:rsidR="00451C8D" w:rsidRPr="00D62384">
        <w:rPr>
          <w:noProof/>
          <w:lang w:eastAsia="en-GB"/>
        </w:rPr>
        <w:t xml:space="preserve"> </w:t>
      </w:r>
      <w:r w:rsidRPr="00FF241B">
        <w:rPr>
          <w:noProof/>
          <w:lang w:eastAsia="en-GB"/>
        </w:rPr>
        <w:drawing>
          <wp:inline distT="0" distB="0" distL="0" distR="0">
            <wp:extent cx="5571490" cy="5752465"/>
            <wp:effectExtent l="0" t="0" r="0" b="0"/>
            <wp:docPr id="37" name="Chart 2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451C8D" w:rsidRPr="00CC155D">
        <w:rPr>
          <w:noProof/>
          <w:lang w:eastAsia="en-GB"/>
        </w:rPr>
        <w:t xml:space="preserve"> </w:t>
      </w:r>
    </w:p>
    <w:p w:rsidR="008108E5" w:rsidRDefault="008108E5" w:rsidP="008A5525">
      <w:pPr>
        <w:spacing w:after="0"/>
      </w:pPr>
    </w:p>
    <w:p w:rsidR="006B58B7" w:rsidRDefault="006B58B7" w:rsidP="008A5525">
      <w:pPr>
        <w:spacing w:after="0"/>
      </w:pPr>
      <w:r>
        <w:t>People with mental health issues are willing to travel for the shortest amount of time of all groups</w:t>
      </w:r>
      <w:r w:rsidR="00A61344">
        <w:t xml:space="preserve">, </w:t>
      </w:r>
      <w:r>
        <w:t xml:space="preserve">0.6 hours </w:t>
      </w:r>
      <w:r w:rsidR="00A61344">
        <w:t>on average</w:t>
      </w:r>
      <w:r>
        <w:t>, significantly lower than the overall average. People with a learning disability (0.8 hours) and people aged over 65 (0.8 hours) also spend significantly less time travelling to take part.</w:t>
      </w:r>
    </w:p>
    <w:p w:rsidR="006B58B7" w:rsidRDefault="006B58B7" w:rsidP="008A5525">
      <w:pPr>
        <w:spacing w:after="0"/>
      </w:pPr>
    </w:p>
    <w:p w:rsidR="008A5525" w:rsidRDefault="008A5525" w:rsidP="008A5525">
      <w:pPr>
        <w:spacing w:after="0"/>
      </w:pPr>
      <w:r>
        <w:t xml:space="preserve">Disabled men and people aged 46 to 55 spend the greatest amount of time travelling </w:t>
      </w:r>
      <w:r w:rsidR="001A7481">
        <w:t xml:space="preserve">to take part, </w:t>
      </w:r>
      <w:r>
        <w:t xml:space="preserve">an average of 1.3 hours. </w:t>
      </w:r>
      <w:r w:rsidR="001A7481">
        <w:t>However t</w:t>
      </w:r>
      <w:r>
        <w:t>his is not statistically significant.</w:t>
      </w:r>
    </w:p>
    <w:p w:rsidR="00210780" w:rsidRDefault="00210780" w:rsidP="00210780">
      <w:pPr>
        <w:spacing w:after="0"/>
      </w:pPr>
    </w:p>
    <w:p w:rsidR="00831DD6" w:rsidRDefault="00A61344" w:rsidP="00210780">
      <w:pPr>
        <w:spacing w:after="0"/>
      </w:pPr>
      <w:r w:rsidRPr="008108E5">
        <w:lastRenderedPageBreak/>
        <w:t xml:space="preserve">Figure </w:t>
      </w:r>
      <w:r>
        <w:t>29</w:t>
      </w:r>
      <w:r w:rsidRPr="008108E5">
        <w:t xml:space="preserve"> shows</w:t>
      </w:r>
      <w:r>
        <w:t xml:space="preserve"> the average amount of time disabled people are willing to spend to travel to take part in competitions.  Overall respondents are willing to spend 3.9 hours travelling to take part in competitions.  </w:t>
      </w:r>
    </w:p>
    <w:p w:rsidR="00831DD6" w:rsidRDefault="00831DD6" w:rsidP="00210780">
      <w:pPr>
        <w:spacing w:after="0"/>
      </w:pPr>
    </w:p>
    <w:p w:rsidR="00210780" w:rsidRDefault="00210780" w:rsidP="00A61344">
      <w:pPr>
        <w:pStyle w:val="NoSpacing"/>
      </w:pPr>
      <w:r>
        <w:t xml:space="preserve">Figure </w:t>
      </w:r>
      <w:fldSimple w:instr=" SEQ Figure \* ARABIC ">
        <w:r w:rsidR="00912FC3">
          <w:rPr>
            <w:noProof/>
          </w:rPr>
          <w:t>29</w:t>
        </w:r>
      </w:fldSimple>
      <w:r>
        <w:t xml:space="preserve"> Mean amount of time people are wi</w:t>
      </w:r>
      <w:r w:rsidR="007112CF">
        <w:t>l</w:t>
      </w:r>
      <w:r>
        <w:t xml:space="preserve">ling to travel to take part in </w:t>
      </w:r>
      <w:r w:rsidR="00A61344">
        <w:t>competitions</w:t>
      </w:r>
      <w:r>
        <w:t xml:space="preserve"> (in hours)</w:t>
      </w:r>
    </w:p>
    <w:p w:rsidR="00210780" w:rsidRDefault="00F96BC7" w:rsidP="00210780">
      <w:pPr>
        <w:pStyle w:val="NoSpacing"/>
        <w:keepNext/>
        <w:spacing w:line="276" w:lineRule="auto"/>
      </w:pPr>
      <w:r>
        <w:rPr>
          <w:noProof/>
          <w:lang w:eastAsia="en-GB"/>
        </w:rPr>
        <mc:AlternateContent>
          <mc:Choice Requires="wps">
            <w:drawing>
              <wp:anchor distT="0" distB="0" distL="114300" distR="114300" simplePos="0" relativeHeight="251684864" behindDoc="0" locked="0" layoutInCell="1" allowOverlap="1">
                <wp:simplePos x="0" y="0"/>
                <wp:positionH relativeFrom="column">
                  <wp:posOffset>2886710</wp:posOffset>
                </wp:positionH>
                <wp:positionV relativeFrom="paragraph">
                  <wp:posOffset>3369945</wp:posOffset>
                </wp:positionV>
                <wp:extent cx="354330" cy="370205"/>
                <wp:effectExtent l="0" t="0" r="0" b="0"/>
                <wp:wrapNone/>
                <wp:docPr id="233"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54330" cy="370205"/>
                        </a:xfrm>
                        <a:prstGeom prst="rect">
                          <a:avLst/>
                        </a:prstGeom>
                        <a:noFill/>
                      </wps:spPr>
                      <wps:txbx>
                        <w:txbxContent>
                          <w:p w:rsidR="005B47DE" w:rsidRDefault="005B47DE" w:rsidP="00385260">
                            <w:pPr>
                              <w:pStyle w:val="NormalWeb"/>
                              <w:spacing w:before="0" w:beforeAutospacing="0" w:after="0" w:afterAutospacing="0"/>
                            </w:pPr>
                            <w:r w:rsidRPr="002E2BD2">
                              <w:rPr>
                                <w:rFonts w:ascii="Calibri" w:hAnsi="Calibri"/>
                                <w:sz w:val="36"/>
                                <w:szCs w:val="36"/>
                              </w:rPr>
                              <w:t>*</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227.3pt;margin-top:265.35pt;width:27.9pt;height:29.1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" filled="f" stroked="f">
                <v:path arrowok="t"/>
                <v:textbox style="mso-fit-shape-to-text:t">
                  <w:txbxContent>
                    <w:p w:rsidR="005B47DE" w:rsidRDefault="005B47DE" w:rsidP="00385260">
                      <w:pPr>
                        <w:pStyle w:val="NormalWeb"/>
                        <w:spacing w:before="0" w:beforeAutospacing="0" w:after="0" w:afterAutospacing="0"/>
                      </w:pPr>
                      <w:r w:rsidRPr="002E2BD2">
                        <w:rPr>
                          <w:rFonts w:ascii="Calibri" w:hAnsi="Calibri"/>
                          <w:sz w:val="36"/>
                          <w:szCs w:val="36"/>
                        </w:rPr>
                        <w:t>*</w:t>
                      </w:r>
                    </w:p>
                  </w:txbxContent>
                </v:textbox>
              </v:shape>
            </w:pict>
          </mc:Fallback>
        </mc:AlternateContent>
      </w:r>
      <w:r>
        <w:rPr>
          <w:noProof/>
          <w:lang w:eastAsia="en-GB"/>
        </w:rPr>
        <mc:AlternateContent>
          <mc:Choice Requires="wps">
            <w:drawing>
              <wp:anchor distT="0" distB="0" distL="114300" distR="114300" simplePos="0" relativeHeight="251683840" behindDoc="0" locked="0" layoutInCell="1" allowOverlap="1">
                <wp:simplePos x="0" y="0"/>
                <wp:positionH relativeFrom="column">
                  <wp:posOffset>2674620</wp:posOffset>
                </wp:positionH>
                <wp:positionV relativeFrom="paragraph">
                  <wp:posOffset>3150235</wp:posOffset>
                </wp:positionV>
                <wp:extent cx="354330" cy="370205"/>
                <wp:effectExtent l="0" t="0" r="0" b="0"/>
                <wp:wrapNone/>
                <wp:docPr id="232"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54330" cy="370205"/>
                        </a:xfrm>
                        <a:prstGeom prst="rect">
                          <a:avLst/>
                        </a:prstGeom>
                        <a:noFill/>
                      </wps:spPr>
                      <wps:txbx>
                        <w:txbxContent>
                          <w:p w:rsidR="005B47DE" w:rsidRDefault="005B47DE" w:rsidP="00385260">
                            <w:pPr>
                              <w:pStyle w:val="NormalWeb"/>
                              <w:spacing w:before="0" w:beforeAutospacing="0" w:after="0" w:afterAutospacing="0"/>
                            </w:pPr>
                            <w:r w:rsidRPr="002E2BD2">
                              <w:rPr>
                                <w:rFonts w:ascii="Calibri" w:hAnsi="Calibri"/>
                                <w:sz w:val="36"/>
                                <w:szCs w:val="36"/>
                              </w:rPr>
                              <w:t>*</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210.6pt;margin-top:248.05pt;width:27.9pt;height:29.1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" filled="f" stroked="f">
                <v:path arrowok="t"/>
                <v:textbox style="mso-fit-shape-to-text:t">
                  <w:txbxContent>
                    <w:p w:rsidR="005B47DE" w:rsidRDefault="005B47DE" w:rsidP="00385260">
                      <w:pPr>
                        <w:pStyle w:val="NormalWeb"/>
                        <w:spacing w:before="0" w:beforeAutospacing="0" w:after="0" w:afterAutospacing="0"/>
                      </w:pPr>
                      <w:r w:rsidRPr="002E2BD2">
                        <w:rPr>
                          <w:rFonts w:ascii="Calibri" w:hAnsi="Calibri"/>
                          <w:sz w:val="36"/>
                          <w:szCs w:val="36"/>
                        </w:rPr>
                        <w:t>*</w:t>
                      </w:r>
                    </w:p>
                  </w:txbxContent>
                </v:textbox>
              </v:shape>
            </w:pict>
          </mc:Fallback>
        </mc:AlternateContent>
      </w:r>
      <w:r>
        <w:rPr>
          <w:noProof/>
          <w:lang w:eastAsia="en-GB"/>
        </w:rPr>
        <mc:AlternateContent>
          <mc:Choice Requires="wps">
            <w:drawing>
              <wp:anchor distT="0" distB="0" distL="114300" distR="114300" simplePos="0" relativeHeight="251682816" behindDoc="0" locked="0" layoutInCell="1" allowOverlap="1">
                <wp:simplePos x="0" y="0"/>
                <wp:positionH relativeFrom="column">
                  <wp:posOffset>2942590</wp:posOffset>
                </wp:positionH>
                <wp:positionV relativeFrom="paragraph">
                  <wp:posOffset>1170940</wp:posOffset>
                </wp:positionV>
                <wp:extent cx="354330" cy="370205"/>
                <wp:effectExtent l="0" t="0" r="0" b="0"/>
                <wp:wrapNone/>
                <wp:docPr id="231"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54330" cy="370205"/>
                        </a:xfrm>
                        <a:prstGeom prst="rect">
                          <a:avLst/>
                        </a:prstGeom>
                        <a:noFill/>
                      </wps:spPr>
                      <wps:txbx>
                        <w:txbxContent>
                          <w:p w:rsidR="005B47DE" w:rsidRDefault="005B47DE" w:rsidP="00385260">
                            <w:pPr>
                              <w:pStyle w:val="NormalWeb"/>
                              <w:spacing w:before="0" w:beforeAutospacing="0" w:after="0" w:afterAutospacing="0"/>
                            </w:pPr>
                            <w:r w:rsidRPr="002E2BD2">
                              <w:rPr>
                                <w:rFonts w:ascii="Calibri" w:hAnsi="Calibri"/>
                                <w:sz w:val="36"/>
                                <w:szCs w:val="36"/>
                              </w:rPr>
                              <w:t>*</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231.7pt;margin-top:92.2pt;width:27.9pt;height:29.1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" filled="f" stroked="f">
                <v:path arrowok="t"/>
                <v:textbox style="mso-fit-shape-to-text:t">
                  <w:txbxContent>
                    <w:p w:rsidR="005B47DE" w:rsidRDefault="005B47DE" w:rsidP="00385260">
                      <w:pPr>
                        <w:pStyle w:val="NormalWeb"/>
                        <w:spacing w:before="0" w:beforeAutospacing="0" w:after="0" w:afterAutospacing="0"/>
                      </w:pPr>
                      <w:r w:rsidRPr="002E2BD2">
                        <w:rPr>
                          <w:rFonts w:ascii="Calibri" w:hAnsi="Calibri"/>
                          <w:sz w:val="36"/>
                          <w:szCs w:val="36"/>
                        </w:rPr>
                        <w:t>*</w:t>
                      </w:r>
                    </w:p>
                  </w:txbxContent>
                </v:textbox>
              </v:shape>
            </w:pict>
          </mc:Fallback>
        </mc:AlternateContent>
      </w:r>
      <w:r>
        <w:rPr>
          <w:noProof/>
          <w:lang w:eastAsia="en-GB"/>
        </w:rPr>
        <mc:AlternateContent>
          <mc:Choice Requires="wps">
            <w:drawing>
              <wp:anchor distT="4294967294" distB="4294967294" distL="114300" distR="114300" simplePos="0" relativeHeight="251681792" behindDoc="0" locked="0" layoutInCell="1" allowOverlap="1">
                <wp:simplePos x="0" y="0"/>
                <wp:positionH relativeFrom="column">
                  <wp:posOffset>300990</wp:posOffset>
                </wp:positionH>
                <wp:positionV relativeFrom="paragraph">
                  <wp:posOffset>4118609</wp:posOffset>
                </wp:positionV>
                <wp:extent cx="5069205" cy="0"/>
                <wp:effectExtent l="0" t="0" r="17145" b="19050"/>
                <wp:wrapNone/>
                <wp:docPr id="224"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2D329DDF" id="Straight Connector 224" o:spid="_x0000_s1026"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3.7pt,324.3pt" to="422.85pt,3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" strokecolor="#7f7f7f" strokeweight="2pt">
                <v:stroke dashstyle="3 1"/>
                <o:lock v:ext="edit" shapetype="f"/>
              </v:line>
            </w:pict>
          </mc:Fallback>
        </mc:AlternateContent>
      </w:r>
      <w:r>
        <w:rPr>
          <w:noProof/>
          <w:lang w:eastAsia="en-GB"/>
        </w:rPr>
        <mc:AlternateContent>
          <mc:Choice Requires="wps">
            <w:drawing>
              <wp:anchor distT="4294967294" distB="4294967294" distL="114300" distR="114300" simplePos="0" relativeHeight="251680768" behindDoc="0" locked="0" layoutInCell="1" allowOverlap="1">
                <wp:simplePos x="0" y="0"/>
                <wp:positionH relativeFrom="column">
                  <wp:posOffset>283210</wp:posOffset>
                </wp:positionH>
                <wp:positionV relativeFrom="paragraph">
                  <wp:posOffset>3649344</wp:posOffset>
                </wp:positionV>
                <wp:extent cx="5069205" cy="0"/>
                <wp:effectExtent l="0" t="0" r="17145" b="19050"/>
                <wp:wrapNone/>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4AC04FE3" id="Straight Connector 225" o:spid="_x0000_s1026" style="position:absolute;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2.3pt,287.35pt" to="421.45pt,2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" strokecolor="#7f7f7f" strokeweight="2pt">
                <v:stroke dashstyle="3 1"/>
                <o:lock v:ext="edit" shapetype="f"/>
              </v:line>
            </w:pict>
          </mc:Fallback>
        </mc:AlternateContent>
      </w:r>
      <w:r>
        <w:rPr>
          <w:noProof/>
          <w:lang w:eastAsia="en-GB"/>
        </w:rPr>
        <mc:AlternateContent>
          <mc:Choice Requires="wps">
            <w:drawing>
              <wp:anchor distT="4294967294" distB="4294967294" distL="114300" distR="114300" simplePos="0" relativeHeight="251676672" behindDoc="0" locked="0" layoutInCell="1" allowOverlap="1">
                <wp:simplePos x="0" y="0"/>
                <wp:positionH relativeFrom="column">
                  <wp:posOffset>292735</wp:posOffset>
                </wp:positionH>
                <wp:positionV relativeFrom="paragraph">
                  <wp:posOffset>2168524</wp:posOffset>
                </wp:positionV>
                <wp:extent cx="5069205" cy="0"/>
                <wp:effectExtent l="0" t="0" r="17145" b="19050"/>
                <wp:wrapNone/>
                <wp:docPr id="226" name="Straight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6893809D" id="Straight Connector 226" o:spid="_x0000_s1026" style="position:absolute;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3.05pt,170.75pt" to="422.2pt,1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4" distB="4294967294" distL="114300" distR="114300" simplePos="0" relativeHeight="251677696" behindDoc="0" locked="0" layoutInCell="1" allowOverlap="1">
                <wp:simplePos x="0" y="0"/>
                <wp:positionH relativeFrom="column">
                  <wp:posOffset>297180</wp:posOffset>
                </wp:positionH>
                <wp:positionV relativeFrom="paragraph">
                  <wp:posOffset>1673224</wp:posOffset>
                </wp:positionV>
                <wp:extent cx="5069205" cy="0"/>
                <wp:effectExtent l="0" t="0" r="17145" b="19050"/>
                <wp:wrapNone/>
                <wp:docPr id="227" name="Straight Connector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24CBF4A9" id="Straight Connector 227"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3.4pt,131.75pt" to="422.55pt,1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4" distB="4294967294" distL="114300" distR="114300" simplePos="0" relativeHeight="251678720" behindDoc="0" locked="0" layoutInCell="1" allowOverlap="1">
                <wp:simplePos x="0" y="0"/>
                <wp:positionH relativeFrom="column">
                  <wp:posOffset>290195</wp:posOffset>
                </wp:positionH>
                <wp:positionV relativeFrom="paragraph">
                  <wp:posOffset>1205229</wp:posOffset>
                </wp:positionV>
                <wp:extent cx="5069205" cy="0"/>
                <wp:effectExtent l="0" t="0" r="17145" b="19050"/>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2E4DE274" id="Straight Connector 228" o:spid="_x0000_s1026" style="position:absolute;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2.85pt,94.9pt" to="422pt,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" strokecolor="#7f7f7f" strokeweight="2pt">
                <v:stroke dashstyle="3 1"/>
                <o:lock v:ext="edit" shapetype="f"/>
              </v:line>
            </w:pict>
          </mc:Fallback>
        </mc:AlternateContent>
      </w:r>
      <w:r>
        <w:rPr>
          <w:noProof/>
          <w:lang w:eastAsia="en-GB"/>
        </w:rPr>
        <mc:AlternateContent>
          <mc:Choice Requires="wps">
            <w:drawing>
              <wp:anchor distT="4294967294" distB="4294967294" distL="114300" distR="114300" simplePos="0" relativeHeight="251679744" behindDoc="0" locked="0" layoutInCell="1" allowOverlap="1">
                <wp:simplePos x="0" y="0"/>
                <wp:positionH relativeFrom="column">
                  <wp:posOffset>284480</wp:posOffset>
                </wp:positionH>
                <wp:positionV relativeFrom="paragraph">
                  <wp:posOffset>705484</wp:posOffset>
                </wp:positionV>
                <wp:extent cx="5069205" cy="0"/>
                <wp:effectExtent l="0" t="0" r="17145" b="19050"/>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7E2D53A8" id="Straight Connector 229" o:spid="_x0000_s1026" style="position:absolute;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2.4pt,55.55pt" to="421.5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" strokecolor="#7f7f7f" strokeweight="2pt">
                <v:stroke dashstyle="3 1"/>
                <o:lock v:ext="edit" shapetype="f"/>
              </v:line>
            </w:pict>
          </mc:Fallback>
        </mc:AlternateContent>
      </w:r>
      <w:r w:rsidR="00210780" w:rsidRPr="00D62384">
        <w:rPr>
          <w:noProof/>
          <w:lang w:eastAsia="en-GB"/>
        </w:rPr>
        <w:t xml:space="preserve"> </w:t>
      </w:r>
      <w:r w:rsidRPr="00FF241B">
        <w:rPr>
          <w:noProof/>
          <w:lang w:eastAsia="en-GB"/>
        </w:rPr>
        <w:drawing>
          <wp:inline distT="0" distB="0" distL="0" distR="0">
            <wp:extent cx="5571490" cy="5752465"/>
            <wp:effectExtent l="0" t="0" r="0" b="0"/>
            <wp:docPr id="38" name="Chart 2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210780" w:rsidRPr="00CC155D">
        <w:rPr>
          <w:noProof/>
          <w:lang w:eastAsia="en-GB"/>
        </w:rPr>
        <w:t xml:space="preserve"> </w:t>
      </w:r>
    </w:p>
    <w:p w:rsidR="00385260" w:rsidRDefault="00385260" w:rsidP="00385260">
      <w:pPr>
        <w:spacing w:after="0"/>
      </w:pPr>
    </w:p>
    <w:p w:rsidR="00385260" w:rsidRDefault="00EE5DE9" w:rsidP="00385260">
      <w:pPr>
        <w:spacing w:after="0"/>
      </w:pPr>
      <w:r>
        <w:t>P</w:t>
      </w:r>
      <w:r w:rsidR="00385260">
        <w:t xml:space="preserve">eople with mental health issues </w:t>
      </w:r>
      <w:r>
        <w:t xml:space="preserve">are only </w:t>
      </w:r>
      <w:r w:rsidR="00385260">
        <w:t xml:space="preserve">willing to travel for 2.0 hours on average, half the amount of time </w:t>
      </w:r>
      <w:r w:rsidR="007432F3">
        <w:t>of the overall average</w:t>
      </w:r>
      <w:r w:rsidR="006B58B7">
        <w:t xml:space="preserve">.  </w:t>
      </w:r>
      <w:r w:rsidR="007432F3">
        <w:t xml:space="preserve">People with social or behavioural problems (2.6 hours) and </w:t>
      </w:r>
      <w:r w:rsidR="00DB18AD">
        <w:t xml:space="preserve">disabled people who completed the survey through representatives </w:t>
      </w:r>
      <w:r w:rsidR="007432F3">
        <w:t xml:space="preserve">(2.7 </w:t>
      </w:r>
      <w:r w:rsidR="003129E6">
        <w:t>h</w:t>
      </w:r>
      <w:r w:rsidR="007432F3">
        <w:t>ours) also spend less time travelling to competitions.</w:t>
      </w:r>
    </w:p>
    <w:p w:rsidR="00A61344" w:rsidRDefault="00A61344" w:rsidP="00385260">
      <w:pPr>
        <w:spacing w:after="0"/>
      </w:pPr>
    </w:p>
    <w:p w:rsidR="00A61344" w:rsidRDefault="00A61344" w:rsidP="00A61344">
      <w:pPr>
        <w:spacing w:after="0"/>
      </w:pPr>
      <w:r>
        <w:t xml:space="preserve">Although this is not significantly higher, at 4.3 hours, people whose impairment is acquired are willing to spend the most amount of time to travel to competitions.  </w:t>
      </w:r>
    </w:p>
    <w:p w:rsidR="00A61344" w:rsidRDefault="00A61344" w:rsidP="00385260">
      <w:pPr>
        <w:spacing w:after="0"/>
      </w:pPr>
    </w:p>
    <w:p w:rsidR="006B58B7" w:rsidRDefault="00A61344" w:rsidP="006B58B7">
      <w:pPr>
        <w:spacing w:after="0"/>
      </w:pPr>
      <w:r>
        <w:t>Whilst t</w:t>
      </w:r>
      <w:r w:rsidR="006B58B7">
        <w:t xml:space="preserve">he results suggests that disabled people are </w:t>
      </w:r>
      <w:r>
        <w:t>willing</w:t>
      </w:r>
      <w:r w:rsidR="006B58B7">
        <w:t xml:space="preserve"> to travel for a significant </w:t>
      </w:r>
      <w:r>
        <w:t>amount</w:t>
      </w:r>
      <w:r w:rsidR="006B58B7">
        <w:t xml:space="preserve"> </w:t>
      </w:r>
      <w:r>
        <w:t xml:space="preserve">of </w:t>
      </w:r>
      <w:r w:rsidR="006B58B7">
        <w:t>time to take part in sport or physical activit</w:t>
      </w:r>
      <w:r>
        <w:t>y</w:t>
      </w:r>
      <w:r w:rsidR="006B58B7">
        <w:t xml:space="preserve"> </w:t>
      </w:r>
      <w:r>
        <w:t>i</w:t>
      </w:r>
      <w:r w:rsidR="006B58B7">
        <w:t xml:space="preserve">t should be considered that this </w:t>
      </w:r>
      <w:r>
        <w:t xml:space="preserve">may be </w:t>
      </w:r>
      <w:r w:rsidR="006B58B7">
        <w:t>a reflection of the limited local availability of sports for disabled people causing people to travel further.</w:t>
      </w:r>
    </w:p>
    <w:p w:rsidR="006B58B7" w:rsidRDefault="006B58B7" w:rsidP="00385260">
      <w:pPr>
        <w:spacing w:after="0"/>
      </w:pPr>
    </w:p>
    <w:p w:rsidR="006B58B7" w:rsidRPr="002E2BD2" w:rsidRDefault="006B58B7">
      <w:pPr>
        <w:rPr>
          <w:rFonts w:eastAsia="Times New Roman"/>
          <w:b/>
          <w:bCs/>
          <w:color w:val="365F91"/>
          <w:sz w:val="32"/>
          <w:szCs w:val="28"/>
        </w:rPr>
      </w:pPr>
      <w:r>
        <w:t xml:space="preserve">There is </w:t>
      </w:r>
      <w:r w:rsidR="00A61344">
        <w:t xml:space="preserve">also </w:t>
      </w:r>
      <w:r>
        <w:t>a notable difference between the amount of time people are willing travel to take part and the time they we willing to spend to travel to competitions with people generally willing to spend a greater amount of time to travel to competitions.   This could be driven by disabled people who are enjoying the pathways in their sports and attending national competitions. These disabled people are obviously more committed to their sport/s.</w:t>
      </w:r>
    </w:p>
    <w:p w:rsidR="00385260" w:rsidRPr="002E2BD2" w:rsidRDefault="00385260">
      <w:pPr>
        <w:rPr>
          <w:rFonts w:eastAsia="Times New Roman"/>
          <w:b/>
          <w:bCs/>
          <w:color w:val="365F91"/>
          <w:sz w:val="32"/>
          <w:szCs w:val="28"/>
        </w:rPr>
      </w:pPr>
      <w:r>
        <w:br w:type="page"/>
      </w:r>
    </w:p>
    <w:p w:rsidR="00EE5DE9" w:rsidRDefault="00F050D1" w:rsidP="00F050D1">
      <w:pPr>
        <w:pStyle w:val="Heading2"/>
        <w:spacing w:before="0"/>
      </w:pPr>
      <w:bookmarkStart w:id="20" w:name="_Toc364067512"/>
      <w:r>
        <w:t xml:space="preserve">Setting in which sport </w:t>
      </w:r>
      <w:r w:rsidR="00EE5DE9">
        <w:t>or physical activity is conducted</w:t>
      </w:r>
      <w:bookmarkEnd w:id="20"/>
    </w:p>
    <w:p w:rsidR="00F050D1" w:rsidRDefault="00F050D1" w:rsidP="00F050D1">
      <w:pPr>
        <w:spacing w:after="0"/>
      </w:pPr>
    </w:p>
    <w:p w:rsidR="00511870" w:rsidRDefault="00F53462" w:rsidP="00F050D1">
      <w:pPr>
        <w:spacing w:after="0"/>
      </w:pPr>
      <w:r>
        <w:t xml:space="preserve">It is not only important to understand the sport and </w:t>
      </w:r>
      <w:r w:rsidR="00511870">
        <w:t xml:space="preserve">physical activity </w:t>
      </w:r>
      <w:r>
        <w:t xml:space="preserve">that </w:t>
      </w:r>
      <w:r w:rsidR="00511870">
        <w:t xml:space="preserve">disabled people </w:t>
      </w:r>
      <w:r>
        <w:t>currently do</w:t>
      </w:r>
      <w:r w:rsidR="00511870">
        <w:t xml:space="preserve"> </w:t>
      </w:r>
      <w:r>
        <w:t>but</w:t>
      </w:r>
      <w:r w:rsidR="00511870">
        <w:t xml:space="preserve"> also the setting that they </w:t>
      </w:r>
      <w:r>
        <w:t>currently</w:t>
      </w:r>
      <w:r w:rsidR="00511870">
        <w:t xml:space="preserve"> do it in</w:t>
      </w:r>
      <w:r>
        <w:t>.  This helps us to understand what is currently available and potential changes that could be made to make things more appealing.</w:t>
      </w:r>
    </w:p>
    <w:p w:rsidR="00F53462" w:rsidRDefault="00F53462" w:rsidP="00F050D1">
      <w:pPr>
        <w:spacing w:after="0"/>
      </w:pPr>
    </w:p>
    <w:p w:rsidR="00272B6C" w:rsidRDefault="008108E5" w:rsidP="00F050D1">
      <w:pPr>
        <w:spacing w:after="0"/>
      </w:pPr>
      <w:r w:rsidRPr="008108E5">
        <w:t>Figure 3</w:t>
      </w:r>
      <w:r w:rsidR="00EE5DE9">
        <w:t>0</w:t>
      </w:r>
      <w:r w:rsidR="00F050D1" w:rsidRPr="008108E5">
        <w:t xml:space="preserve"> shows</w:t>
      </w:r>
      <w:r w:rsidR="00F050D1">
        <w:t xml:space="preserve"> </w:t>
      </w:r>
      <w:r w:rsidR="00B63D34">
        <w:t>that</w:t>
      </w:r>
      <w:r w:rsidR="00A170C1">
        <w:t xml:space="preserve"> </w:t>
      </w:r>
      <w:r w:rsidR="00272B6C">
        <w:t xml:space="preserve">taking part ‘as part of a club’ is the most popular setting overall, with around half (47 per cent) of respondents stating this is what they do.  </w:t>
      </w:r>
      <w:r w:rsidR="003350DB">
        <w:t xml:space="preserve">However, it must be remembered that the sample of this survey was biased toward more active participants </w:t>
      </w:r>
      <w:r w:rsidR="007B4D36">
        <w:t>who</w:t>
      </w:r>
      <w:r w:rsidR="003350DB">
        <w:t xml:space="preserve"> may be responsible for the higher level of club involvement.</w:t>
      </w:r>
    </w:p>
    <w:p w:rsidR="002955B6" w:rsidRDefault="002955B6" w:rsidP="002955B6">
      <w:pPr>
        <w:pStyle w:val="NoSpacing"/>
      </w:pPr>
    </w:p>
    <w:p w:rsidR="00272B6C" w:rsidRDefault="00272B6C" w:rsidP="002955B6">
      <w:pPr>
        <w:pStyle w:val="NoSpacing"/>
      </w:pPr>
      <w:r>
        <w:t xml:space="preserve">Figure </w:t>
      </w:r>
      <w:fldSimple w:instr=" SEQ Figure \* ARABIC ">
        <w:r w:rsidR="00912FC3">
          <w:rPr>
            <w:noProof/>
          </w:rPr>
          <w:t>30</w:t>
        </w:r>
      </w:fldSimple>
      <w:r>
        <w:t xml:space="preserve"> </w:t>
      </w:r>
      <w:r w:rsidR="00EE5DE9">
        <w:t xml:space="preserve">Settings in which disabled people take part in </w:t>
      </w:r>
      <w:r>
        <w:t xml:space="preserve">sport or physical activity </w:t>
      </w:r>
    </w:p>
    <w:p w:rsidR="00272B6C" w:rsidRDefault="00F96BC7" w:rsidP="00272B6C">
      <w:pPr>
        <w:pStyle w:val="NoSpacing"/>
        <w:spacing w:line="276" w:lineRule="auto"/>
      </w:pPr>
      <w:r w:rsidRPr="00FF241B">
        <w:rPr>
          <w:noProof/>
          <w:lang w:eastAsia="en-GB"/>
        </w:rPr>
        <w:drawing>
          <wp:inline distT="0" distB="0" distL="0" distR="0">
            <wp:extent cx="5571490" cy="3721100"/>
            <wp:effectExtent l="0" t="0" r="0" b="0"/>
            <wp:docPr id="39" name="Chart 2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72B6C" w:rsidRDefault="00272B6C" w:rsidP="00F050D1">
      <w:pPr>
        <w:spacing w:after="0"/>
      </w:pPr>
    </w:p>
    <w:p w:rsidR="00272B6C" w:rsidRDefault="008108E5" w:rsidP="00272B6C">
      <w:pPr>
        <w:spacing w:after="0"/>
      </w:pPr>
      <w:r w:rsidRPr="008108E5">
        <w:t>Figure 3</w:t>
      </w:r>
      <w:r w:rsidR="00EE5DE9">
        <w:t>1</w:t>
      </w:r>
      <w:r w:rsidR="00272B6C">
        <w:t xml:space="preserve"> shows the extent to which different demographic groups say they take part ‘as part of a club’. </w:t>
      </w:r>
      <w:r w:rsidR="0002251B">
        <w:t xml:space="preserve">Only 20 per cent of </w:t>
      </w:r>
      <w:r w:rsidR="00272B6C">
        <w:t xml:space="preserve">people with mental health issues take part ‘as part of a club’, </w:t>
      </w:r>
      <w:r w:rsidR="0002251B">
        <w:t>significantly lower than the overall average</w:t>
      </w:r>
      <w:r w:rsidR="00272B6C">
        <w:t xml:space="preserve">.  </w:t>
      </w:r>
    </w:p>
    <w:p w:rsidR="00272B6C" w:rsidRDefault="00272B6C" w:rsidP="00272B6C">
      <w:pPr>
        <w:spacing w:after="0"/>
      </w:pPr>
    </w:p>
    <w:p w:rsidR="00272B6C" w:rsidRDefault="00DB18AD" w:rsidP="00272B6C">
      <w:pPr>
        <w:spacing w:after="0"/>
      </w:pPr>
      <w:r>
        <w:t xml:space="preserve">Disabled people who completed the survey through representatives </w:t>
      </w:r>
      <w:r w:rsidR="00272B6C">
        <w:t>are also significantly less likely to take part as part of a club (31 per cent).  Although not significant, taking part ‘as part of a club’ seems to become more popular as people get older, after the age of 45.</w:t>
      </w:r>
    </w:p>
    <w:p w:rsidR="00272B6C" w:rsidRDefault="00272B6C" w:rsidP="00272B6C">
      <w:pPr>
        <w:spacing w:after="0"/>
      </w:pPr>
    </w:p>
    <w:p w:rsidR="002955B6" w:rsidRDefault="002955B6">
      <w:pPr>
        <w:rPr>
          <w:b/>
        </w:rPr>
      </w:pPr>
      <w:r>
        <w:br w:type="page"/>
      </w:r>
    </w:p>
    <w:p w:rsidR="00272B6C" w:rsidRDefault="00272B6C" w:rsidP="002955B6">
      <w:pPr>
        <w:pStyle w:val="NoSpacing"/>
      </w:pPr>
      <w:r>
        <w:t xml:space="preserve">Figure </w:t>
      </w:r>
      <w:fldSimple w:instr=" SEQ Figure \* ARABIC ">
        <w:r w:rsidR="00912FC3">
          <w:rPr>
            <w:noProof/>
          </w:rPr>
          <w:t>31</w:t>
        </w:r>
      </w:fldSimple>
      <w:r>
        <w:t xml:space="preserve"> Proportion of people who take part in sport or physical activity as part of a club</w:t>
      </w:r>
    </w:p>
    <w:p w:rsidR="00272B6C" w:rsidRDefault="00F96BC7" w:rsidP="00272B6C">
      <w:pPr>
        <w:pStyle w:val="NoSpacing"/>
        <w:keepNext/>
        <w:spacing w:line="276" w:lineRule="auto"/>
      </w:pPr>
      <w:r>
        <w:rPr>
          <w:noProof/>
          <w:lang w:eastAsia="en-GB"/>
        </w:rPr>
        <mc:AlternateContent>
          <mc:Choice Requires="wps">
            <w:drawing>
              <wp:anchor distT="0" distB="0" distL="114300" distR="114300" simplePos="0" relativeHeight="251700224" behindDoc="0" locked="0" layoutInCell="1" allowOverlap="1">
                <wp:simplePos x="0" y="0"/>
                <wp:positionH relativeFrom="column">
                  <wp:posOffset>3460750</wp:posOffset>
                </wp:positionH>
                <wp:positionV relativeFrom="paragraph">
                  <wp:posOffset>1204595</wp:posOffset>
                </wp:positionV>
                <wp:extent cx="354330" cy="370205"/>
                <wp:effectExtent l="0" t="0" r="0" b="0"/>
                <wp:wrapNone/>
                <wp:docPr id="194"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54330" cy="370205"/>
                        </a:xfrm>
                        <a:prstGeom prst="rect">
                          <a:avLst/>
                        </a:prstGeom>
                        <a:noFill/>
                      </wps:spPr>
                      <wps:txbx>
                        <w:txbxContent>
                          <w:p w:rsidR="005B47DE" w:rsidRDefault="005B47DE" w:rsidP="00272B6C">
                            <w:pPr>
                              <w:pStyle w:val="NormalWeb"/>
                              <w:spacing w:before="0" w:beforeAutospacing="0" w:after="0" w:afterAutospacing="0"/>
                            </w:pPr>
                            <w:r w:rsidRPr="002E2BD2">
                              <w:rPr>
                                <w:rFonts w:ascii="Calibri" w:hAnsi="Calibri"/>
                                <w:sz w:val="36"/>
                                <w:szCs w:val="36"/>
                              </w:rPr>
                              <w:t>*</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id="Text Box 178" o:spid="_x0000_s1045" type="#_x0000_t202" style="position:absolute;margin-left:272.5pt;margin-top:94.85pt;width:27.9pt;height:29.1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" filled="f" stroked="f">
                <v:path arrowok="t"/>
                <v:textbox style="mso-fit-shape-to-text:t">
                  <w:txbxContent>
                    <w:p w:rsidR="005B47DE" w:rsidRDefault="005B47DE" w:rsidP="00272B6C">
                      <w:pPr>
                        <w:pStyle w:val="NormalWeb"/>
                        <w:spacing w:before="0" w:beforeAutospacing="0" w:after="0" w:afterAutospacing="0"/>
                      </w:pPr>
                      <w:r w:rsidRPr="002E2BD2">
                        <w:rPr>
                          <w:rFonts w:ascii="Calibri" w:hAnsi="Calibri"/>
                          <w:sz w:val="36"/>
                          <w:szCs w:val="36"/>
                        </w:rPr>
                        <w:t>*</w:t>
                      </w:r>
                    </w:p>
                  </w:txbxContent>
                </v:textbox>
              </v:shape>
            </w:pict>
          </mc:Fallback>
        </mc:AlternateContent>
      </w:r>
      <w:r>
        <w:rPr>
          <w:noProof/>
          <w:lang w:eastAsia="en-GB"/>
        </w:rPr>
        <mc:AlternateContent>
          <mc:Choice Requires="wps">
            <w:drawing>
              <wp:anchor distT="4294967294" distB="4294967294" distL="114300" distR="114300" simplePos="0" relativeHeight="251699200" behindDoc="0" locked="0" layoutInCell="1" allowOverlap="1">
                <wp:simplePos x="0" y="0"/>
                <wp:positionH relativeFrom="column">
                  <wp:posOffset>300990</wp:posOffset>
                </wp:positionH>
                <wp:positionV relativeFrom="paragraph">
                  <wp:posOffset>4118609</wp:posOffset>
                </wp:positionV>
                <wp:extent cx="5069205" cy="0"/>
                <wp:effectExtent l="0" t="0" r="17145" b="19050"/>
                <wp:wrapNone/>
                <wp:docPr id="207"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57592741" id="Straight Connector 207" o:spid="_x0000_s1026" style="position:absolute;z-index:25169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3.7pt,324.3pt" to="422.85pt,3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4" distB="4294967294" distL="114300" distR="114300" simplePos="0" relativeHeight="251698176" behindDoc="0" locked="0" layoutInCell="1" allowOverlap="1">
                <wp:simplePos x="0" y="0"/>
                <wp:positionH relativeFrom="column">
                  <wp:posOffset>283210</wp:posOffset>
                </wp:positionH>
                <wp:positionV relativeFrom="paragraph">
                  <wp:posOffset>3649344</wp:posOffset>
                </wp:positionV>
                <wp:extent cx="5069205" cy="0"/>
                <wp:effectExtent l="0" t="0" r="17145" b="19050"/>
                <wp:wrapNone/>
                <wp:docPr id="208"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41C52D93" id="Straight Connector 208" o:spid="_x0000_s1026" style="position:absolute;z-index:251698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2.3pt,287.35pt" to="421.45pt,2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" strokecolor="#7f7f7f" strokeweight="2pt">
                <v:stroke dashstyle="3 1"/>
                <o:lock v:ext="edit" shapetype="f"/>
              </v:line>
            </w:pict>
          </mc:Fallback>
        </mc:AlternateContent>
      </w:r>
      <w:r>
        <w:rPr>
          <w:noProof/>
          <w:lang w:eastAsia="en-GB"/>
        </w:rPr>
        <mc:AlternateContent>
          <mc:Choice Requires="wps">
            <w:drawing>
              <wp:anchor distT="4294967294" distB="4294967294" distL="114300" distR="114300" simplePos="0" relativeHeight="251694080" behindDoc="0" locked="0" layoutInCell="1" allowOverlap="1">
                <wp:simplePos x="0" y="0"/>
                <wp:positionH relativeFrom="column">
                  <wp:posOffset>292735</wp:posOffset>
                </wp:positionH>
                <wp:positionV relativeFrom="paragraph">
                  <wp:posOffset>2168524</wp:posOffset>
                </wp:positionV>
                <wp:extent cx="5069205" cy="0"/>
                <wp:effectExtent l="0" t="0" r="17145" b="19050"/>
                <wp:wrapNone/>
                <wp:docPr id="209" name="Straight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137259CF" id="Straight Connector 209" o:spid="_x0000_s1026" style="position:absolute;z-index:251694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3.05pt,170.75pt" to="422.2pt,1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4" distB="4294967294" distL="114300" distR="114300" simplePos="0" relativeHeight="251695104" behindDoc="0" locked="0" layoutInCell="1" allowOverlap="1">
                <wp:simplePos x="0" y="0"/>
                <wp:positionH relativeFrom="column">
                  <wp:posOffset>297180</wp:posOffset>
                </wp:positionH>
                <wp:positionV relativeFrom="paragraph">
                  <wp:posOffset>1673224</wp:posOffset>
                </wp:positionV>
                <wp:extent cx="5069205" cy="0"/>
                <wp:effectExtent l="0" t="0" r="17145" b="19050"/>
                <wp:wrapNone/>
                <wp:docPr id="256" name="Straight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72EB6BFE" id="Straight Connector 256" o:spid="_x0000_s1026" style="position:absolute;z-index:251695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3.4pt,131.75pt" to="422.55pt,1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" strokecolor="#7f7f7f" strokeweight="2pt">
                <v:stroke dashstyle="3 1"/>
                <o:lock v:ext="edit" shapetype="f"/>
              </v:line>
            </w:pict>
          </mc:Fallback>
        </mc:AlternateContent>
      </w:r>
      <w:r>
        <w:rPr>
          <w:noProof/>
          <w:lang w:eastAsia="en-GB"/>
        </w:rPr>
        <mc:AlternateContent>
          <mc:Choice Requires="wps">
            <w:drawing>
              <wp:anchor distT="4294967294" distB="4294967294" distL="114300" distR="114300" simplePos="0" relativeHeight="251696128" behindDoc="0" locked="0" layoutInCell="1" allowOverlap="1">
                <wp:simplePos x="0" y="0"/>
                <wp:positionH relativeFrom="column">
                  <wp:posOffset>290195</wp:posOffset>
                </wp:positionH>
                <wp:positionV relativeFrom="paragraph">
                  <wp:posOffset>1205229</wp:posOffset>
                </wp:positionV>
                <wp:extent cx="5069205" cy="0"/>
                <wp:effectExtent l="0" t="0" r="17145" b="19050"/>
                <wp:wrapNone/>
                <wp:docPr id="257" name="Straight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0C7CC426" id="Straight Connector 257" o:spid="_x0000_s1026" style="position:absolute;z-index:251696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2.85pt,94.9pt" to="422pt,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" strokecolor="#7f7f7f" strokeweight="2pt">
                <v:stroke dashstyle="3 1"/>
                <o:lock v:ext="edit" shapetype="f"/>
              </v:line>
            </w:pict>
          </mc:Fallback>
        </mc:AlternateContent>
      </w:r>
      <w:r>
        <w:rPr>
          <w:noProof/>
          <w:lang w:eastAsia="en-GB"/>
        </w:rPr>
        <mc:AlternateContent>
          <mc:Choice Requires="wps">
            <w:drawing>
              <wp:anchor distT="4294967294" distB="4294967294" distL="114300" distR="114300" simplePos="0" relativeHeight="251697152" behindDoc="0" locked="0" layoutInCell="1" allowOverlap="1">
                <wp:simplePos x="0" y="0"/>
                <wp:positionH relativeFrom="column">
                  <wp:posOffset>284480</wp:posOffset>
                </wp:positionH>
                <wp:positionV relativeFrom="paragraph">
                  <wp:posOffset>705484</wp:posOffset>
                </wp:positionV>
                <wp:extent cx="5069205" cy="0"/>
                <wp:effectExtent l="0" t="0" r="17145" b="19050"/>
                <wp:wrapNone/>
                <wp:docPr id="258" name="Straight Connector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26D450F8" id="Straight Connector 258" o:spid="_x0000_s1026" style="position:absolute;z-index:251697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2.4pt,55.55pt" to="421.5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" strokecolor="#7f7f7f" strokeweight="2pt">
                <v:stroke dashstyle="3 1"/>
                <o:lock v:ext="edit" shapetype="f"/>
              </v:line>
            </w:pict>
          </mc:Fallback>
        </mc:AlternateContent>
      </w:r>
      <w:r w:rsidR="00272B6C" w:rsidRPr="00D62384">
        <w:rPr>
          <w:noProof/>
          <w:lang w:eastAsia="en-GB"/>
        </w:rPr>
        <w:t xml:space="preserve"> </w:t>
      </w:r>
      <w:r w:rsidRPr="00FF241B">
        <w:rPr>
          <w:noProof/>
          <w:lang w:eastAsia="en-GB"/>
        </w:rPr>
        <w:drawing>
          <wp:inline distT="0" distB="0" distL="0" distR="0">
            <wp:extent cx="5571490" cy="5752465"/>
            <wp:effectExtent l="0" t="0" r="0" b="0"/>
            <wp:docPr id="40" name="Chart 2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272B6C" w:rsidRPr="00CC155D">
        <w:rPr>
          <w:noProof/>
          <w:lang w:eastAsia="en-GB"/>
        </w:rPr>
        <w:t xml:space="preserve"> </w:t>
      </w:r>
    </w:p>
    <w:p w:rsidR="00272B6C" w:rsidRDefault="00272B6C" w:rsidP="00272B6C">
      <w:pPr>
        <w:spacing w:after="0"/>
      </w:pPr>
    </w:p>
    <w:p w:rsidR="00272B6C" w:rsidRDefault="00272B6C" w:rsidP="00272B6C">
      <w:pPr>
        <w:spacing w:after="0"/>
      </w:pPr>
      <w:r>
        <w:t>Taking par</w:t>
      </w:r>
      <w:r w:rsidR="00BB5604">
        <w:t>t</w:t>
      </w:r>
      <w:r>
        <w:t xml:space="preserve"> </w:t>
      </w:r>
      <w:r w:rsidR="00BB5604">
        <w:t>‘</w:t>
      </w:r>
      <w:r>
        <w:t>socially</w:t>
      </w:r>
      <w:r w:rsidR="00BB5604">
        <w:t>’</w:t>
      </w:r>
      <w:r>
        <w:t xml:space="preserve"> is the second most popular setting, with </w:t>
      </w:r>
      <w:r w:rsidR="00793CF4">
        <w:t xml:space="preserve">almost </w:t>
      </w:r>
      <w:r w:rsidR="00D7497C">
        <w:t>4 in 10</w:t>
      </w:r>
      <w:r>
        <w:t>(39 per cent) respondents s</w:t>
      </w:r>
      <w:r w:rsidR="00BB5604">
        <w:t>aying they take part this way</w:t>
      </w:r>
      <w:r w:rsidR="00A170C1">
        <w:t>.</w:t>
      </w:r>
      <w:r w:rsidR="00BB5604">
        <w:t xml:space="preserve"> </w:t>
      </w:r>
      <w:r w:rsidR="00A170C1">
        <w:t>H</w:t>
      </w:r>
      <w:r w:rsidR="00BB5604">
        <w:t>owever</w:t>
      </w:r>
      <w:r w:rsidR="00A170C1">
        <w:t>,</w:t>
      </w:r>
      <w:r w:rsidR="00BB5604">
        <w:t xml:space="preserve"> it</w:t>
      </w:r>
      <w:r w:rsidR="00D7497C">
        <w:t xml:space="preserve"> is much less (but not significantly) prevalent among </w:t>
      </w:r>
      <w:r>
        <w:t>people with a social or behavioural issue</w:t>
      </w:r>
      <w:r w:rsidR="00D7497C">
        <w:t xml:space="preserve">, with only 24 per cent stating that they </w:t>
      </w:r>
      <w:r>
        <w:t xml:space="preserve">take part </w:t>
      </w:r>
      <w:r w:rsidR="00D7497C">
        <w:t>this way</w:t>
      </w:r>
      <w:r>
        <w:t>. There are no significant differences across the demographic groups for this setting.</w:t>
      </w:r>
    </w:p>
    <w:p w:rsidR="00272B6C" w:rsidRDefault="00272B6C" w:rsidP="00272B6C">
      <w:pPr>
        <w:spacing w:after="0"/>
      </w:pPr>
    </w:p>
    <w:p w:rsidR="00272B6C" w:rsidRDefault="008108E5" w:rsidP="00272B6C">
      <w:pPr>
        <w:spacing w:after="0"/>
      </w:pPr>
      <w:r w:rsidRPr="006A57AE">
        <w:t xml:space="preserve">Over 3 in 10 </w:t>
      </w:r>
      <w:r w:rsidR="00931CA8" w:rsidRPr="006A57AE">
        <w:t>(32 per cent) say that they take part in competitions, making it the third most popular setting. However</w:t>
      </w:r>
      <w:r w:rsidR="00A170C1">
        <w:t>,</w:t>
      </w:r>
      <w:r w:rsidR="00931CA8" w:rsidRPr="006A57AE">
        <w:t xml:space="preserve"> it is significantly less common for people with a mental health issue </w:t>
      </w:r>
      <w:r w:rsidR="00EB2CF7" w:rsidRPr="006A57AE">
        <w:t xml:space="preserve">(13 per cent) </w:t>
      </w:r>
      <w:r w:rsidR="00931CA8" w:rsidRPr="006A57AE">
        <w:t>or a social or behavioural issue</w:t>
      </w:r>
      <w:r w:rsidR="00EB2CF7" w:rsidRPr="006A57AE">
        <w:t xml:space="preserve"> (17 per cent</w:t>
      </w:r>
      <w:r w:rsidRPr="006A57AE">
        <w:t>) to</w:t>
      </w:r>
      <w:r w:rsidR="00931CA8" w:rsidRPr="006A57AE">
        <w:t xml:space="preserve"> </w:t>
      </w:r>
      <w:r w:rsidR="0097627C" w:rsidRPr="006A57AE">
        <w:t>take part in this setting</w:t>
      </w:r>
      <w:r w:rsidR="00931CA8" w:rsidRPr="006A57AE">
        <w:t xml:space="preserve"> this, as demonstrated in </w:t>
      </w:r>
      <w:r w:rsidR="006A57AE" w:rsidRPr="006A57AE">
        <w:t>figure 32</w:t>
      </w:r>
      <w:r w:rsidR="006A57AE">
        <w:t>.</w:t>
      </w:r>
    </w:p>
    <w:p w:rsidR="00272B6C" w:rsidRDefault="00272B6C" w:rsidP="00931CA8">
      <w:pPr>
        <w:spacing w:after="0"/>
      </w:pPr>
      <w:r>
        <w:t xml:space="preserve"> </w:t>
      </w:r>
    </w:p>
    <w:p w:rsidR="008108E5" w:rsidRDefault="008108E5">
      <w:pPr>
        <w:rPr>
          <w:b/>
        </w:rPr>
      </w:pPr>
      <w:r>
        <w:lastRenderedPageBreak/>
        <w:br w:type="page"/>
      </w:r>
    </w:p>
    <w:p w:rsidR="00272B6C" w:rsidRDefault="00272B6C" w:rsidP="002955B6">
      <w:pPr>
        <w:pStyle w:val="NoSpacing"/>
      </w:pPr>
      <w:r>
        <w:t xml:space="preserve">Figure </w:t>
      </w:r>
      <w:fldSimple w:instr=" SEQ Figure \* ARABIC ">
        <w:r w:rsidR="00912FC3">
          <w:rPr>
            <w:noProof/>
          </w:rPr>
          <w:t>32</w:t>
        </w:r>
      </w:fldSimple>
      <w:r>
        <w:t xml:space="preserve"> Proportion of people who take part in sport or physical activity </w:t>
      </w:r>
      <w:r w:rsidR="006A57AE">
        <w:t>in competitions</w:t>
      </w:r>
    </w:p>
    <w:p w:rsidR="00272B6C" w:rsidRDefault="00F96BC7" w:rsidP="00272B6C">
      <w:pPr>
        <w:pStyle w:val="NoSpacing"/>
        <w:keepNext/>
        <w:spacing w:line="276" w:lineRule="auto"/>
      </w:pPr>
      <w:r>
        <w:rPr>
          <w:noProof/>
          <w:lang w:eastAsia="en-GB"/>
        </w:rPr>
        <mc:AlternateContent>
          <mc:Choice Requires="wps">
            <w:drawing>
              <wp:anchor distT="0" distB="0" distL="114300" distR="114300" simplePos="0" relativeHeight="251707392" behindDoc="0" locked="0" layoutInCell="1" allowOverlap="1">
                <wp:simplePos x="0" y="0"/>
                <wp:positionH relativeFrom="column">
                  <wp:posOffset>3357245</wp:posOffset>
                </wp:positionH>
                <wp:positionV relativeFrom="paragraph">
                  <wp:posOffset>3411855</wp:posOffset>
                </wp:positionV>
                <wp:extent cx="157480" cy="236220"/>
                <wp:effectExtent l="0" t="0" r="0" b="0"/>
                <wp:wrapNone/>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flipV="1">
                          <a:off x="0" y="0"/>
                          <a:ext cx="157480" cy="236220"/>
                        </a:xfrm>
                        <a:prstGeom prst="rect">
                          <a:avLst/>
                        </a:prstGeom>
                        <a:noFill/>
                      </wps:spPr>
                      <wps:txbx>
                        <w:txbxContent>
                          <w:p w:rsidR="005B47DE" w:rsidRDefault="005B47DE" w:rsidP="00272B6C">
                            <w:pPr>
                              <w:pStyle w:val="NormalWeb"/>
                              <w:spacing w:before="0" w:beforeAutospacing="0" w:after="0" w:afterAutospacing="0"/>
                            </w:pPr>
                            <w:r w:rsidRPr="002E2BD2">
                              <w:rPr>
                                <w:rFonts w:ascii="Calibri" w:hAnsi="Calibri"/>
                                <w:sz w:val="36"/>
                                <w:szCs w:val="36"/>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 Box 260" o:spid="_x0000_s1046" type="#_x0000_t202" style="position:absolute;margin-left:264.35pt;margin-top:268.65pt;width:12.4pt;height:18.6p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" filled="f" stroked="f">
                <v:path arrowok="t"/>
                <v:textbox>
                  <w:txbxContent>
                    <w:p w:rsidR="005B47DE" w:rsidRDefault="005B47DE" w:rsidP="00272B6C">
                      <w:pPr>
                        <w:pStyle w:val="NormalWeb"/>
                        <w:spacing w:before="0" w:beforeAutospacing="0" w:after="0" w:afterAutospacing="0"/>
                      </w:pPr>
                      <w:r w:rsidRPr="002E2BD2">
                        <w:rPr>
                          <w:rFonts w:ascii="Calibri" w:hAnsi="Calibri"/>
                          <w:sz w:val="36"/>
                          <w:szCs w:val="36"/>
                        </w:rPr>
                        <w:t>*</w:t>
                      </w:r>
                    </w:p>
                  </w:txbxContent>
                </v:textbox>
              </v:shape>
            </w:pict>
          </mc:Fallback>
        </mc:AlternateContent>
      </w:r>
      <w:r>
        <w:rPr>
          <w:noProof/>
          <w:lang w:eastAsia="en-GB"/>
        </w:rPr>
        <mc:AlternateContent>
          <mc:Choice Requires="wps">
            <w:drawing>
              <wp:anchor distT="4294967294" distB="4294967294" distL="114300" distR="114300" simplePos="0" relativeHeight="251706368" behindDoc="0" locked="0" layoutInCell="1" allowOverlap="1">
                <wp:simplePos x="0" y="0"/>
                <wp:positionH relativeFrom="column">
                  <wp:posOffset>300990</wp:posOffset>
                </wp:positionH>
                <wp:positionV relativeFrom="paragraph">
                  <wp:posOffset>4118609</wp:posOffset>
                </wp:positionV>
                <wp:extent cx="5069205" cy="0"/>
                <wp:effectExtent l="0" t="0" r="17145" b="19050"/>
                <wp:wrapNone/>
                <wp:docPr id="261" name="Straight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3376C958" id="Straight Connector 261" o:spid="_x0000_s1026" style="position:absolute;z-index:251706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3.7pt,324.3pt" to="422.85pt,3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" strokecolor="#7f7f7f" strokeweight="2pt">
                <v:stroke dashstyle="3 1"/>
                <o:lock v:ext="edit" shapetype="f"/>
              </v:line>
            </w:pict>
          </mc:Fallback>
        </mc:AlternateContent>
      </w:r>
      <w:r>
        <w:rPr>
          <w:noProof/>
          <w:lang w:eastAsia="en-GB"/>
        </w:rPr>
        <mc:AlternateContent>
          <mc:Choice Requires="wps">
            <w:drawing>
              <wp:anchor distT="4294967294" distB="4294967294" distL="114300" distR="114300" simplePos="0" relativeHeight="251705344" behindDoc="0" locked="0" layoutInCell="1" allowOverlap="1">
                <wp:simplePos x="0" y="0"/>
                <wp:positionH relativeFrom="column">
                  <wp:posOffset>283210</wp:posOffset>
                </wp:positionH>
                <wp:positionV relativeFrom="paragraph">
                  <wp:posOffset>3649344</wp:posOffset>
                </wp:positionV>
                <wp:extent cx="5069205" cy="0"/>
                <wp:effectExtent l="0" t="0" r="17145" b="19050"/>
                <wp:wrapNone/>
                <wp:docPr id="262" name="Straight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30B137CD" id="Straight Connector 262" o:spid="_x0000_s1026" style="position:absolute;z-index:2517053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2.3pt,287.35pt" to="421.45pt,2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4" distB="4294967294" distL="114300" distR="114300" simplePos="0" relativeHeight="251701248" behindDoc="0" locked="0" layoutInCell="1" allowOverlap="1">
                <wp:simplePos x="0" y="0"/>
                <wp:positionH relativeFrom="column">
                  <wp:posOffset>292735</wp:posOffset>
                </wp:positionH>
                <wp:positionV relativeFrom="paragraph">
                  <wp:posOffset>2168524</wp:posOffset>
                </wp:positionV>
                <wp:extent cx="5069205" cy="0"/>
                <wp:effectExtent l="0" t="0" r="17145" b="19050"/>
                <wp:wrapNone/>
                <wp:docPr id="263" name="Straight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741221EE" id="Straight Connector 263" o:spid="_x0000_s1026" style="position:absolute;z-index:251701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3.05pt,170.75pt" to="422.2pt,1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4" distB="4294967294" distL="114300" distR="114300" simplePos="0" relativeHeight="251702272" behindDoc="0" locked="0" layoutInCell="1" allowOverlap="1">
                <wp:simplePos x="0" y="0"/>
                <wp:positionH relativeFrom="column">
                  <wp:posOffset>297180</wp:posOffset>
                </wp:positionH>
                <wp:positionV relativeFrom="paragraph">
                  <wp:posOffset>1673224</wp:posOffset>
                </wp:positionV>
                <wp:extent cx="5069205" cy="0"/>
                <wp:effectExtent l="0" t="0" r="17145" b="19050"/>
                <wp:wrapNone/>
                <wp:docPr id="264" name="Straight Connector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6C71E24D" id="Straight Connector 264" o:spid="_x0000_s1026" style="position:absolute;z-index:251702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3.4pt,131.75pt" to="422.55pt,1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4" distB="4294967294" distL="114300" distR="114300" simplePos="0" relativeHeight="251703296" behindDoc="0" locked="0" layoutInCell="1" allowOverlap="1">
                <wp:simplePos x="0" y="0"/>
                <wp:positionH relativeFrom="column">
                  <wp:posOffset>290195</wp:posOffset>
                </wp:positionH>
                <wp:positionV relativeFrom="paragraph">
                  <wp:posOffset>1205229</wp:posOffset>
                </wp:positionV>
                <wp:extent cx="5069205" cy="0"/>
                <wp:effectExtent l="0" t="0" r="17145" b="19050"/>
                <wp:wrapNone/>
                <wp:docPr id="265" name="Straight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403A91A3" id="Straight Connector 265" o:spid="_x0000_s1026" style="position:absolute;z-index:251703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2.85pt,94.9pt" to="422pt,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" strokecolor="#7f7f7f" strokeweight="2pt">
                <v:stroke dashstyle="3 1"/>
                <o:lock v:ext="edit" shapetype="f"/>
              </v:line>
            </w:pict>
          </mc:Fallback>
        </mc:AlternateContent>
      </w:r>
      <w:r>
        <w:rPr>
          <w:noProof/>
          <w:lang w:eastAsia="en-GB"/>
        </w:rPr>
        <mc:AlternateContent>
          <mc:Choice Requires="wps">
            <w:drawing>
              <wp:anchor distT="4294967294" distB="4294967294" distL="114300" distR="114300" simplePos="0" relativeHeight="251704320" behindDoc="0" locked="0" layoutInCell="1" allowOverlap="1">
                <wp:simplePos x="0" y="0"/>
                <wp:positionH relativeFrom="column">
                  <wp:posOffset>284480</wp:posOffset>
                </wp:positionH>
                <wp:positionV relativeFrom="paragraph">
                  <wp:posOffset>705484</wp:posOffset>
                </wp:positionV>
                <wp:extent cx="5069205" cy="0"/>
                <wp:effectExtent l="0" t="0" r="17145" b="19050"/>
                <wp:wrapNone/>
                <wp:docPr id="266" name="Straight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2921CB33" id="Straight Connector 266" o:spid="_x0000_s1026" style="position:absolute;z-index:251704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2.4pt,55.55pt" to="421.5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" strokecolor="#7f7f7f" strokeweight="2pt">
                <v:stroke dashstyle="3 1"/>
                <o:lock v:ext="edit" shapetype="f"/>
              </v:line>
            </w:pict>
          </mc:Fallback>
        </mc:AlternateContent>
      </w:r>
      <w:r w:rsidR="00272B6C" w:rsidRPr="00D62384">
        <w:rPr>
          <w:noProof/>
          <w:lang w:eastAsia="en-GB"/>
        </w:rPr>
        <w:t xml:space="preserve"> </w:t>
      </w:r>
      <w:r w:rsidRPr="00FF241B">
        <w:rPr>
          <w:noProof/>
          <w:lang w:eastAsia="en-GB"/>
        </w:rPr>
        <w:drawing>
          <wp:inline distT="0" distB="0" distL="0" distR="0">
            <wp:extent cx="5571490" cy="5752465"/>
            <wp:effectExtent l="0" t="0" r="0" b="0"/>
            <wp:docPr id="41" name="Chart 2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272B6C" w:rsidRPr="00CC155D">
        <w:rPr>
          <w:noProof/>
          <w:lang w:eastAsia="en-GB"/>
        </w:rPr>
        <w:t xml:space="preserve"> </w:t>
      </w:r>
    </w:p>
    <w:p w:rsidR="00697786" w:rsidRDefault="00697786"/>
    <w:p w:rsidR="001C6CF8" w:rsidRDefault="00015F53" w:rsidP="00F050D1">
      <w:pPr>
        <w:spacing w:after="0"/>
      </w:pPr>
      <w:r>
        <w:t xml:space="preserve">An interesting </w:t>
      </w:r>
      <w:r w:rsidR="00793CF4">
        <w:t xml:space="preserve">outcome of </w:t>
      </w:r>
      <w:r>
        <w:t>this question was the prevalence of taking part in sport and physical activity ‘alone’.</w:t>
      </w:r>
      <w:r w:rsidR="00697786">
        <w:t xml:space="preserve">  </w:t>
      </w:r>
      <w:r>
        <w:t xml:space="preserve">This was not an option in the pre-defined list, but almost 1 in 4 (24 per cent) respondents </w:t>
      </w:r>
      <w:r w:rsidR="00C13590">
        <w:t xml:space="preserve">specified it </w:t>
      </w:r>
      <w:r>
        <w:t xml:space="preserve">as an ‘other’ option </w:t>
      </w:r>
      <w:r w:rsidR="00C13590">
        <w:t xml:space="preserve">in terms of </w:t>
      </w:r>
      <w:r>
        <w:t xml:space="preserve">how they take part in sport or physical activity.  </w:t>
      </w:r>
    </w:p>
    <w:p w:rsidR="001C6CF8" w:rsidRDefault="001C6CF8" w:rsidP="00F050D1">
      <w:pPr>
        <w:spacing w:after="0"/>
      </w:pPr>
    </w:p>
    <w:p w:rsidR="00711383" w:rsidRDefault="008108E5" w:rsidP="00711383">
      <w:pPr>
        <w:spacing w:after="0"/>
      </w:pPr>
      <w:r w:rsidRPr="008108E5">
        <w:t>Figure 3</w:t>
      </w:r>
      <w:r w:rsidR="006A57AE">
        <w:t>3</w:t>
      </w:r>
      <w:r w:rsidR="00C13590" w:rsidRPr="008108E5">
        <w:t xml:space="preserve"> shows</w:t>
      </w:r>
      <w:r w:rsidR="00C13590">
        <w:t xml:space="preserve"> the extent to which different demographic groups indicated that they take part alone.</w:t>
      </w:r>
      <w:r w:rsidR="00711383">
        <w:t xml:space="preserve">  </w:t>
      </w:r>
      <w:r w:rsidR="000A54D3">
        <w:t xml:space="preserve">It shows </w:t>
      </w:r>
      <w:r w:rsidR="00A0636D">
        <w:t>that taking part</w:t>
      </w:r>
      <w:r w:rsidR="000A54D3">
        <w:t xml:space="preserve"> alone is </w:t>
      </w:r>
      <w:r w:rsidR="00A0636D">
        <w:t>significantly more</w:t>
      </w:r>
      <w:r w:rsidR="000A54D3">
        <w:t xml:space="preserve"> prevalent </w:t>
      </w:r>
      <w:r w:rsidR="00BB048D">
        <w:t>among people</w:t>
      </w:r>
      <w:r w:rsidR="000A54D3">
        <w:t xml:space="preserve"> with mental health issues, w</w:t>
      </w:r>
      <w:r w:rsidR="00711383">
        <w:t xml:space="preserve">ith more than twice as many as the overall average indicating this is how they </w:t>
      </w:r>
      <w:r w:rsidR="000A54D3">
        <w:t>currently take part.</w:t>
      </w:r>
    </w:p>
    <w:p w:rsidR="00272B6C" w:rsidRDefault="00272B6C" w:rsidP="00711383">
      <w:pPr>
        <w:spacing w:after="0"/>
      </w:pPr>
    </w:p>
    <w:p w:rsidR="00272B6C" w:rsidRDefault="00272B6C" w:rsidP="00711383">
      <w:pPr>
        <w:spacing w:after="0"/>
      </w:pPr>
    </w:p>
    <w:p w:rsidR="002955B6" w:rsidRDefault="002955B6">
      <w:pPr>
        <w:rPr>
          <w:b/>
        </w:rPr>
      </w:pPr>
      <w:r>
        <w:br w:type="page"/>
      </w:r>
    </w:p>
    <w:p w:rsidR="00C13590" w:rsidRDefault="00C13590" w:rsidP="002955B6">
      <w:pPr>
        <w:pStyle w:val="NoSpacing"/>
      </w:pPr>
      <w:r>
        <w:t xml:space="preserve">Figure </w:t>
      </w:r>
      <w:fldSimple w:instr=" SEQ Figure \* ARABIC ">
        <w:r w:rsidR="00912FC3">
          <w:rPr>
            <w:noProof/>
          </w:rPr>
          <w:t>33</w:t>
        </w:r>
      </w:fldSimple>
      <w:r>
        <w:t xml:space="preserve"> Proportion of people who take part in sport or physical activity alone</w:t>
      </w:r>
    </w:p>
    <w:p w:rsidR="00C13590" w:rsidRDefault="00F96BC7" w:rsidP="00C13590">
      <w:pPr>
        <w:pStyle w:val="NoSpacing"/>
        <w:keepNext/>
        <w:spacing w:line="276" w:lineRule="auto"/>
      </w:pPr>
      <w:r>
        <w:rPr>
          <w:noProof/>
          <w:lang w:eastAsia="en-GB"/>
        </w:rPr>
        <mc:AlternateContent>
          <mc:Choice Requires="wps">
            <w:drawing>
              <wp:anchor distT="0" distB="0" distL="114300" distR="114300" simplePos="0" relativeHeight="251693056" behindDoc="0" locked="0" layoutInCell="1" allowOverlap="1">
                <wp:simplePos x="0" y="0"/>
                <wp:positionH relativeFrom="column">
                  <wp:posOffset>2942590</wp:posOffset>
                </wp:positionH>
                <wp:positionV relativeFrom="paragraph">
                  <wp:posOffset>4115435</wp:posOffset>
                </wp:positionV>
                <wp:extent cx="353695" cy="339725"/>
                <wp:effectExtent l="0" t="0" r="0" b="0"/>
                <wp:wrapNone/>
                <wp:docPr id="245"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53695" cy="339725"/>
                        </a:xfrm>
                        <a:prstGeom prst="rect">
                          <a:avLst/>
                        </a:prstGeom>
                        <a:noFill/>
                      </wps:spPr>
                      <wps:txbx>
                        <w:txbxContent>
                          <w:p w:rsidR="005B47DE" w:rsidRDefault="005B47DE" w:rsidP="00C13590">
                            <w:pPr>
                              <w:pStyle w:val="NormalWeb"/>
                              <w:spacing w:before="0" w:beforeAutospacing="0" w:after="0" w:afterAutospacing="0"/>
                            </w:pPr>
                            <w:r w:rsidRPr="002E2BD2">
                              <w:rPr>
                                <w:rFonts w:ascii="Calibri" w:hAnsi="Calibri"/>
                                <w:sz w:val="32"/>
                                <w:szCs w:val="32"/>
                              </w:rPr>
                              <w:t>*</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231.7pt;margin-top:324.05pt;width:27.85pt;height:26.7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" filled="f" stroked="f">
                <v:path arrowok="t"/>
                <v:textbox style="mso-fit-shape-to-text:t">
                  <w:txbxContent>
                    <w:p w:rsidR="005B47DE" w:rsidRDefault="005B47DE" w:rsidP="00C13590">
                      <w:pPr>
                        <w:pStyle w:val="NormalWeb"/>
                        <w:spacing w:before="0" w:beforeAutospacing="0" w:after="0" w:afterAutospacing="0"/>
                      </w:pPr>
                      <w:r w:rsidRPr="002E2BD2">
                        <w:rPr>
                          <w:rFonts w:ascii="Calibri" w:hAnsi="Calibri"/>
                          <w:sz w:val="32"/>
                          <w:szCs w:val="32"/>
                        </w:rPr>
                        <w:t>*</w:t>
                      </w:r>
                    </w:p>
                  </w:txbxContent>
                </v:textbox>
              </v:shape>
            </w:pict>
          </mc:Fallback>
        </mc:AlternateContent>
      </w:r>
      <w:r>
        <w:rPr>
          <w:noProof/>
          <w:lang w:eastAsia="en-GB"/>
        </w:rPr>
        <mc:AlternateContent>
          <mc:Choice Requires="wps">
            <w:drawing>
              <wp:anchor distT="0" distB="0" distL="114300" distR="114300" simplePos="0" relativeHeight="251692032" behindDoc="0" locked="0" layoutInCell="1" allowOverlap="1">
                <wp:simplePos x="0" y="0"/>
                <wp:positionH relativeFrom="column">
                  <wp:posOffset>2357755</wp:posOffset>
                </wp:positionH>
                <wp:positionV relativeFrom="paragraph">
                  <wp:posOffset>1204595</wp:posOffset>
                </wp:positionV>
                <wp:extent cx="354330" cy="370205"/>
                <wp:effectExtent l="0" t="0" r="0" b="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54330" cy="370205"/>
                        </a:xfrm>
                        <a:prstGeom prst="rect">
                          <a:avLst/>
                        </a:prstGeom>
                        <a:noFill/>
                      </wps:spPr>
                      <wps:txbx>
                        <w:txbxContent>
                          <w:p w:rsidR="005B47DE" w:rsidRDefault="005B47DE" w:rsidP="00C13590">
                            <w:pPr>
                              <w:pStyle w:val="NormalWeb"/>
                              <w:spacing w:before="0" w:beforeAutospacing="0" w:after="0" w:afterAutospacing="0"/>
                            </w:pPr>
                            <w:r w:rsidRPr="002E2BD2">
                              <w:rPr>
                                <w:rFonts w:ascii="Calibri" w:hAnsi="Calibri"/>
                                <w:sz w:val="36"/>
                                <w:szCs w:val="36"/>
                              </w:rPr>
                              <w:t>*</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id="Text Box 247" o:spid="_x0000_s1048" type="#_x0000_t202" style="position:absolute;margin-left:185.65pt;margin-top:94.85pt;width:27.9pt;height:29.1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" filled="f" stroked="f">
                <v:path arrowok="t"/>
                <v:textbox style="mso-fit-shape-to-text:t">
                  <w:txbxContent>
                    <w:p w:rsidR="005B47DE" w:rsidRDefault="005B47DE" w:rsidP="00C13590">
                      <w:pPr>
                        <w:pStyle w:val="NormalWeb"/>
                        <w:spacing w:before="0" w:beforeAutospacing="0" w:after="0" w:afterAutospacing="0"/>
                      </w:pPr>
                      <w:r w:rsidRPr="002E2BD2">
                        <w:rPr>
                          <w:rFonts w:ascii="Calibri" w:hAnsi="Calibri"/>
                          <w:sz w:val="36"/>
                          <w:szCs w:val="36"/>
                        </w:rPr>
                        <w:t>*</w:t>
                      </w:r>
                    </w:p>
                  </w:txbxContent>
                </v:textbox>
              </v:shape>
            </w:pict>
          </mc:Fallback>
        </mc:AlternateContent>
      </w:r>
      <w:r>
        <w:rPr>
          <w:noProof/>
          <w:lang w:eastAsia="en-GB"/>
        </w:rPr>
        <mc:AlternateContent>
          <mc:Choice Requires="wps">
            <w:drawing>
              <wp:anchor distT="4294967294" distB="4294967294" distL="114300" distR="114300" simplePos="0" relativeHeight="251691008" behindDoc="0" locked="0" layoutInCell="1" allowOverlap="1">
                <wp:simplePos x="0" y="0"/>
                <wp:positionH relativeFrom="column">
                  <wp:posOffset>300990</wp:posOffset>
                </wp:positionH>
                <wp:positionV relativeFrom="paragraph">
                  <wp:posOffset>4118609</wp:posOffset>
                </wp:positionV>
                <wp:extent cx="5069205" cy="0"/>
                <wp:effectExtent l="0" t="0" r="17145" b="19050"/>
                <wp:wrapNone/>
                <wp:docPr id="248" name="Straight Connector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1FEE4B5C" id="Straight Connector 248" o:spid="_x0000_s1026" style="position:absolute;z-index:251691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3.7pt,324.3pt" to="422.85pt,3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4" distB="4294967294" distL="114300" distR="114300" simplePos="0" relativeHeight="251689984" behindDoc="0" locked="0" layoutInCell="1" allowOverlap="1">
                <wp:simplePos x="0" y="0"/>
                <wp:positionH relativeFrom="column">
                  <wp:posOffset>283210</wp:posOffset>
                </wp:positionH>
                <wp:positionV relativeFrom="paragraph">
                  <wp:posOffset>3649344</wp:posOffset>
                </wp:positionV>
                <wp:extent cx="5069205" cy="0"/>
                <wp:effectExtent l="0" t="0" r="17145" b="19050"/>
                <wp:wrapNone/>
                <wp:docPr id="249" name="Straight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5EDFDB20" id="Straight Connector 249" o:spid="_x0000_s1026" style="position:absolute;z-index:251689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2.3pt,287.35pt" to="421.45pt,2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" strokecolor="#7f7f7f" strokeweight="2pt">
                <v:stroke dashstyle="3 1"/>
                <o:lock v:ext="edit" shapetype="f"/>
              </v:line>
            </w:pict>
          </mc:Fallback>
        </mc:AlternateContent>
      </w:r>
      <w:r>
        <w:rPr>
          <w:noProof/>
          <w:lang w:eastAsia="en-GB"/>
        </w:rPr>
        <mc:AlternateContent>
          <mc:Choice Requires="wps">
            <w:drawing>
              <wp:anchor distT="4294967294" distB="4294967294" distL="114300" distR="114300" simplePos="0" relativeHeight="251685888" behindDoc="0" locked="0" layoutInCell="1" allowOverlap="1">
                <wp:simplePos x="0" y="0"/>
                <wp:positionH relativeFrom="column">
                  <wp:posOffset>292735</wp:posOffset>
                </wp:positionH>
                <wp:positionV relativeFrom="paragraph">
                  <wp:posOffset>2168524</wp:posOffset>
                </wp:positionV>
                <wp:extent cx="5069205" cy="0"/>
                <wp:effectExtent l="0" t="0" r="17145" b="19050"/>
                <wp:wrapNone/>
                <wp:docPr id="250" name="Straight Connector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1D467C6F" id="Straight Connector 250" o:spid="_x0000_s1026" style="position:absolute;z-index:251685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3.05pt,170.75pt" to="422.2pt,1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" strokecolor="#7f7f7f" strokeweight="2pt">
                <v:stroke dashstyle="3 1"/>
                <o:lock v:ext="edit" shapetype="f"/>
              </v:line>
            </w:pict>
          </mc:Fallback>
        </mc:AlternateContent>
      </w:r>
      <w:r>
        <w:rPr>
          <w:noProof/>
          <w:lang w:eastAsia="en-GB"/>
        </w:rPr>
        <mc:AlternateContent>
          <mc:Choice Requires="wps">
            <w:drawing>
              <wp:anchor distT="4294967294" distB="4294967294" distL="114300" distR="114300" simplePos="0" relativeHeight="251686912" behindDoc="0" locked="0" layoutInCell="1" allowOverlap="1">
                <wp:simplePos x="0" y="0"/>
                <wp:positionH relativeFrom="column">
                  <wp:posOffset>297180</wp:posOffset>
                </wp:positionH>
                <wp:positionV relativeFrom="paragraph">
                  <wp:posOffset>1673224</wp:posOffset>
                </wp:positionV>
                <wp:extent cx="5069205" cy="0"/>
                <wp:effectExtent l="0" t="0" r="17145" b="19050"/>
                <wp:wrapNone/>
                <wp:docPr id="251" name="Straight Connector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7244B194" id="Straight Connector 251" o:spid="_x0000_s1026" style="position:absolute;z-index:251686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3.4pt,131.75pt" to="422.55pt,1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" strokecolor="#7f7f7f" strokeweight="2pt">
                <v:stroke dashstyle="3 1"/>
                <o:lock v:ext="edit" shapetype="f"/>
              </v:line>
            </w:pict>
          </mc:Fallback>
        </mc:AlternateContent>
      </w:r>
      <w:r>
        <w:rPr>
          <w:noProof/>
          <w:lang w:eastAsia="en-GB"/>
        </w:rPr>
        <mc:AlternateContent>
          <mc:Choice Requires="wps">
            <w:drawing>
              <wp:anchor distT="4294967294" distB="4294967294" distL="114300" distR="114300" simplePos="0" relativeHeight="251687936" behindDoc="0" locked="0" layoutInCell="1" allowOverlap="1">
                <wp:simplePos x="0" y="0"/>
                <wp:positionH relativeFrom="column">
                  <wp:posOffset>290195</wp:posOffset>
                </wp:positionH>
                <wp:positionV relativeFrom="paragraph">
                  <wp:posOffset>1205229</wp:posOffset>
                </wp:positionV>
                <wp:extent cx="5069205" cy="0"/>
                <wp:effectExtent l="0" t="0" r="17145" b="19050"/>
                <wp:wrapNone/>
                <wp:docPr id="252" name="Straight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621BAD3D" id="Straight Connector 252" o:spid="_x0000_s1026" style="position:absolute;z-index:251687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2.85pt,94.9pt" to="422pt,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" strokecolor="#7f7f7f" strokeweight="2pt">
                <v:stroke dashstyle="3 1"/>
                <o:lock v:ext="edit" shapetype="f"/>
              </v:line>
            </w:pict>
          </mc:Fallback>
        </mc:AlternateContent>
      </w:r>
      <w:r>
        <w:rPr>
          <w:noProof/>
          <w:lang w:eastAsia="en-GB"/>
        </w:rPr>
        <mc:AlternateContent>
          <mc:Choice Requires="wps">
            <w:drawing>
              <wp:anchor distT="4294967294" distB="4294967294" distL="114300" distR="114300" simplePos="0" relativeHeight="251688960" behindDoc="0" locked="0" layoutInCell="1" allowOverlap="1">
                <wp:simplePos x="0" y="0"/>
                <wp:positionH relativeFrom="column">
                  <wp:posOffset>284480</wp:posOffset>
                </wp:positionH>
                <wp:positionV relativeFrom="paragraph">
                  <wp:posOffset>705484</wp:posOffset>
                </wp:positionV>
                <wp:extent cx="5069205" cy="0"/>
                <wp:effectExtent l="0" t="0" r="17145" b="19050"/>
                <wp:wrapNone/>
                <wp:docPr id="253" name="Straight Connector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24B614FD" id="Straight Connector 253" o:spid="_x0000_s1026" style="position:absolute;z-index:251688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2.4pt,55.55pt" to="421.5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" strokecolor="#7f7f7f" strokeweight="2pt">
                <v:stroke dashstyle="3 1"/>
                <o:lock v:ext="edit" shapetype="f"/>
              </v:line>
            </w:pict>
          </mc:Fallback>
        </mc:AlternateContent>
      </w:r>
      <w:r w:rsidR="00C13590" w:rsidRPr="00D62384">
        <w:rPr>
          <w:noProof/>
          <w:lang w:eastAsia="en-GB"/>
        </w:rPr>
        <w:t xml:space="preserve"> </w:t>
      </w:r>
      <w:r w:rsidRPr="00FF241B">
        <w:rPr>
          <w:noProof/>
          <w:lang w:eastAsia="en-GB"/>
        </w:rPr>
        <w:drawing>
          <wp:inline distT="0" distB="0" distL="0" distR="0">
            <wp:extent cx="5571490" cy="5752465"/>
            <wp:effectExtent l="0" t="0" r="0" b="0"/>
            <wp:docPr id="42" name="Chart 2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00C13590" w:rsidRPr="00CC155D">
        <w:rPr>
          <w:noProof/>
          <w:lang w:eastAsia="en-GB"/>
        </w:rPr>
        <w:t xml:space="preserve"> </w:t>
      </w:r>
    </w:p>
    <w:p w:rsidR="00C13590" w:rsidRDefault="00C13590" w:rsidP="00F050D1">
      <w:pPr>
        <w:spacing w:after="0"/>
      </w:pPr>
    </w:p>
    <w:p w:rsidR="00697786" w:rsidRDefault="00697786" w:rsidP="00697786">
      <w:pPr>
        <w:spacing w:after="0"/>
      </w:pPr>
      <w:r>
        <w:t xml:space="preserve">Other groups however are significantly less likely to take part alone. Only 8 per cent of </w:t>
      </w:r>
      <w:r w:rsidR="00DB18AD">
        <w:t xml:space="preserve">disabled people who completed the survey through representatives </w:t>
      </w:r>
      <w:r w:rsidR="00A7117E">
        <w:t>indicated</w:t>
      </w:r>
      <w:r>
        <w:t xml:space="preserve"> that they take part alone and only 14 per cent of young disabled people aged 14 to 25 do so.</w:t>
      </w:r>
      <w:r w:rsidR="00A170C1">
        <w:t xml:space="preserve"> This can be exp</w:t>
      </w:r>
      <w:r w:rsidR="005E6F8E">
        <w:t>lained because of the extra support</w:t>
      </w:r>
      <w:r w:rsidR="00A170C1">
        <w:t xml:space="preserve"> and child/vulnerable adult considerations. </w:t>
      </w:r>
    </w:p>
    <w:p w:rsidR="00697786" w:rsidRDefault="00697786" w:rsidP="00697786">
      <w:pPr>
        <w:spacing w:after="0"/>
      </w:pPr>
    </w:p>
    <w:p w:rsidR="00697786" w:rsidRDefault="00697786" w:rsidP="00697786">
      <w:pPr>
        <w:spacing w:after="0"/>
      </w:pPr>
      <w:r>
        <w:t>Also, although not significantly different to the overall average, people whose impairment is congenital (16 per cent) are significantly less likely to take part alone compared to those whose impairment is acquired (29 per cent).</w:t>
      </w:r>
    </w:p>
    <w:p w:rsidR="00697786" w:rsidRDefault="00697786" w:rsidP="00697786">
      <w:pPr>
        <w:spacing w:after="0"/>
      </w:pPr>
    </w:p>
    <w:p w:rsidR="00697786" w:rsidRDefault="00697786" w:rsidP="00697786">
      <w:pPr>
        <w:spacing w:after="0"/>
      </w:pPr>
      <w:r>
        <w:t xml:space="preserve">It must be noted that if ‘taking part alone’ had been an option within the </w:t>
      </w:r>
      <w:r w:rsidR="00A7117E">
        <w:t xml:space="preserve">pre-defined </w:t>
      </w:r>
      <w:r>
        <w:t>list the results may have differed.</w:t>
      </w:r>
    </w:p>
    <w:p w:rsidR="00C10B17" w:rsidRDefault="00C10B17" w:rsidP="00697786">
      <w:pPr>
        <w:spacing w:after="0"/>
      </w:pPr>
    </w:p>
    <w:p w:rsidR="00793CF4" w:rsidRDefault="000F523D" w:rsidP="0097627C">
      <w:pPr>
        <w:spacing w:after="0"/>
      </w:pPr>
      <w:r>
        <w:t xml:space="preserve">One final notable difference was that </w:t>
      </w:r>
      <w:r w:rsidR="00A7117E">
        <w:t>whilst only 3</w:t>
      </w:r>
      <w:r w:rsidR="0097627C">
        <w:t xml:space="preserve"> in 10 (26 per cent) respondents said they t</w:t>
      </w:r>
      <w:r w:rsidR="00BB5604">
        <w:t xml:space="preserve">ook part in a ‘specialist </w:t>
      </w:r>
      <w:r w:rsidR="00A7117E">
        <w:t>group ‘this</w:t>
      </w:r>
      <w:r w:rsidR="0097627C">
        <w:t xml:space="preserve"> was significantly more prevalent for </w:t>
      </w:r>
      <w:r w:rsidR="00A7117E">
        <w:t xml:space="preserve">some demographic groups.  </w:t>
      </w:r>
      <w:r w:rsidR="00DB18AD">
        <w:t xml:space="preserve">Disabled people who completed the survey through representatives </w:t>
      </w:r>
      <w:r w:rsidR="00A7117E">
        <w:t>(</w:t>
      </w:r>
      <w:r w:rsidR="0097627C">
        <w:t>52 per cent) and people with</w:t>
      </w:r>
      <w:r w:rsidR="00722DAE">
        <w:t xml:space="preserve"> a</w:t>
      </w:r>
      <w:r w:rsidR="0097627C">
        <w:t xml:space="preserve"> learning disabilit</w:t>
      </w:r>
      <w:r w:rsidR="00722DAE">
        <w:t>y</w:t>
      </w:r>
      <w:r w:rsidR="0097627C">
        <w:t xml:space="preserve"> (43 per cent)</w:t>
      </w:r>
      <w:r w:rsidR="00A7117E">
        <w:t xml:space="preserve"> were much more likely to take part in this setting</w:t>
      </w:r>
      <w:r>
        <w:t>.</w:t>
      </w:r>
      <w:r w:rsidR="00A7117E">
        <w:t xml:space="preserve">  </w:t>
      </w:r>
      <w:r>
        <w:t xml:space="preserve">Disabled men were also significantly more likely to take part in a specialist group (32 per cent) </w:t>
      </w:r>
      <w:r w:rsidR="00A7117E">
        <w:t xml:space="preserve">compared to </w:t>
      </w:r>
      <w:r>
        <w:t>disabled women (20 per cent).</w:t>
      </w:r>
      <w:r w:rsidR="00793CF4">
        <w:t xml:space="preserve">  </w:t>
      </w:r>
    </w:p>
    <w:p w:rsidR="00793CF4" w:rsidRDefault="00793CF4" w:rsidP="0097627C">
      <w:pPr>
        <w:spacing w:after="0"/>
      </w:pPr>
    </w:p>
    <w:p w:rsidR="0097627C" w:rsidRDefault="00793CF4" w:rsidP="0097627C">
      <w:pPr>
        <w:spacing w:after="0"/>
      </w:pPr>
      <w:r>
        <w:t>The term ‘specialist group’ was included to represent groups such as Gateway, designed for specific impairments.  It would be interesting to determine whether that is how disabled men interpreted the option, or whether they saw it more as a specialist group for improving in their chosen sport.</w:t>
      </w:r>
    </w:p>
    <w:p w:rsidR="0097627C" w:rsidRDefault="0097627C" w:rsidP="0097627C">
      <w:pPr>
        <w:spacing w:after="0"/>
      </w:pPr>
    </w:p>
    <w:p w:rsidR="00E62114" w:rsidRDefault="008108E5" w:rsidP="0097627C">
      <w:pPr>
        <w:spacing w:after="0"/>
      </w:pPr>
      <w:r w:rsidRPr="008108E5">
        <w:t>Figure3</w:t>
      </w:r>
      <w:r w:rsidR="006A57AE">
        <w:t>4</w:t>
      </w:r>
      <w:r w:rsidR="00C10B17" w:rsidRPr="008108E5">
        <w:t xml:space="preserve"> </w:t>
      </w:r>
      <w:r>
        <w:t>s</w:t>
      </w:r>
      <w:r w:rsidR="00E62114" w:rsidRPr="008108E5">
        <w:t>hows</w:t>
      </w:r>
      <w:r w:rsidR="006A57AE">
        <w:t xml:space="preserve"> a notable difference</w:t>
      </w:r>
      <w:r w:rsidR="00E62114">
        <w:t xml:space="preserve"> in the settings where people with</w:t>
      </w:r>
      <w:r w:rsidR="00722DAE">
        <w:t xml:space="preserve"> a</w:t>
      </w:r>
      <w:r w:rsidR="00E62114">
        <w:t xml:space="preserve"> learning disabilit</w:t>
      </w:r>
      <w:r w:rsidR="00722DAE">
        <w:t>y</w:t>
      </w:r>
      <w:r w:rsidR="00E62114">
        <w:t xml:space="preserve"> take part in sport or physical activity</w:t>
      </w:r>
      <w:r w:rsidR="00793CF4">
        <w:t>.</w:t>
      </w:r>
    </w:p>
    <w:p w:rsidR="002955B6" w:rsidRDefault="002955B6" w:rsidP="002955B6">
      <w:pPr>
        <w:pStyle w:val="NoSpacing"/>
      </w:pPr>
    </w:p>
    <w:p w:rsidR="00C10B17" w:rsidRDefault="00C10B17" w:rsidP="002955B6">
      <w:pPr>
        <w:pStyle w:val="NoSpacing"/>
      </w:pPr>
      <w:r>
        <w:t xml:space="preserve">Figure </w:t>
      </w:r>
      <w:fldSimple w:instr=" SEQ Figure \* ARABIC ">
        <w:r w:rsidR="00912FC3">
          <w:rPr>
            <w:noProof/>
          </w:rPr>
          <w:t>34</w:t>
        </w:r>
      </w:fldSimple>
      <w:r>
        <w:t xml:space="preserve"> </w:t>
      </w:r>
      <w:r w:rsidR="00E62114">
        <w:t>Settings where people with</w:t>
      </w:r>
      <w:r w:rsidR="00722DAE">
        <w:t xml:space="preserve"> a</w:t>
      </w:r>
      <w:r w:rsidR="00E62114">
        <w:t xml:space="preserve"> learning </w:t>
      </w:r>
      <w:r w:rsidR="00722DAE">
        <w:t xml:space="preserve">disability </w:t>
      </w:r>
      <w:r w:rsidR="00E62114">
        <w:t>take part in sport or physical activity</w:t>
      </w:r>
      <w:r w:rsidR="00E131BE">
        <w:t xml:space="preserve">: comparison of main survey and </w:t>
      </w:r>
      <w:r w:rsidR="003870EF">
        <w:t xml:space="preserve">easy read </w:t>
      </w:r>
      <w:r w:rsidR="00E131BE">
        <w:t>survey</w:t>
      </w:r>
    </w:p>
    <w:p w:rsidR="00C10B17" w:rsidRPr="002E2BD2" w:rsidRDefault="00F96BC7" w:rsidP="00C10B17">
      <w:pPr>
        <w:rPr>
          <w:rFonts w:ascii="Cambria" w:eastAsia="Times New Roman" w:hAnsi="Cambria"/>
          <w:b/>
          <w:bCs/>
          <w:color w:val="365F91"/>
          <w:sz w:val="28"/>
          <w:szCs w:val="28"/>
        </w:rPr>
      </w:pPr>
      <w:r w:rsidRPr="00FF241B">
        <w:rPr>
          <w:noProof/>
          <w:lang w:eastAsia="en-GB"/>
        </w:rPr>
        <w:drawing>
          <wp:inline distT="0" distB="0" distL="0" distR="0">
            <wp:extent cx="2817495" cy="3721100"/>
            <wp:effectExtent l="0" t="0" r="0" b="0"/>
            <wp:docPr id="43" name="Chart 2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C10B17" w:rsidRPr="002E2BD2">
        <w:rPr>
          <w:rFonts w:ascii="Cambria" w:eastAsia="Times New Roman" w:hAnsi="Cambria"/>
          <w:b/>
          <w:bCs/>
          <w:color w:val="365F91"/>
          <w:sz w:val="28"/>
          <w:szCs w:val="28"/>
        </w:rPr>
        <w:t xml:space="preserve"> </w:t>
      </w:r>
      <w:r w:rsidRPr="00FF241B">
        <w:rPr>
          <w:noProof/>
          <w:lang w:eastAsia="en-GB"/>
        </w:rPr>
        <w:drawing>
          <wp:inline distT="0" distB="0" distL="0" distR="0">
            <wp:extent cx="2817495" cy="3721100"/>
            <wp:effectExtent l="0" t="0" r="0" b="0"/>
            <wp:docPr id="44" name="Chart 2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62114" w:rsidRDefault="00E62114" w:rsidP="00C10B17">
      <w:pPr>
        <w:spacing w:after="0"/>
      </w:pPr>
      <w:r>
        <w:t xml:space="preserve">Although at initial glance the results from the two samples seem somewhat different, there are actually quite similar. </w:t>
      </w:r>
      <w:r w:rsidR="00723AE7">
        <w:t xml:space="preserve">For the </w:t>
      </w:r>
      <w:r w:rsidR="00722DAE">
        <w:t xml:space="preserve">easy-read </w:t>
      </w:r>
      <w:r w:rsidR="00723AE7">
        <w:t xml:space="preserve">questionnaire, </w:t>
      </w:r>
      <w:r w:rsidR="008A3A9E">
        <w:t>‘</w:t>
      </w:r>
      <w:r w:rsidR="00723AE7">
        <w:t>t</w:t>
      </w:r>
      <w:r>
        <w:t xml:space="preserve">aking part in a team in </w:t>
      </w:r>
      <w:r w:rsidR="008A3A9E">
        <w:t xml:space="preserve">school’ and ‘taking part in a team </w:t>
      </w:r>
      <w:r>
        <w:t>outside of scho</w:t>
      </w:r>
      <w:r w:rsidR="008A3A9E">
        <w:t xml:space="preserve">ol’ </w:t>
      </w:r>
      <w:r w:rsidR="00E61D79">
        <w:t xml:space="preserve">were </w:t>
      </w:r>
      <w:r w:rsidR="008A3A9E">
        <w:t xml:space="preserve">combined into one option of </w:t>
      </w:r>
      <w:r w:rsidR="00E61D79">
        <w:t>‘</w:t>
      </w:r>
      <w:r w:rsidR="008A3A9E">
        <w:t>taking part in a team</w:t>
      </w:r>
      <w:r w:rsidR="00E61D79">
        <w:t>’</w:t>
      </w:r>
      <w:r w:rsidR="008A3A9E">
        <w:t>.</w:t>
      </w:r>
      <w:r w:rsidR="00E61D79">
        <w:t xml:space="preserve"> </w:t>
      </w:r>
      <w:r w:rsidR="008A3A9E">
        <w:t xml:space="preserve"> As with the main survey ‘taking part alone’ was not an option in the predefined </w:t>
      </w:r>
      <w:r w:rsidR="008A3A9E">
        <w:lastRenderedPageBreak/>
        <w:t>list</w:t>
      </w:r>
      <w:r w:rsidR="00E61D79">
        <w:t xml:space="preserve"> and but unlike the main survey it </w:t>
      </w:r>
      <w:r w:rsidR="008A3A9E">
        <w:t>was not identified as a regular response in the ‘other’ category.</w:t>
      </w:r>
    </w:p>
    <w:p w:rsidR="00E62114" w:rsidRDefault="00E62114" w:rsidP="00C10B17">
      <w:pPr>
        <w:spacing w:after="0"/>
      </w:pPr>
    </w:p>
    <w:p w:rsidR="00C10B17" w:rsidRDefault="00E62114" w:rsidP="00C10B17">
      <w:pPr>
        <w:spacing w:after="0"/>
      </w:pPr>
      <w:r>
        <w:t xml:space="preserve">Both groups rate ‘specialist groups’ and ‘socially’ as the main </w:t>
      </w:r>
      <w:r w:rsidR="00723AE7">
        <w:t>settings where they take part, a</w:t>
      </w:r>
      <w:r>
        <w:t xml:space="preserve">lthough ‘specialist groups’ </w:t>
      </w:r>
      <w:r w:rsidR="00723AE7">
        <w:t>is</w:t>
      </w:r>
      <w:r>
        <w:t xml:space="preserve"> more prevalent for people who completed the </w:t>
      </w:r>
      <w:r w:rsidR="00722DAE">
        <w:t xml:space="preserve">easy-read </w:t>
      </w:r>
      <w:r>
        <w:t>survey</w:t>
      </w:r>
      <w:r w:rsidR="00723AE7">
        <w:t>. T</w:t>
      </w:r>
      <w:r>
        <w:t>his could have been a reflection of the fact that the majority of the responses for this survey were collected from people whilst attending such sessions.</w:t>
      </w:r>
    </w:p>
    <w:p w:rsidR="00E62114" w:rsidRDefault="00E62114" w:rsidP="00C10B17">
      <w:pPr>
        <w:spacing w:after="0"/>
      </w:pPr>
    </w:p>
    <w:p w:rsidR="00E62114" w:rsidRDefault="00E62114" w:rsidP="00E61D79">
      <w:pPr>
        <w:spacing w:after="0" w:line="240" w:lineRule="auto"/>
      </w:pPr>
      <w:r>
        <w:t xml:space="preserve">The most notable difference is the high prevalence of </w:t>
      </w:r>
      <w:r w:rsidR="00BB5604">
        <w:t>‘</w:t>
      </w:r>
      <w:r>
        <w:t>taking part in a club</w:t>
      </w:r>
      <w:r w:rsidR="00BB5604">
        <w:t>’</w:t>
      </w:r>
      <w:r>
        <w:t xml:space="preserve"> among the people who completed th</w:t>
      </w:r>
      <w:r w:rsidR="00723AE7">
        <w:t>e main survey; with around 3 in 10</w:t>
      </w:r>
      <w:r>
        <w:t xml:space="preserve"> (35 per cent) saying this is how they took part. For people in the </w:t>
      </w:r>
      <w:r w:rsidR="00722DAE">
        <w:t>easy-</w:t>
      </w:r>
      <w:r w:rsidR="00853F0E">
        <w:t>read survey</w:t>
      </w:r>
      <w:r>
        <w:t>, less than 1 in 10 people said they took part in a club.</w:t>
      </w:r>
    </w:p>
    <w:p w:rsidR="00C10B17" w:rsidRDefault="00C10B17" w:rsidP="00CA5374">
      <w:pPr>
        <w:spacing w:after="0" w:line="240" w:lineRule="auto"/>
      </w:pPr>
    </w:p>
    <w:p w:rsidR="00E61D79" w:rsidRDefault="00E61D79" w:rsidP="004B2647">
      <w:pPr>
        <w:spacing w:line="240" w:lineRule="auto"/>
      </w:pPr>
      <w:r w:rsidRPr="00CA5374">
        <w:t xml:space="preserve">The results suggest that the club setting plays an important role in how disabled people take part in sport.  </w:t>
      </w:r>
      <w:r w:rsidR="004B2647" w:rsidRPr="007B4D36">
        <w:t>It highlights</w:t>
      </w:r>
      <w:r w:rsidRPr="007B4D36">
        <w:t xml:space="preserve"> </w:t>
      </w:r>
      <w:r w:rsidR="00853F0E" w:rsidRPr="007B4D36">
        <w:t>the need for clubs to be prepared t</w:t>
      </w:r>
      <w:r w:rsidR="00CA5374" w:rsidRPr="007B4D36">
        <w:t>o accept disabled people by ensuring they have opportunities available for them to take part as well as staff trained to provide relevant coaching and support</w:t>
      </w:r>
      <w:r w:rsidR="004B2647" w:rsidRPr="007B4D36">
        <w:t>.</w:t>
      </w:r>
    </w:p>
    <w:p w:rsidR="00A0636D" w:rsidRPr="002E2BD2" w:rsidRDefault="00A0636D" w:rsidP="004B2647">
      <w:pPr>
        <w:spacing w:after="0" w:line="240" w:lineRule="auto"/>
        <w:rPr>
          <w:rFonts w:eastAsia="Times New Roman"/>
          <w:b/>
          <w:bCs/>
          <w:color w:val="365F91"/>
          <w:sz w:val="32"/>
          <w:szCs w:val="28"/>
        </w:rPr>
      </w:pPr>
    </w:p>
    <w:p w:rsidR="00E62114" w:rsidRPr="002E2BD2" w:rsidRDefault="00E62114">
      <w:pPr>
        <w:rPr>
          <w:rFonts w:eastAsia="Times New Roman"/>
          <w:b/>
          <w:bCs/>
          <w:color w:val="4F81BD"/>
          <w:sz w:val="28"/>
          <w:szCs w:val="26"/>
        </w:rPr>
      </w:pPr>
      <w:r>
        <w:br w:type="page"/>
      </w:r>
    </w:p>
    <w:p w:rsidR="002D4305" w:rsidRDefault="002D4305" w:rsidP="002D4305">
      <w:pPr>
        <w:pStyle w:val="Heading2"/>
        <w:spacing w:before="0"/>
      </w:pPr>
      <w:bookmarkStart w:id="21" w:name="_Toc364067513"/>
      <w:r>
        <w:t>Who sport is currently played with and who people prefer to play with</w:t>
      </w:r>
      <w:bookmarkEnd w:id="21"/>
    </w:p>
    <w:p w:rsidR="00BB5604" w:rsidRDefault="00BB5604" w:rsidP="00BB5604">
      <w:pPr>
        <w:spacing w:after="0"/>
      </w:pPr>
    </w:p>
    <w:p w:rsidR="00F2134D" w:rsidRDefault="003958D1" w:rsidP="003958D1">
      <w:pPr>
        <w:spacing w:after="0"/>
      </w:pPr>
      <w:r w:rsidRPr="00F2134D">
        <w:t xml:space="preserve">It is important to </w:t>
      </w:r>
      <w:r w:rsidR="00495B6C" w:rsidRPr="00F2134D">
        <w:t>understand</w:t>
      </w:r>
      <w:r w:rsidR="00F2134D">
        <w:t xml:space="preserve"> the settings in which disabled people take part in sport </w:t>
      </w:r>
      <w:r w:rsidR="00583D65">
        <w:t xml:space="preserve">and </w:t>
      </w:r>
      <w:r w:rsidR="00F2134D">
        <w:t xml:space="preserve">physical activity and who they </w:t>
      </w:r>
      <w:r w:rsidRPr="00F2134D">
        <w:t>currently take part with</w:t>
      </w:r>
      <w:r w:rsidR="00F2134D">
        <w:t>. This can then be compared to who they would prefer to take part with. If there is a mismatch</w:t>
      </w:r>
      <w:r w:rsidR="00B330B1">
        <w:t>,</w:t>
      </w:r>
      <w:r w:rsidR="00F2134D">
        <w:t xml:space="preserve"> it </w:t>
      </w:r>
      <w:r w:rsidR="00B330B1">
        <w:t xml:space="preserve">could </w:t>
      </w:r>
      <w:r w:rsidR="00F2134D">
        <w:t xml:space="preserve">suggest new interventions </w:t>
      </w:r>
      <w:r w:rsidR="00B330B1">
        <w:t xml:space="preserve">may be </w:t>
      </w:r>
      <w:r w:rsidR="00F2134D">
        <w:t>needed.</w:t>
      </w:r>
    </w:p>
    <w:p w:rsidR="003958D1" w:rsidRDefault="003958D1" w:rsidP="003958D1">
      <w:pPr>
        <w:spacing w:after="0"/>
      </w:pPr>
    </w:p>
    <w:p w:rsidR="00495B6C" w:rsidRDefault="009C0C31" w:rsidP="003958D1">
      <w:pPr>
        <w:spacing w:after="0"/>
      </w:pPr>
      <w:r w:rsidRPr="009C0C31">
        <w:t>Figure 3</w:t>
      </w:r>
      <w:r w:rsidR="00583D65">
        <w:t>5</w:t>
      </w:r>
      <w:r w:rsidR="003958D1">
        <w:t xml:space="preserve"> has two charts.</w:t>
      </w:r>
      <w:r w:rsidR="00B330B1">
        <w:t xml:space="preserve"> </w:t>
      </w:r>
      <w:r w:rsidR="003958D1">
        <w:t xml:space="preserve">The </w:t>
      </w:r>
      <w:r w:rsidR="00B109DF">
        <w:t>chart</w:t>
      </w:r>
      <w:r w:rsidR="003958D1">
        <w:t xml:space="preserve"> on the left shows </w:t>
      </w:r>
      <w:r w:rsidR="00495B6C">
        <w:t>who</w:t>
      </w:r>
      <w:r w:rsidR="003958D1">
        <w:t xml:space="preserve"> </w:t>
      </w:r>
      <w:r w:rsidR="00495B6C">
        <w:t xml:space="preserve">disabled </w:t>
      </w:r>
      <w:r w:rsidR="003958D1">
        <w:t>people currently take part in</w:t>
      </w:r>
      <w:r w:rsidR="00495B6C">
        <w:t xml:space="preserve"> sport or physical activity</w:t>
      </w:r>
      <w:r w:rsidR="003958D1">
        <w:t xml:space="preserve"> </w:t>
      </w:r>
      <w:r w:rsidR="00495B6C">
        <w:t xml:space="preserve">with. </w:t>
      </w:r>
      <w:r w:rsidR="00B330B1">
        <w:t>O</w:t>
      </w:r>
      <w:r w:rsidR="00495B6C">
        <w:t>n the right</w:t>
      </w:r>
      <w:r w:rsidR="00B330B1">
        <w:t>, the chart</w:t>
      </w:r>
      <w:r w:rsidR="00495B6C">
        <w:t xml:space="preserve"> shows who they would prefer to take part with.</w:t>
      </w:r>
    </w:p>
    <w:p w:rsidR="003958D1" w:rsidRPr="002E2BD2" w:rsidRDefault="003958D1" w:rsidP="003958D1">
      <w:pPr>
        <w:spacing w:after="0"/>
        <w:rPr>
          <w:rFonts w:eastAsia="Times New Roman"/>
          <w:b/>
          <w:bCs/>
          <w:color w:val="365F91"/>
        </w:rPr>
      </w:pPr>
    </w:p>
    <w:p w:rsidR="003958D1" w:rsidRDefault="003958D1" w:rsidP="003958D1">
      <w:pPr>
        <w:pStyle w:val="NoSpacing"/>
      </w:pPr>
      <w:r>
        <w:t xml:space="preserve">Figure </w:t>
      </w:r>
      <w:fldSimple w:instr=" SEQ Figure \* ARABIC ">
        <w:r w:rsidR="00912FC3">
          <w:rPr>
            <w:noProof/>
          </w:rPr>
          <w:t>35</w:t>
        </w:r>
      </w:fldSimple>
      <w:r>
        <w:t xml:space="preserve"> Who disabled people currently take part with and who they would prefer to take part with</w:t>
      </w:r>
    </w:p>
    <w:p w:rsidR="003958D1" w:rsidRPr="002E2BD2" w:rsidRDefault="00F96BC7" w:rsidP="003958D1">
      <w:pPr>
        <w:rPr>
          <w:rFonts w:ascii="Cambria" w:eastAsia="Times New Roman" w:hAnsi="Cambria"/>
          <w:b/>
          <w:bCs/>
          <w:color w:val="365F91"/>
          <w:sz w:val="28"/>
          <w:szCs w:val="28"/>
        </w:rPr>
      </w:pPr>
      <w:r w:rsidRPr="00FF241B">
        <w:rPr>
          <w:noProof/>
          <w:lang w:eastAsia="en-GB"/>
        </w:rPr>
        <w:drawing>
          <wp:inline distT="0" distB="0" distL="0" distR="0">
            <wp:extent cx="2817495" cy="3721100"/>
            <wp:effectExtent l="0" t="0" r="0" b="0"/>
            <wp:docPr id="45" name="Chart 2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003958D1" w:rsidRPr="002E2BD2">
        <w:rPr>
          <w:rFonts w:ascii="Cambria" w:eastAsia="Times New Roman" w:hAnsi="Cambria"/>
          <w:b/>
          <w:bCs/>
          <w:color w:val="365F91"/>
          <w:sz w:val="28"/>
          <w:szCs w:val="28"/>
        </w:rPr>
        <w:t xml:space="preserve"> </w:t>
      </w:r>
      <w:r w:rsidRPr="00FF241B">
        <w:rPr>
          <w:noProof/>
          <w:lang w:eastAsia="en-GB"/>
        </w:rPr>
        <w:drawing>
          <wp:inline distT="0" distB="0" distL="0" distR="0">
            <wp:extent cx="2817495" cy="3721100"/>
            <wp:effectExtent l="0" t="0" r="0" b="0"/>
            <wp:docPr id="46" name="Chart 2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EF4CEB" w:rsidRDefault="00080C70" w:rsidP="00442116">
      <w:pPr>
        <w:spacing w:after="0"/>
      </w:pPr>
      <w:r>
        <w:t xml:space="preserve">The </w:t>
      </w:r>
      <w:r w:rsidR="00EB6479">
        <w:t>data</w:t>
      </w:r>
      <w:r>
        <w:t xml:space="preserve"> show</w:t>
      </w:r>
      <w:r w:rsidR="00EB6479">
        <w:t>s</w:t>
      </w:r>
      <w:r>
        <w:t xml:space="preserve"> that</w:t>
      </w:r>
      <w:r w:rsidR="004B2647">
        <w:t xml:space="preserve"> the majority of</w:t>
      </w:r>
      <w:r>
        <w:t xml:space="preserve"> disabled people currently </w:t>
      </w:r>
      <w:r w:rsidR="00442116">
        <w:t xml:space="preserve">take part and </w:t>
      </w:r>
      <w:r>
        <w:t>prefer to take part with a mix of disabled and non-disabled people. , 51 per cent currently take part with a mix of disabled and non-disabled people</w:t>
      </w:r>
      <w:r w:rsidR="004B2647">
        <w:t>. T</w:t>
      </w:r>
      <w:r>
        <w:t xml:space="preserve">his increases to 64 per cent (almost two thirds of the sample) when asked who they would prefer to take part with.  </w:t>
      </w:r>
      <w:r w:rsidR="00442116">
        <w:t xml:space="preserve"> </w:t>
      </w:r>
    </w:p>
    <w:p w:rsidR="00EF4CEB" w:rsidRDefault="00EF4CEB" w:rsidP="00442116">
      <w:pPr>
        <w:spacing w:after="0"/>
      </w:pPr>
    </w:p>
    <w:p w:rsidR="00442116" w:rsidRDefault="008437AB" w:rsidP="00442116">
      <w:pPr>
        <w:spacing w:after="0"/>
      </w:pPr>
      <w:r>
        <w:t>A</w:t>
      </w:r>
      <w:r w:rsidR="007352CB">
        <w:t xml:space="preserve"> greater proportion </w:t>
      </w:r>
      <w:r w:rsidR="00F2134D">
        <w:t xml:space="preserve">(generally at least 10 per cent or more) </w:t>
      </w:r>
      <w:r>
        <w:t xml:space="preserve">of all of the demographic groups </w:t>
      </w:r>
      <w:r w:rsidR="007352CB">
        <w:t>would prefer to take part with a mix of disabled and non-disabled people than those that currently do</w:t>
      </w:r>
      <w:r w:rsidR="00F2134D">
        <w:t>,</w:t>
      </w:r>
      <w:r>
        <w:t xml:space="preserve"> as </w:t>
      </w:r>
      <w:r w:rsidR="00F2134D" w:rsidRPr="009C0C31">
        <w:t>shown</w:t>
      </w:r>
      <w:r w:rsidRPr="009C0C31">
        <w:t xml:space="preserve"> in </w:t>
      </w:r>
      <w:r w:rsidR="009C0C31" w:rsidRPr="009C0C31">
        <w:t>Figure3</w:t>
      </w:r>
      <w:r w:rsidR="009A0399">
        <w:t>6</w:t>
      </w:r>
      <w:r w:rsidRPr="009C0C31">
        <w:t xml:space="preserve">.  </w:t>
      </w:r>
      <w:r w:rsidR="007352CB" w:rsidRPr="009C0C31">
        <w:t>This</w:t>
      </w:r>
      <w:r w:rsidR="007352CB">
        <w:t xml:space="preserve"> suggests that there are not enough </w:t>
      </w:r>
      <w:r w:rsidR="007352CB">
        <w:lastRenderedPageBreak/>
        <w:t>opportunities that allow disabled people to ta</w:t>
      </w:r>
      <w:r w:rsidR="00F2134D">
        <w:t>ke part in an inclusive setting with a mix of disabled and non-disabled people.</w:t>
      </w:r>
    </w:p>
    <w:p w:rsidR="00EB6479" w:rsidRDefault="00EB6479" w:rsidP="00080C70">
      <w:pPr>
        <w:spacing w:after="0"/>
      </w:pPr>
    </w:p>
    <w:p w:rsidR="001C6FA7" w:rsidRDefault="001C6FA7" w:rsidP="001C6FA7">
      <w:pPr>
        <w:pStyle w:val="NoSpacing"/>
      </w:pPr>
      <w:r>
        <w:t xml:space="preserve">Figure </w:t>
      </w:r>
      <w:fldSimple w:instr=" SEQ Figure \* ARABIC ">
        <w:r w:rsidR="00912FC3">
          <w:rPr>
            <w:noProof/>
          </w:rPr>
          <w:t>36</w:t>
        </w:r>
      </w:fldSimple>
      <w:r>
        <w:t xml:space="preserve"> Proportion of people who currently and prefer taking part </w:t>
      </w:r>
      <w:r w:rsidR="00EF4CEB">
        <w:t>with a mix of disabled and non-disabled people</w:t>
      </w:r>
    </w:p>
    <w:p w:rsidR="001C6FA7" w:rsidRDefault="00F96BC7" w:rsidP="001C6FA7">
      <w:pPr>
        <w:pStyle w:val="NoSpacing"/>
        <w:keepNext/>
        <w:spacing w:line="276" w:lineRule="auto"/>
      </w:pPr>
      <w:r>
        <w:rPr>
          <w:noProof/>
          <w:lang w:eastAsia="en-GB"/>
        </w:rPr>
        <mc:AlternateContent>
          <mc:Choice Requires="wps">
            <w:drawing>
              <wp:anchor distT="4294967294" distB="4294967294" distL="114300" distR="114300" simplePos="0" relativeHeight="251725824" behindDoc="0" locked="0" layoutInCell="1" allowOverlap="1">
                <wp:simplePos x="0" y="0"/>
                <wp:positionH relativeFrom="column">
                  <wp:posOffset>300990</wp:posOffset>
                </wp:positionH>
                <wp:positionV relativeFrom="paragraph">
                  <wp:posOffset>4118609</wp:posOffset>
                </wp:positionV>
                <wp:extent cx="5069205" cy="0"/>
                <wp:effectExtent l="0" t="0" r="17145" b="19050"/>
                <wp:wrapNone/>
                <wp:docPr id="276" name="Straight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62DFBC83" id="Straight Connector 276" o:spid="_x0000_s1026" style="position:absolute;z-index:251725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3.7pt,324.3pt" to="422.85pt,3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4" distB="4294967294" distL="114300" distR="114300" simplePos="0" relativeHeight="251724800" behindDoc="0" locked="0" layoutInCell="1" allowOverlap="1">
                <wp:simplePos x="0" y="0"/>
                <wp:positionH relativeFrom="column">
                  <wp:posOffset>283210</wp:posOffset>
                </wp:positionH>
                <wp:positionV relativeFrom="paragraph">
                  <wp:posOffset>3649344</wp:posOffset>
                </wp:positionV>
                <wp:extent cx="5069205" cy="0"/>
                <wp:effectExtent l="0" t="0" r="17145" b="19050"/>
                <wp:wrapNone/>
                <wp:docPr id="277" name="Straight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5AEAF2F7" id="Straight Connector 277" o:spid="_x0000_s1026" style="position:absolute;z-index:251724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2.3pt,287.35pt" to="421.45pt,2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4" distB="4294967294" distL="114300" distR="114300" simplePos="0" relativeHeight="251720704" behindDoc="0" locked="0" layoutInCell="1" allowOverlap="1">
                <wp:simplePos x="0" y="0"/>
                <wp:positionH relativeFrom="column">
                  <wp:posOffset>292735</wp:posOffset>
                </wp:positionH>
                <wp:positionV relativeFrom="paragraph">
                  <wp:posOffset>2168524</wp:posOffset>
                </wp:positionV>
                <wp:extent cx="5069205" cy="0"/>
                <wp:effectExtent l="0" t="0" r="17145" b="19050"/>
                <wp:wrapNone/>
                <wp:docPr id="278" name="Straight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0FE68B66" id="Straight Connector 278" o:spid="_x0000_s1026" style="position:absolute;z-index:251720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3.05pt,170.75pt" to="422.2pt,1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4" distB="4294967294" distL="114300" distR="114300" simplePos="0" relativeHeight="251721728" behindDoc="0" locked="0" layoutInCell="1" allowOverlap="1">
                <wp:simplePos x="0" y="0"/>
                <wp:positionH relativeFrom="column">
                  <wp:posOffset>297180</wp:posOffset>
                </wp:positionH>
                <wp:positionV relativeFrom="paragraph">
                  <wp:posOffset>1673224</wp:posOffset>
                </wp:positionV>
                <wp:extent cx="5069205" cy="0"/>
                <wp:effectExtent l="0" t="0" r="17145" b="19050"/>
                <wp:wrapNone/>
                <wp:docPr id="279" name="Straight Connector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5248BC33" id="Straight Connector 279" o:spid="_x0000_s1026" style="position:absolute;z-index:251721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3.4pt,131.75pt" to="422.55pt,1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4" distB="4294967294" distL="114300" distR="114300" simplePos="0" relativeHeight="251722752" behindDoc="0" locked="0" layoutInCell="1" allowOverlap="1">
                <wp:simplePos x="0" y="0"/>
                <wp:positionH relativeFrom="column">
                  <wp:posOffset>290195</wp:posOffset>
                </wp:positionH>
                <wp:positionV relativeFrom="paragraph">
                  <wp:posOffset>1205229</wp:posOffset>
                </wp:positionV>
                <wp:extent cx="5069205" cy="0"/>
                <wp:effectExtent l="0" t="0" r="17145" b="19050"/>
                <wp:wrapNone/>
                <wp:docPr id="280" name="Straight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16A637C2" id="Straight Connector 280" o:spid="_x0000_s1026" style="position:absolute;z-index:251722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2.85pt,94.9pt" to="422pt,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" strokecolor="#7f7f7f" strokeweight="2pt">
                <v:stroke dashstyle="3 1"/>
                <o:lock v:ext="edit" shapetype="f"/>
              </v:line>
            </w:pict>
          </mc:Fallback>
        </mc:AlternateContent>
      </w:r>
      <w:r>
        <w:rPr>
          <w:noProof/>
          <w:lang w:eastAsia="en-GB"/>
        </w:rPr>
        <mc:AlternateContent>
          <mc:Choice Requires="wps">
            <w:drawing>
              <wp:anchor distT="4294967294" distB="4294967294" distL="114300" distR="114300" simplePos="0" relativeHeight="251723776" behindDoc="0" locked="0" layoutInCell="1" allowOverlap="1">
                <wp:simplePos x="0" y="0"/>
                <wp:positionH relativeFrom="column">
                  <wp:posOffset>284480</wp:posOffset>
                </wp:positionH>
                <wp:positionV relativeFrom="paragraph">
                  <wp:posOffset>705484</wp:posOffset>
                </wp:positionV>
                <wp:extent cx="5069205" cy="0"/>
                <wp:effectExtent l="0" t="0" r="17145" b="19050"/>
                <wp:wrapNone/>
                <wp:docPr id="281" name="Straight Connector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78EFA052" id="Straight Connector 281" o:spid="_x0000_s1026" style="position:absolute;z-index:251723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2.4pt,55.55pt" to="421.5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" strokecolor="#7f7f7f" strokeweight="2pt">
                <v:stroke dashstyle="3 1"/>
                <o:lock v:ext="edit" shapetype="f"/>
              </v:line>
            </w:pict>
          </mc:Fallback>
        </mc:AlternateContent>
      </w:r>
      <w:r w:rsidR="001C6FA7" w:rsidRPr="00D62384">
        <w:rPr>
          <w:noProof/>
          <w:lang w:eastAsia="en-GB"/>
        </w:rPr>
        <w:t xml:space="preserve"> </w:t>
      </w:r>
      <w:r w:rsidRPr="00FF241B">
        <w:rPr>
          <w:noProof/>
          <w:lang w:eastAsia="en-GB"/>
        </w:rPr>
        <w:drawing>
          <wp:inline distT="0" distB="0" distL="0" distR="0">
            <wp:extent cx="2806700" cy="5752465"/>
            <wp:effectExtent l="0" t="0" r="0" b="0"/>
            <wp:docPr id="47" name="Chart 2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001C6FA7" w:rsidRPr="00CC155D">
        <w:rPr>
          <w:noProof/>
          <w:lang w:eastAsia="en-GB"/>
        </w:rPr>
        <w:t xml:space="preserve"> </w:t>
      </w:r>
      <w:r w:rsidRPr="00FF241B">
        <w:rPr>
          <w:noProof/>
          <w:lang w:eastAsia="en-GB"/>
        </w:rPr>
        <w:drawing>
          <wp:inline distT="0" distB="0" distL="0" distR="0">
            <wp:extent cx="2806700" cy="5752465"/>
            <wp:effectExtent l="0" t="0" r="0" b="0"/>
            <wp:docPr id="48" name="Chart 28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442116" w:rsidRDefault="00442116" w:rsidP="00442116">
      <w:pPr>
        <w:spacing w:after="0"/>
      </w:pPr>
    </w:p>
    <w:p w:rsidR="004B2647" w:rsidRDefault="004B2647" w:rsidP="00080C70">
      <w:pPr>
        <w:spacing w:after="0"/>
      </w:pPr>
      <w:r>
        <w:t>People with a mental health issue and people with a hearing impairment are significantly less likely to</w:t>
      </w:r>
      <w:r w:rsidR="00E73E8A">
        <w:t xml:space="preserve"> </w:t>
      </w:r>
      <w:r>
        <w:t xml:space="preserve">take </w:t>
      </w:r>
      <w:r w:rsidR="00E73E8A">
        <w:t>part with a mix of disabled and non-disabled people</w:t>
      </w:r>
      <w:r>
        <w:t>.  Only</w:t>
      </w:r>
      <w:r w:rsidR="00A161E0">
        <w:t xml:space="preserve"> </w:t>
      </w:r>
      <w:r>
        <w:t xml:space="preserve">25 per cent of people with a hearing impairment and </w:t>
      </w:r>
      <w:r w:rsidR="00A161E0">
        <w:t xml:space="preserve">27 per cent </w:t>
      </w:r>
      <w:r>
        <w:t xml:space="preserve">of people with a mental health issue currently </w:t>
      </w:r>
      <w:r w:rsidR="00A161E0">
        <w:t>tak</w:t>
      </w:r>
      <w:r>
        <w:t xml:space="preserve">e </w:t>
      </w:r>
      <w:r w:rsidR="00A161E0">
        <w:t>part</w:t>
      </w:r>
      <w:r>
        <w:t xml:space="preserve"> in a mixed setting</w:t>
      </w:r>
      <w:r w:rsidR="00D26061">
        <w:t xml:space="preserve"> with only </w:t>
      </w:r>
      <w:r>
        <w:t>40</w:t>
      </w:r>
      <w:r w:rsidR="00D26061">
        <w:t xml:space="preserve"> per cent</w:t>
      </w:r>
      <w:r>
        <w:t xml:space="preserve"> </w:t>
      </w:r>
      <w:r w:rsidR="00D26061">
        <w:t xml:space="preserve">of </w:t>
      </w:r>
      <w:r>
        <w:t>people with a mental health issue a</w:t>
      </w:r>
      <w:r w:rsidR="00D26061">
        <w:t>n</w:t>
      </w:r>
      <w:r>
        <w:t>d 44</w:t>
      </w:r>
      <w:r w:rsidR="00D26061">
        <w:t xml:space="preserve"> per cent</w:t>
      </w:r>
      <w:r>
        <w:t xml:space="preserve"> of people with a hearing impairment </w:t>
      </w:r>
      <w:r w:rsidR="00D26061">
        <w:t>preferring</w:t>
      </w:r>
      <w:r>
        <w:t xml:space="preserve"> to take part </w:t>
      </w:r>
      <w:r w:rsidR="00D26061">
        <w:t>this way</w:t>
      </w:r>
      <w:r>
        <w:t>.</w:t>
      </w:r>
    </w:p>
    <w:p w:rsidR="004B2647" w:rsidRDefault="004B2647" w:rsidP="00080C70">
      <w:pPr>
        <w:spacing w:after="0"/>
      </w:pPr>
    </w:p>
    <w:p w:rsidR="00452035" w:rsidRDefault="00452035" w:rsidP="00452035">
      <w:pPr>
        <w:spacing w:after="0"/>
      </w:pPr>
      <w:r>
        <w:t xml:space="preserve">This lower level of participation among people with a hearing impairment </w:t>
      </w:r>
      <w:r w:rsidR="00D26061">
        <w:t xml:space="preserve">could be </w:t>
      </w:r>
      <w:r>
        <w:t xml:space="preserve">because they often find </w:t>
      </w:r>
      <w:r w:rsidR="00B330B1">
        <w:t xml:space="preserve">it limiting to </w:t>
      </w:r>
      <w:r>
        <w:t>tak</w:t>
      </w:r>
      <w:r w:rsidR="00B330B1">
        <w:t>e</w:t>
      </w:r>
      <w:r>
        <w:t xml:space="preserve"> part in mixed groups with other disabled people, due to </w:t>
      </w:r>
      <w:r w:rsidR="00B330B1">
        <w:lastRenderedPageBreak/>
        <w:t>the others’</w:t>
      </w:r>
      <w:r>
        <w:t xml:space="preserve"> lower standard of physical ability. This was highlighted in previous EFDS research</w:t>
      </w:r>
      <w:r>
        <w:rPr>
          <w:rStyle w:val="FootnoteReference"/>
        </w:rPr>
        <w:footnoteReference w:id="12"/>
      </w:r>
      <w:r>
        <w:t xml:space="preserve">.  </w:t>
      </w:r>
    </w:p>
    <w:p w:rsidR="00452035" w:rsidRDefault="00452035" w:rsidP="00080C70">
      <w:pPr>
        <w:spacing w:after="0"/>
      </w:pPr>
    </w:p>
    <w:p w:rsidR="00A161E0" w:rsidRDefault="00764F72" w:rsidP="00A161E0">
      <w:pPr>
        <w:spacing w:after="0"/>
      </w:pPr>
      <w:r>
        <w:t>The research showed that people with a hearing impairment like taking part in sport or physical activity with non-disabled people</w:t>
      </w:r>
      <w:r w:rsidR="00244221">
        <w:t xml:space="preserve">, a reflection of their preference for taking part with people </w:t>
      </w:r>
      <w:r w:rsidR="00B330B1">
        <w:t xml:space="preserve"> </w:t>
      </w:r>
      <w:r w:rsidR="00244221">
        <w:t xml:space="preserve">of </w:t>
      </w:r>
      <w:r w:rsidR="00A161E0">
        <w:t>a similar physical standard</w:t>
      </w:r>
      <w:r w:rsidR="00244221">
        <w:t xml:space="preserve"> and capability</w:t>
      </w:r>
      <w:r w:rsidR="00A161E0">
        <w:t xml:space="preserve">. </w:t>
      </w:r>
      <w:r w:rsidR="00452035">
        <w:t xml:space="preserve">This is </w:t>
      </w:r>
      <w:r w:rsidR="00452035" w:rsidRPr="009C0C31">
        <w:t xml:space="preserve">shown in </w:t>
      </w:r>
      <w:r w:rsidR="009A0399">
        <w:t>figure 37</w:t>
      </w:r>
      <w:r w:rsidR="00452035" w:rsidRPr="009C0C31">
        <w:t xml:space="preserve"> where</w:t>
      </w:r>
      <w:r w:rsidR="00452035">
        <w:t xml:space="preserve"> </w:t>
      </w:r>
      <w:r w:rsidR="003D2316">
        <w:t>there is a</w:t>
      </w:r>
      <w:r w:rsidR="00452035">
        <w:t xml:space="preserve"> </w:t>
      </w:r>
      <w:r w:rsidR="00E73E8A">
        <w:t xml:space="preserve">significantly </w:t>
      </w:r>
      <w:r w:rsidR="00452035">
        <w:t>higher proportion of people taking part wit</w:t>
      </w:r>
      <w:r w:rsidR="00E73E8A">
        <w:t>h ‘only non-disabled people’ (19</w:t>
      </w:r>
      <w:r w:rsidR="00452035">
        <w:t xml:space="preserve"> per cent) compared to the overall average (9 per cent). They are the most likely of all the groups to take part this way.</w:t>
      </w:r>
    </w:p>
    <w:p w:rsidR="007352CB" w:rsidRDefault="007352CB" w:rsidP="00080C70">
      <w:pPr>
        <w:spacing w:after="0"/>
      </w:pPr>
    </w:p>
    <w:p w:rsidR="007352CB" w:rsidRDefault="007352CB" w:rsidP="007352CB">
      <w:pPr>
        <w:pStyle w:val="NoSpacing"/>
      </w:pPr>
      <w:r>
        <w:t xml:space="preserve">Figure </w:t>
      </w:r>
      <w:fldSimple w:instr=" SEQ Figure \* ARABIC ">
        <w:r w:rsidR="00912FC3">
          <w:rPr>
            <w:noProof/>
          </w:rPr>
          <w:t>37</w:t>
        </w:r>
      </w:fldSimple>
      <w:r>
        <w:t xml:space="preserve"> Who people with a hearing impairment currently and prefer to take part with</w:t>
      </w:r>
    </w:p>
    <w:p w:rsidR="007352CB" w:rsidRPr="002E2BD2" w:rsidRDefault="00F96BC7" w:rsidP="007352CB">
      <w:pPr>
        <w:rPr>
          <w:rFonts w:ascii="Cambria" w:eastAsia="Times New Roman" w:hAnsi="Cambria"/>
          <w:b/>
          <w:bCs/>
          <w:color w:val="365F91"/>
          <w:sz w:val="28"/>
          <w:szCs w:val="28"/>
        </w:rPr>
      </w:pPr>
      <w:r w:rsidRPr="00FF241B">
        <w:rPr>
          <w:noProof/>
          <w:lang w:eastAsia="en-GB"/>
        </w:rPr>
        <w:drawing>
          <wp:inline distT="0" distB="0" distL="0" distR="0">
            <wp:extent cx="2817495" cy="3721100"/>
            <wp:effectExtent l="0" t="0" r="0" b="0"/>
            <wp:docPr id="49" name="Chart 28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7352CB" w:rsidRPr="002E2BD2">
        <w:rPr>
          <w:rFonts w:ascii="Cambria" w:eastAsia="Times New Roman" w:hAnsi="Cambria"/>
          <w:b/>
          <w:bCs/>
          <w:color w:val="365F91"/>
          <w:sz w:val="28"/>
          <w:szCs w:val="28"/>
        </w:rPr>
        <w:t xml:space="preserve"> </w:t>
      </w:r>
      <w:r w:rsidRPr="00FF241B">
        <w:rPr>
          <w:noProof/>
          <w:lang w:eastAsia="en-GB"/>
        </w:rPr>
        <w:drawing>
          <wp:inline distT="0" distB="0" distL="0" distR="0">
            <wp:extent cx="2817495" cy="3721100"/>
            <wp:effectExtent l="0" t="0" r="0" b="0"/>
            <wp:docPr id="50" name="Chart 28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7352CB" w:rsidRDefault="00452035" w:rsidP="00080C70">
      <w:pPr>
        <w:spacing w:after="0"/>
      </w:pPr>
      <w:r>
        <w:t xml:space="preserve">However, although they enjoy the physical challenge of taking part with non-disabled people, </w:t>
      </w:r>
      <w:r w:rsidR="003D2316">
        <w:t>people with a hearing impairment can struggle to communicate in</w:t>
      </w:r>
      <w:r>
        <w:t xml:space="preserve"> such settings</w:t>
      </w:r>
      <w:r w:rsidR="009A0399">
        <w:t xml:space="preserve">.  They are </w:t>
      </w:r>
      <w:r>
        <w:t xml:space="preserve">therefore </w:t>
      </w:r>
      <w:r w:rsidR="003D2316">
        <w:t>more</w:t>
      </w:r>
      <w:r>
        <w:t xml:space="preserve"> likely </w:t>
      </w:r>
      <w:r w:rsidR="009A0399">
        <w:t xml:space="preserve">to </w:t>
      </w:r>
      <w:r w:rsidR="00E73E8A">
        <w:t xml:space="preserve">currently </w:t>
      </w:r>
      <w:r w:rsidR="009A0399">
        <w:t>take</w:t>
      </w:r>
      <w:r>
        <w:t xml:space="preserve"> part</w:t>
      </w:r>
      <w:r w:rsidR="00E73E8A">
        <w:t xml:space="preserve"> (16 per cent) and prefer to take part (22 per cent)</w:t>
      </w:r>
      <w:r>
        <w:t xml:space="preserve"> with other disabled people with a similar impairment</w:t>
      </w:r>
      <w:r w:rsidR="009A0399">
        <w:t>.</w:t>
      </w:r>
    </w:p>
    <w:p w:rsidR="007352CB" w:rsidRDefault="007352CB" w:rsidP="00080C70">
      <w:pPr>
        <w:spacing w:after="0"/>
      </w:pPr>
    </w:p>
    <w:p w:rsidR="003D2316" w:rsidRDefault="00DA2D69" w:rsidP="00DA2D69">
      <w:pPr>
        <w:spacing w:after="0"/>
      </w:pPr>
      <w:r>
        <w:t xml:space="preserve">Referring back </w:t>
      </w:r>
      <w:r w:rsidRPr="009C0C31">
        <w:t xml:space="preserve">to </w:t>
      </w:r>
      <w:r w:rsidR="009C0C31" w:rsidRPr="009C0C31">
        <w:t>figure 3</w:t>
      </w:r>
      <w:r w:rsidR="009A0399">
        <w:t>5</w:t>
      </w:r>
      <w:r w:rsidRPr="009C0C31">
        <w:t xml:space="preserve"> a</w:t>
      </w:r>
      <w:r w:rsidR="00DA3E53" w:rsidRPr="009C0C31">
        <w:t>lmost</w:t>
      </w:r>
      <w:r w:rsidR="00DA3E53">
        <w:t xml:space="preserve"> 2 in 10 (17 per c</w:t>
      </w:r>
      <w:r w:rsidR="00EB6479">
        <w:t>e</w:t>
      </w:r>
      <w:r w:rsidR="00DA3E53">
        <w:t>nt) of respondents said that</w:t>
      </w:r>
      <w:r w:rsidR="00EB6479">
        <w:t xml:space="preserve"> they currently take </w:t>
      </w:r>
      <w:r w:rsidR="00DA3E53">
        <w:t>part</w:t>
      </w:r>
      <w:r w:rsidR="00EB6479">
        <w:t xml:space="preserve"> alone.  However </w:t>
      </w:r>
      <w:r w:rsidR="001C6FA7">
        <w:t>when asked who they would prefer to take part with less than half (</w:t>
      </w:r>
      <w:r w:rsidR="00EB6479">
        <w:t>8 per cent)</w:t>
      </w:r>
      <w:r w:rsidR="001C6FA7">
        <w:t xml:space="preserve"> said this was the case</w:t>
      </w:r>
      <w:r w:rsidR="00EB6479">
        <w:t xml:space="preserve">.  </w:t>
      </w:r>
      <w:r w:rsidR="00E73E8A">
        <w:t>This</w:t>
      </w:r>
      <w:r w:rsidR="00D616C7">
        <w:t xml:space="preserve"> mismatch</w:t>
      </w:r>
      <w:r w:rsidR="00E73E8A">
        <w:t xml:space="preserve"> is common across </w:t>
      </w:r>
      <w:r>
        <w:t xml:space="preserve">the majority of </w:t>
      </w:r>
      <w:r w:rsidR="00E73E8A">
        <w:t xml:space="preserve">the </w:t>
      </w:r>
      <w:r>
        <w:t>groups</w:t>
      </w:r>
      <w:r w:rsidR="00E73E8A">
        <w:t xml:space="preserve"> where </w:t>
      </w:r>
      <w:r w:rsidR="003D2316">
        <w:t>only around</w:t>
      </w:r>
      <w:r>
        <w:t xml:space="preserve"> half the number who currently take part alone actually prefer taking part </w:t>
      </w:r>
      <w:r w:rsidR="003D2316">
        <w:t xml:space="preserve">this way (as shown in </w:t>
      </w:r>
      <w:r w:rsidR="003D2316" w:rsidRPr="009C0C31">
        <w:t xml:space="preserve">figure </w:t>
      </w:r>
      <w:r w:rsidR="00AD4479">
        <w:t>3</w:t>
      </w:r>
      <w:r w:rsidR="009A0399">
        <w:t>8</w:t>
      </w:r>
      <w:r w:rsidR="00E73E8A">
        <w:t>)</w:t>
      </w:r>
      <w:r w:rsidRPr="009C0C31">
        <w:t xml:space="preserve">. </w:t>
      </w:r>
    </w:p>
    <w:p w:rsidR="003D2316" w:rsidRDefault="003D2316" w:rsidP="00DA2D69">
      <w:pPr>
        <w:spacing w:after="0"/>
      </w:pPr>
    </w:p>
    <w:p w:rsidR="00CF67FB" w:rsidRDefault="00CF67FB" w:rsidP="00CF67FB">
      <w:pPr>
        <w:pStyle w:val="NoSpacing"/>
      </w:pPr>
      <w:r>
        <w:t xml:space="preserve">Figure </w:t>
      </w:r>
      <w:fldSimple w:instr=" SEQ Figure \* ARABIC ">
        <w:r w:rsidR="00912FC3">
          <w:rPr>
            <w:noProof/>
          </w:rPr>
          <w:t>38</w:t>
        </w:r>
      </w:fldSimple>
      <w:r>
        <w:t xml:space="preserve"> Proportion of people who </w:t>
      </w:r>
      <w:r w:rsidR="00D80C3E">
        <w:t>currently and prefer taking part alone</w:t>
      </w:r>
    </w:p>
    <w:p w:rsidR="00CF67FB" w:rsidRDefault="00F96BC7" w:rsidP="00CF67FB">
      <w:pPr>
        <w:pStyle w:val="NoSpacing"/>
        <w:keepNext/>
        <w:spacing w:line="276" w:lineRule="auto"/>
      </w:pPr>
      <w:r>
        <w:rPr>
          <w:noProof/>
          <w:lang w:eastAsia="en-GB"/>
        </w:rPr>
        <mc:AlternateContent>
          <mc:Choice Requires="wps">
            <w:drawing>
              <wp:anchor distT="0" distB="0" distL="114300" distR="114300" simplePos="0" relativeHeight="251719680" behindDoc="0" locked="0" layoutInCell="1" allowOverlap="1">
                <wp:simplePos x="0" y="0"/>
                <wp:positionH relativeFrom="column">
                  <wp:posOffset>3357245</wp:posOffset>
                </wp:positionH>
                <wp:positionV relativeFrom="paragraph">
                  <wp:posOffset>3411855</wp:posOffset>
                </wp:positionV>
                <wp:extent cx="157480" cy="236220"/>
                <wp:effectExtent l="0" t="0" r="0" b="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flipV="1">
                          <a:off x="0" y="0"/>
                          <a:ext cx="157480" cy="236220"/>
                        </a:xfrm>
                        <a:prstGeom prst="rect">
                          <a:avLst/>
                        </a:prstGeom>
                        <a:noFill/>
                      </wps:spPr>
                      <wps:txbx>
                        <w:txbxContent>
                          <w:p w:rsidR="005B47DE" w:rsidRDefault="005B47DE" w:rsidP="00CF67FB">
                            <w:pPr>
                              <w:pStyle w:val="NormalWeb"/>
                              <w:spacing w:before="0" w:beforeAutospacing="0" w:after="0" w:afterAutospacing="0"/>
                            </w:pPr>
                            <w:r w:rsidRPr="002E2BD2">
                              <w:rPr>
                                <w:rFonts w:ascii="Calibri" w:hAnsi="Calibri"/>
                                <w:sz w:val="36"/>
                                <w:szCs w:val="36"/>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 Box 237" o:spid="_x0000_s1049" type="#_x0000_t202" style="position:absolute;margin-left:264.35pt;margin-top:268.65pt;width:12.4pt;height:18.6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" filled="f" stroked="f">
                <v:path arrowok="t"/>
                <v:textbox>
                  <w:txbxContent>
                    <w:p w:rsidR="005B47DE" w:rsidRDefault="005B47DE" w:rsidP="00CF67FB">
                      <w:pPr>
                        <w:pStyle w:val="NormalWeb"/>
                        <w:spacing w:before="0" w:beforeAutospacing="0" w:after="0" w:afterAutospacing="0"/>
                      </w:pPr>
                      <w:r w:rsidRPr="002E2BD2">
                        <w:rPr>
                          <w:rFonts w:ascii="Calibri" w:hAnsi="Calibri"/>
                          <w:sz w:val="36"/>
                          <w:szCs w:val="36"/>
                        </w:rPr>
                        <w:t>*</w:t>
                      </w:r>
                    </w:p>
                  </w:txbxContent>
                </v:textbox>
              </v:shape>
            </w:pict>
          </mc:Fallback>
        </mc:AlternateContent>
      </w:r>
      <w:r>
        <w:rPr>
          <w:noProof/>
          <w:lang w:eastAsia="en-GB"/>
        </w:rPr>
        <mc:AlternateContent>
          <mc:Choice Requires="wps">
            <w:drawing>
              <wp:anchor distT="4294967294" distB="4294967294" distL="114300" distR="114300" simplePos="0" relativeHeight="251718656" behindDoc="0" locked="0" layoutInCell="1" allowOverlap="1">
                <wp:simplePos x="0" y="0"/>
                <wp:positionH relativeFrom="column">
                  <wp:posOffset>300990</wp:posOffset>
                </wp:positionH>
                <wp:positionV relativeFrom="paragraph">
                  <wp:posOffset>4118609</wp:posOffset>
                </wp:positionV>
                <wp:extent cx="5069205" cy="0"/>
                <wp:effectExtent l="0" t="0" r="17145" b="19050"/>
                <wp:wrapNone/>
                <wp:docPr id="238" name="Straight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38E33C2B" id="Straight Connector 238" o:spid="_x0000_s1026" style="position:absolute;z-index:251718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3.7pt,324.3pt" to="422.85pt,3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4" distB="4294967294" distL="114300" distR="114300" simplePos="0" relativeHeight="251717632" behindDoc="0" locked="0" layoutInCell="1" allowOverlap="1">
                <wp:simplePos x="0" y="0"/>
                <wp:positionH relativeFrom="column">
                  <wp:posOffset>283210</wp:posOffset>
                </wp:positionH>
                <wp:positionV relativeFrom="paragraph">
                  <wp:posOffset>3649344</wp:posOffset>
                </wp:positionV>
                <wp:extent cx="5069205" cy="0"/>
                <wp:effectExtent l="0" t="0" r="17145" b="19050"/>
                <wp:wrapNone/>
                <wp:docPr id="239" name="Straight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1A4B4BD0" id="Straight Connector 239" o:spid="_x0000_s1026" style="position:absolute;z-index:251717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2.3pt,287.35pt" to="421.45pt,2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4" distB="4294967294" distL="114300" distR="114300" simplePos="0" relativeHeight="251713536" behindDoc="0" locked="0" layoutInCell="1" allowOverlap="1">
                <wp:simplePos x="0" y="0"/>
                <wp:positionH relativeFrom="column">
                  <wp:posOffset>292735</wp:posOffset>
                </wp:positionH>
                <wp:positionV relativeFrom="paragraph">
                  <wp:posOffset>2168524</wp:posOffset>
                </wp:positionV>
                <wp:extent cx="5069205" cy="0"/>
                <wp:effectExtent l="0" t="0" r="17145" b="19050"/>
                <wp:wrapNone/>
                <wp:docPr id="240" name="Straight Connecto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276B2E50" id="Straight Connector 240" o:spid="_x0000_s1026" style="position:absolute;z-index:251713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3.05pt,170.75pt" to="422.2pt,1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4" distB="4294967294" distL="114300" distR="114300" simplePos="0" relativeHeight="251714560" behindDoc="0" locked="0" layoutInCell="1" allowOverlap="1">
                <wp:simplePos x="0" y="0"/>
                <wp:positionH relativeFrom="column">
                  <wp:posOffset>297180</wp:posOffset>
                </wp:positionH>
                <wp:positionV relativeFrom="paragraph">
                  <wp:posOffset>1673224</wp:posOffset>
                </wp:positionV>
                <wp:extent cx="5069205" cy="0"/>
                <wp:effectExtent l="0" t="0" r="17145" b="19050"/>
                <wp:wrapNone/>
                <wp:docPr id="241" name="Straight Connector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78721B81" id="Straight Connector 241" o:spid="_x0000_s1026" style="position:absolute;z-index:2517145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3.4pt,131.75pt" to="422.55pt,1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4" distB="4294967294" distL="114300" distR="114300" simplePos="0" relativeHeight="251715584" behindDoc="0" locked="0" layoutInCell="1" allowOverlap="1">
                <wp:simplePos x="0" y="0"/>
                <wp:positionH relativeFrom="column">
                  <wp:posOffset>290195</wp:posOffset>
                </wp:positionH>
                <wp:positionV relativeFrom="paragraph">
                  <wp:posOffset>1205229</wp:posOffset>
                </wp:positionV>
                <wp:extent cx="5069205" cy="0"/>
                <wp:effectExtent l="0" t="0" r="17145" b="19050"/>
                <wp:wrapNone/>
                <wp:docPr id="242" name="Straight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464179A2" id="Straight Connector 242" o:spid="_x0000_s1026" style="position:absolute;z-index:251715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2.85pt,94.9pt" to="422pt,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" strokecolor="#7f7f7f" strokeweight="2pt">
                <v:stroke dashstyle="3 1"/>
                <o:lock v:ext="edit" shapetype="f"/>
              </v:line>
            </w:pict>
          </mc:Fallback>
        </mc:AlternateContent>
      </w:r>
      <w:r>
        <w:rPr>
          <w:noProof/>
          <w:lang w:eastAsia="en-GB"/>
        </w:rPr>
        <mc:AlternateContent>
          <mc:Choice Requires="wps">
            <w:drawing>
              <wp:anchor distT="4294967294" distB="4294967294" distL="114300" distR="114300" simplePos="0" relativeHeight="251716608" behindDoc="0" locked="0" layoutInCell="1" allowOverlap="1">
                <wp:simplePos x="0" y="0"/>
                <wp:positionH relativeFrom="column">
                  <wp:posOffset>284480</wp:posOffset>
                </wp:positionH>
                <wp:positionV relativeFrom="paragraph">
                  <wp:posOffset>705484</wp:posOffset>
                </wp:positionV>
                <wp:extent cx="5069205" cy="0"/>
                <wp:effectExtent l="0" t="0" r="17145" b="19050"/>
                <wp:wrapNone/>
                <wp:docPr id="243" name="Straight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1635B081" id="Straight Connector 243" o:spid="_x0000_s1026" style="position:absolute;z-index:251716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2.4pt,55.55pt" to="421.5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" strokecolor="#7f7f7f" strokeweight="2pt">
                <v:stroke dashstyle="3 1"/>
                <o:lock v:ext="edit" shapetype="f"/>
              </v:line>
            </w:pict>
          </mc:Fallback>
        </mc:AlternateContent>
      </w:r>
      <w:r w:rsidR="00CF67FB" w:rsidRPr="00D62384">
        <w:rPr>
          <w:noProof/>
          <w:lang w:eastAsia="en-GB"/>
        </w:rPr>
        <w:t xml:space="preserve"> </w:t>
      </w:r>
      <w:r w:rsidRPr="00FF241B">
        <w:rPr>
          <w:noProof/>
          <w:lang w:eastAsia="en-GB"/>
        </w:rPr>
        <w:drawing>
          <wp:inline distT="0" distB="0" distL="0" distR="0">
            <wp:extent cx="2806700" cy="5752465"/>
            <wp:effectExtent l="0" t="0" r="0" b="0"/>
            <wp:docPr id="51" name="Chart 2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00CF67FB" w:rsidRPr="00CC155D">
        <w:rPr>
          <w:noProof/>
          <w:lang w:eastAsia="en-GB"/>
        </w:rPr>
        <w:t xml:space="preserve"> </w:t>
      </w:r>
      <w:r w:rsidRPr="00FF241B">
        <w:rPr>
          <w:noProof/>
          <w:lang w:eastAsia="en-GB"/>
        </w:rPr>
        <w:drawing>
          <wp:inline distT="0" distB="0" distL="0" distR="0">
            <wp:extent cx="2806700" cy="5752465"/>
            <wp:effectExtent l="0" t="0" r="0" b="0"/>
            <wp:docPr id="52" name="Chart 2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D80C3E" w:rsidRDefault="00D80C3E" w:rsidP="00A73EBC">
      <w:pPr>
        <w:spacing w:after="0"/>
        <w:rPr>
          <w:highlight w:val="yellow"/>
        </w:rPr>
      </w:pPr>
    </w:p>
    <w:p w:rsidR="00D616C7" w:rsidRDefault="00F926C1" w:rsidP="00A73EBC">
      <w:pPr>
        <w:spacing w:after="0"/>
      </w:pPr>
      <w:r>
        <w:t xml:space="preserve">There are a number of reasons that could explain this difference.    </w:t>
      </w:r>
      <w:r w:rsidR="00D616C7">
        <w:t>It could be that</w:t>
      </w:r>
      <w:r w:rsidR="00D616C7" w:rsidRPr="009C0C31">
        <w:t xml:space="preserve"> disabled people are currently taking part alone due to the lack of other suitable</w:t>
      </w:r>
      <w:r w:rsidR="00D616C7">
        <w:t xml:space="preserve"> settings. Alternatively they may take part alone due to a lack of support available to allow them to take part in another setting. Or perhaps taking part alone is the setting which fits best with disabled people’s lifestyles (due to time, money and family commitments)</w:t>
      </w:r>
    </w:p>
    <w:p w:rsidR="00D616C7" w:rsidRDefault="00D616C7" w:rsidP="00A73EBC">
      <w:pPr>
        <w:spacing w:after="0"/>
      </w:pPr>
    </w:p>
    <w:p w:rsidR="00DA2D69" w:rsidRDefault="009A0399" w:rsidP="00A73EBC">
      <w:pPr>
        <w:spacing w:after="0"/>
        <w:rPr>
          <w:highlight w:val="yellow"/>
        </w:rPr>
      </w:pPr>
      <w:r>
        <w:t>F</w:t>
      </w:r>
      <w:r w:rsidR="003D2316">
        <w:t xml:space="preserve">or disabled people who attended a special school, </w:t>
      </w:r>
      <w:r w:rsidR="00DB18AD">
        <w:t>disabled people who completed the survey through representatives</w:t>
      </w:r>
      <w:r w:rsidR="003D2316">
        <w:t xml:space="preserve">, people with social and </w:t>
      </w:r>
      <w:r w:rsidR="006F127F">
        <w:t xml:space="preserve">behavioural problems </w:t>
      </w:r>
      <w:r w:rsidR="003D2316">
        <w:t>and young</w:t>
      </w:r>
      <w:r>
        <w:t xml:space="preserve"> disabled people aged 14 to 25 , t</w:t>
      </w:r>
      <w:r w:rsidR="00DA2D69">
        <w:t xml:space="preserve">he proportion of people </w:t>
      </w:r>
      <w:r>
        <w:t>who</w:t>
      </w:r>
      <w:r w:rsidR="00DA2D69">
        <w:t xml:space="preserve"> currently take part alone and prefer to take part alone are similar.  This suggests that the people in these groups take part alone because they want to.</w:t>
      </w:r>
    </w:p>
    <w:p w:rsidR="00DA2D69" w:rsidRDefault="00DA2D69" w:rsidP="00DA2D69">
      <w:pPr>
        <w:spacing w:after="0"/>
      </w:pPr>
    </w:p>
    <w:p w:rsidR="001C6FA7" w:rsidRDefault="001C6FA7" w:rsidP="001C6FA7">
      <w:pPr>
        <w:spacing w:after="0"/>
      </w:pPr>
      <w:r>
        <w:t xml:space="preserve">People with mental health issues are most likely to currently take part and prefer to take part in sport and physical activity alone. Over 6 in 10 (63 per cent) currently take part this way, significantly higher than the overall average. </w:t>
      </w:r>
      <w:r w:rsidR="00E73E8A">
        <w:t>Whilst they follow the general trend with only around half of people in this group saying that they prefer to take part alone (33 per cent)</w:t>
      </w:r>
      <w:r w:rsidR="00D03C78">
        <w:t>,</w:t>
      </w:r>
      <w:r w:rsidR="00E73E8A">
        <w:t xml:space="preserve"> t</w:t>
      </w:r>
      <w:r>
        <w:t xml:space="preserve">hey are significantly more likely to prefer to take part alone, with over </w:t>
      </w:r>
      <w:r w:rsidR="00D03C78">
        <w:t>four</w:t>
      </w:r>
      <w:r>
        <w:t xml:space="preserve"> times the </w:t>
      </w:r>
      <w:r w:rsidR="00E73E8A">
        <w:t xml:space="preserve">number of the </w:t>
      </w:r>
      <w:r>
        <w:t xml:space="preserve">overall average (8 per cent).  </w:t>
      </w:r>
    </w:p>
    <w:p w:rsidR="001C6FA7" w:rsidRDefault="001C6FA7" w:rsidP="00A73EBC">
      <w:pPr>
        <w:spacing w:after="0"/>
      </w:pPr>
    </w:p>
    <w:p w:rsidR="001C6FA7" w:rsidRDefault="001C6FA7" w:rsidP="001C6FA7">
      <w:pPr>
        <w:spacing w:after="0"/>
      </w:pPr>
      <w:r>
        <w:t>Overall</w:t>
      </w:r>
      <w:r w:rsidR="00D03C78">
        <w:t>,</w:t>
      </w:r>
      <w:r>
        <w:t xml:space="preserve"> 18 per cent of respondents said that they currently take part in a setting that only involves disabled people. This is split evenly between groups that are impairment specific (9 per cent) and those that are mixed impairment (9 per cent).  However, when looking at who they prefer to take part with, whilst the impairment specific option remains at 9 per cent, there is a notable drop in the proportion of people who choose to take part in a mixed impairment group, down to 3 per cent.</w:t>
      </w:r>
      <w:r w:rsidR="003D2316">
        <w:t xml:space="preserve"> This could again be explained by the mismatch of physical ability in mixed groups making people frustrated with taking part in settings </w:t>
      </w:r>
      <w:r w:rsidR="00830D18">
        <w:t xml:space="preserve">which </w:t>
      </w:r>
      <w:r w:rsidR="003D2316">
        <w:t>are like this.</w:t>
      </w:r>
    </w:p>
    <w:p w:rsidR="00F3305F" w:rsidRDefault="00F3305F" w:rsidP="001C6FA7">
      <w:pPr>
        <w:spacing w:after="0"/>
      </w:pPr>
    </w:p>
    <w:p w:rsidR="00F3305F" w:rsidRDefault="00F3305F" w:rsidP="001C6FA7">
      <w:pPr>
        <w:spacing w:after="0"/>
      </w:pPr>
      <w:r>
        <w:t xml:space="preserve">When asked who they prefer to take part with, </w:t>
      </w:r>
      <w:r w:rsidR="00830D18">
        <w:t xml:space="preserve">just </w:t>
      </w:r>
      <w:r>
        <w:t xml:space="preserve">over 1 in 10 (12 per cent) people selected ‘other’ as an option. The majority of people who selected this did so as they have no particular preference who they take part with.  Also, for some, the type of sport or physical activity that they do can impact who they prefer to take part with. For example, someone who is blind may generally prefer to take part with friends (a mix of disabled and non-disabled people) but if they play something competitively this </w:t>
      </w:r>
      <w:r w:rsidR="00C264B8">
        <w:t>becomes less possible due to pathways and standards.  S</w:t>
      </w:r>
      <w:r>
        <w:t xml:space="preserve">o in this instance they </w:t>
      </w:r>
      <w:r w:rsidR="00C264B8">
        <w:t xml:space="preserve">are more likely to be used to playing </w:t>
      </w:r>
      <w:r>
        <w:t>with other visually impaired people.</w:t>
      </w:r>
    </w:p>
    <w:p w:rsidR="001C6FA7" w:rsidRDefault="001C6FA7" w:rsidP="001C6FA7">
      <w:pPr>
        <w:spacing w:after="0"/>
      </w:pPr>
    </w:p>
    <w:p w:rsidR="00AF4EED" w:rsidRDefault="00C264B8" w:rsidP="00A73EBC">
      <w:pPr>
        <w:spacing w:after="0"/>
      </w:pPr>
      <w:r>
        <w:t>P</w:t>
      </w:r>
      <w:r w:rsidR="00A73EBC" w:rsidRPr="00F1529A">
        <w:t>roviding opportunities</w:t>
      </w:r>
      <w:r w:rsidR="006832C8">
        <w:t xml:space="preserve"> </w:t>
      </w:r>
      <w:r w:rsidR="00A73EBC" w:rsidRPr="00F1529A">
        <w:t xml:space="preserve">which allow disabled and non-disabled people to take part </w:t>
      </w:r>
      <w:r w:rsidR="00E43025" w:rsidRPr="00F1529A">
        <w:t>togethe</w:t>
      </w:r>
      <w:r w:rsidR="006832C8">
        <w:t>r</w:t>
      </w:r>
      <w:r>
        <w:t xml:space="preserve"> is evidently</w:t>
      </w:r>
      <w:r w:rsidR="00A73EBC" w:rsidRPr="00F1529A">
        <w:t xml:space="preserve"> very important. Whilst in some instances</w:t>
      </w:r>
      <w:r w:rsidR="008B588F">
        <w:t>,</w:t>
      </w:r>
      <w:r w:rsidR="00A73EBC" w:rsidRPr="00F1529A">
        <w:t xml:space="preserve"> </w:t>
      </w:r>
      <w:r w:rsidR="006832C8">
        <w:t xml:space="preserve">such as talent development, a </w:t>
      </w:r>
      <w:r w:rsidR="008B588F">
        <w:t xml:space="preserve">mixed </w:t>
      </w:r>
      <w:r w:rsidR="008B588F" w:rsidRPr="00F1529A">
        <w:t>opportunity</w:t>
      </w:r>
      <w:r w:rsidR="00A73EBC" w:rsidRPr="00F1529A">
        <w:t xml:space="preserve"> </w:t>
      </w:r>
      <w:r w:rsidR="006832C8">
        <w:t xml:space="preserve">may </w:t>
      </w:r>
      <w:r w:rsidR="00A73EBC" w:rsidRPr="00F1529A">
        <w:t xml:space="preserve">not </w:t>
      </w:r>
      <w:r w:rsidR="006832C8">
        <w:t xml:space="preserve">be </w:t>
      </w:r>
      <w:r w:rsidR="00F1529A">
        <w:t>appropriate</w:t>
      </w:r>
      <w:r w:rsidR="00A73EBC" w:rsidRPr="00F1529A">
        <w:t xml:space="preserve">, for the majority of people </w:t>
      </w:r>
      <w:r w:rsidR="006832C8">
        <w:t xml:space="preserve">such </w:t>
      </w:r>
      <w:r w:rsidR="00A73EBC" w:rsidRPr="00F1529A">
        <w:t>an opportunity would be the most appealing.</w:t>
      </w:r>
      <w:r w:rsidR="00AF4EED" w:rsidRPr="00F1529A">
        <w:t xml:space="preserve">  If an intervention needs to be adapted</w:t>
      </w:r>
      <w:r w:rsidR="00F1529A" w:rsidRPr="00F1529A">
        <w:t xml:space="preserve"> and restricted</w:t>
      </w:r>
      <w:r w:rsidR="00AF4EED" w:rsidRPr="00F1529A">
        <w:t xml:space="preserve"> to disabled people only, mixing </w:t>
      </w:r>
      <w:r w:rsidR="00CF67FB" w:rsidRPr="00F1529A">
        <w:t>impairments</w:t>
      </w:r>
      <w:r w:rsidR="00AF4EED" w:rsidRPr="00F1529A">
        <w:t xml:space="preserve"> </w:t>
      </w:r>
      <w:r w:rsidR="00F1529A" w:rsidRPr="00F1529A">
        <w:t>together can be discouraging. In this instance</w:t>
      </w:r>
      <w:r>
        <w:t>,</w:t>
      </w:r>
      <w:r w:rsidR="00F1529A" w:rsidRPr="00F1529A">
        <w:t xml:space="preserve"> impa</w:t>
      </w:r>
      <w:r w:rsidR="00CF67FB" w:rsidRPr="00F1529A">
        <w:t>irment</w:t>
      </w:r>
      <w:r w:rsidR="00AF4EED" w:rsidRPr="00F1529A">
        <w:t xml:space="preserve"> specific </w:t>
      </w:r>
      <w:r w:rsidR="00CF67FB" w:rsidRPr="00F1529A">
        <w:t>opportunities</w:t>
      </w:r>
      <w:r w:rsidR="00AF4EED" w:rsidRPr="00F1529A">
        <w:t xml:space="preserve"> </w:t>
      </w:r>
      <w:r w:rsidR="006832C8">
        <w:t xml:space="preserve">may be </w:t>
      </w:r>
      <w:r w:rsidR="00AF4EED" w:rsidRPr="00F1529A">
        <w:t>more relevant.</w:t>
      </w:r>
    </w:p>
    <w:p w:rsidR="00DA2D69" w:rsidRDefault="00DA2D69" w:rsidP="007352CB">
      <w:pPr>
        <w:spacing w:after="0"/>
      </w:pPr>
    </w:p>
    <w:p w:rsidR="00DA2D69" w:rsidRPr="002E2BD2" w:rsidRDefault="00495B6C">
      <w:pPr>
        <w:rPr>
          <w:rFonts w:eastAsia="Times New Roman"/>
          <w:b/>
          <w:bCs/>
          <w:color w:val="365F91"/>
          <w:sz w:val="32"/>
          <w:szCs w:val="28"/>
        </w:rPr>
      </w:pPr>
      <w:r>
        <w:br w:type="page"/>
      </w:r>
    </w:p>
    <w:p w:rsidR="00A547C3" w:rsidRDefault="00A547C3" w:rsidP="00A547C3">
      <w:pPr>
        <w:pStyle w:val="Heading2"/>
        <w:spacing w:before="0"/>
      </w:pPr>
      <w:bookmarkStart w:id="22" w:name="_Toc364067514"/>
      <w:r>
        <w:t>The ideal sporting environment</w:t>
      </w:r>
      <w:bookmarkEnd w:id="22"/>
    </w:p>
    <w:p w:rsidR="00A547C3" w:rsidRDefault="00A547C3" w:rsidP="00A547C3">
      <w:pPr>
        <w:spacing w:after="0"/>
      </w:pPr>
    </w:p>
    <w:p w:rsidR="00D1118C" w:rsidRDefault="00D1118C" w:rsidP="00A547C3">
      <w:pPr>
        <w:spacing w:after="0"/>
      </w:pPr>
      <w:r>
        <w:t xml:space="preserve">It is </w:t>
      </w:r>
      <w:r w:rsidR="002F793F">
        <w:t>important</w:t>
      </w:r>
      <w:r>
        <w:t xml:space="preserve"> to understand what disabled people find important when thinking about the ideal sport or physical activity</w:t>
      </w:r>
      <w:r w:rsidR="00361C14">
        <w:t xml:space="preserve"> scenario. This</w:t>
      </w:r>
      <w:r>
        <w:t xml:space="preserve"> determine</w:t>
      </w:r>
      <w:r w:rsidR="00361C14">
        <w:t>s</w:t>
      </w:r>
      <w:r>
        <w:t xml:space="preserve"> the different motivations </w:t>
      </w:r>
      <w:r w:rsidR="00361C14">
        <w:t>which</w:t>
      </w:r>
      <w:r>
        <w:t xml:space="preserve"> </w:t>
      </w:r>
      <w:r w:rsidR="00361C14">
        <w:t xml:space="preserve">drive </w:t>
      </w:r>
      <w:r>
        <w:t>disabled people to take part.</w:t>
      </w:r>
    </w:p>
    <w:p w:rsidR="00D45BF3" w:rsidRDefault="00D45BF3" w:rsidP="00D45BF3">
      <w:pPr>
        <w:spacing w:after="0"/>
      </w:pPr>
    </w:p>
    <w:p w:rsidR="000640A0" w:rsidRDefault="000640A0" w:rsidP="00C8701D">
      <w:pPr>
        <w:spacing w:after="0"/>
      </w:pPr>
      <w:r>
        <w:t>Respondents were given a number of paired statements</w:t>
      </w:r>
      <w:r w:rsidR="00361C14">
        <w:t>, which listed</w:t>
      </w:r>
      <w:r>
        <w:t xml:space="preserve"> different factors </w:t>
      </w:r>
      <w:r w:rsidR="00D1118C">
        <w:t>that describe a sport or physical activity</w:t>
      </w:r>
      <w:r w:rsidR="00E85771">
        <w:t xml:space="preserve">. They </w:t>
      </w:r>
      <w:r>
        <w:t xml:space="preserve">were asked to choose one statement from each pair which they </w:t>
      </w:r>
      <w:r w:rsidR="00E85771">
        <w:t xml:space="preserve">felt best described an ideal </w:t>
      </w:r>
      <w:r>
        <w:t xml:space="preserve">sport or physical activity. Table </w:t>
      </w:r>
      <w:r w:rsidR="002F793F">
        <w:t>3</w:t>
      </w:r>
      <w:r>
        <w:t xml:space="preserve"> outlines the </w:t>
      </w:r>
      <w:r w:rsidR="005B764D">
        <w:t>paired statements that respondents were asked to choose from.</w:t>
      </w:r>
      <w:r w:rsidR="006070FA">
        <w:t xml:space="preserve">  </w:t>
      </w:r>
    </w:p>
    <w:p w:rsidR="000640A0" w:rsidRDefault="000640A0" w:rsidP="000640A0">
      <w:pPr>
        <w:pStyle w:val="NoSpacing"/>
      </w:pPr>
    </w:p>
    <w:p w:rsidR="000640A0" w:rsidRDefault="000640A0" w:rsidP="000640A0">
      <w:pPr>
        <w:pStyle w:val="NoSpacing"/>
      </w:pPr>
      <w:r>
        <w:t xml:space="preserve">Table </w:t>
      </w:r>
      <w:fldSimple w:instr=" SEQ Table \* ARABIC ">
        <w:r w:rsidR="00912FC3">
          <w:rPr>
            <w:noProof/>
          </w:rPr>
          <w:t>3</w:t>
        </w:r>
      </w:fldSimple>
      <w:r>
        <w:t>: Statements used to determine the ideal setting for sport and physical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8"/>
        <w:gridCol w:w="4478"/>
      </w:tblGrid>
      <w:tr w:rsidR="000640A0" w:rsidTr="002E2BD2">
        <w:trPr>
          <w:trHeight w:val="336"/>
        </w:trPr>
        <w:tc>
          <w:tcPr>
            <w:tcW w:w="4478" w:type="dxa"/>
            <w:shd w:val="clear" w:color="auto" w:fill="auto"/>
            <w:vAlign w:val="center"/>
          </w:tcPr>
          <w:p w:rsidR="000640A0" w:rsidRPr="002E2BD2" w:rsidRDefault="000640A0" w:rsidP="002E2BD2">
            <w:pPr>
              <w:pStyle w:val="NormalWeb"/>
              <w:spacing w:before="0" w:beforeAutospacing="0" w:after="0" w:afterAutospacing="0"/>
              <w:rPr>
                <w:rFonts w:ascii="Calibri" w:hAnsi="Calibri" w:cs="Arial"/>
                <w:color w:val="FFFFFF"/>
              </w:rPr>
            </w:pPr>
            <w:r w:rsidRPr="002E2BD2">
              <w:rPr>
                <w:rFonts w:ascii="Calibri" w:hAnsi="Calibri" w:cs="Arial"/>
                <w:color w:val="FFFFFF"/>
                <w:kern w:val="24"/>
              </w:rPr>
              <w:t>Something I would do on my own</w:t>
            </w:r>
          </w:p>
        </w:tc>
        <w:tc>
          <w:tcPr>
            <w:tcW w:w="4478" w:type="dxa"/>
            <w:shd w:val="clear" w:color="auto" w:fill="auto"/>
            <w:vAlign w:val="center"/>
          </w:tcPr>
          <w:p w:rsidR="000640A0" w:rsidRPr="002E2BD2" w:rsidRDefault="000640A0" w:rsidP="002E2BD2">
            <w:pPr>
              <w:pStyle w:val="NormalWeb"/>
              <w:spacing w:before="0" w:beforeAutospacing="0" w:after="0" w:afterAutospacing="0"/>
              <w:rPr>
                <w:rFonts w:ascii="Calibri" w:hAnsi="Calibri" w:cs="Arial"/>
                <w:color w:val="FFFFFF"/>
              </w:rPr>
            </w:pPr>
            <w:r w:rsidRPr="002E2BD2">
              <w:rPr>
                <w:rFonts w:ascii="Calibri" w:hAnsi="Calibri" w:cs="Arial"/>
                <w:color w:val="FFFFFF"/>
                <w:kern w:val="24"/>
              </w:rPr>
              <w:t>Something I would do with my friends</w:t>
            </w:r>
          </w:p>
        </w:tc>
      </w:tr>
      <w:tr w:rsidR="000640A0" w:rsidTr="002E2BD2">
        <w:trPr>
          <w:trHeight w:val="336"/>
        </w:trPr>
        <w:tc>
          <w:tcPr>
            <w:tcW w:w="4478" w:type="dxa"/>
            <w:shd w:val="clear" w:color="auto" w:fill="auto"/>
            <w:vAlign w:val="center"/>
          </w:tcPr>
          <w:p w:rsidR="000640A0" w:rsidRPr="002E2BD2" w:rsidRDefault="000640A0" w:rsidP="002E2BD2">
            <w:pPr>
              <w:pStyle w:val="NormalWeb"/>
              <w:spacing w:before="0" w:beforeAutospacing="0" w:after="0" w:afterAutospacing="0"/>
              <w:rPr>
                <w:rFonts w:ascii="Calibri" w:hAnsi="Calibri" w:cs="Arial"/>
              </w:rPr>
            </w:pPr>
            <w:r w:rsidRPr="002E2BD2">
              <w:rPr>
                <w:rFonts w:ascii="Calibri" w:hAnsi="Calibri" w:cs="Arial"/>
                <w:color w:val="000000"/>
                <w:kern w:val="24"/>
              </w:rPr>
              <w:t>Something I’d do indoors</w:t>
            </w:r>
          </w:p>
        </w:tc>
        <w:tc>
          <w:tcPr>
            <w:tcW w:w="4478" w:type="dxa"/>
            <w:shd w:val="clear" w:color="auto" w:fill="auto"/>
            <w:vAlign w:val="center"/>
          </w:tcPr>
          <w:p w:rsidR="000640A0" w:rsidRPr="002E2BD2" w:rsidRDefault="000640A0" w:rsidP="002E2BD2">
            <w:pPr>
              <w:pStyle w:val="NormalWeb"/>
              <w:spacing w:before="0" w:beforeAutospacing="0" w:after="0" w:afterAutospacing="0"/>
              <w:rPr>
                <w:rFonts w:ascii="Calibri" w:hAnsi="Calibri" w:cs="Arial"/>
              </w:rPr>
            </w:pPr>
            <w:r w:rsidRPr="002E2BD2">
              <w:rPr>
                <w:rFonts w:ascii="Calibri" w:hAnsi="Calibri" w:cs="Arial"/>
                <w:color w:val="000000"/>
                <w:kern w:val="24"/>
              </w:rPr>
              <w:t>Something I’d do outdoors</w:t>
            </w:r>
          </w:p>
        </w:tc>
      </w:tr>
      <w:tr w:rsidR="000640A0" w:rsidTr="002E2BD2">
        <w:trPr>
          <w:trHeight w:val="336"/>
        </w:trPr>
        <w:tc>
          <w:tcPr>
            <w:tcW w:w="4478" w:type="dxa"/>
            <w:shd w:val="clear" w:color="auto" w:fill="auto"/>
            <w:vAlign w:val="center"/>
          </w:tcPr>
          <w:p w:rsidR="000640A0" w:rsidRPr="002E2BD2" w:rsidRDefault="000640A0" w:rsidP="002E2BD2">
            <w:pPr>
              <w:pStyle w:val="NormalWeb"/>
              <w:spacing w:before="0" w:beforeAutospacing="0" w:after="0" w:afterAutospacing="0"/>
              <w:rPr>
                <w:rFonts w:ascii="Calibri" w:hAnsi="Calibri" w:cs="Arial"/>
                <w:color w:val="FFFFFF"/>
                <w:kern w:val="24"/>
              </w:rPr>
            </w:pPr>
            <w:r w:rsidRPr="002E2BD2">
              <w:rPr>
                <w:rFonts w:ascii="Calibri" w:hAnsi="Calibri" w:cs="Arial"/>
                <w:color w:val="FFFFFF"/>
                <w:kern w:val="24"/>
              </w:rPr>
              <w:t xml:space="preserve">Something really energetic </w:t>
            </w:r>
          </w:p>
        </w:tc>
        <w:tc>
          <w:tcPr>
            <w:tcW w:w="4478" w:type="dxa"/>
            <w:shd w:val="clear" w:color="auto" w:fill="auto"/>
            <w:vAlign w:val="center"/>
          </w:tcPr>
          <w:p w:rsidR="000640A0" w:rsidRPr="002E2BD2" w:rsidRDefault="000640A0" w:rsidP="002E2BD2">
            <w:pPr>
              <w:pStyle w:val="NormalWeb"/>
              <w:spacing w:before="0" w:beforeAutospacing="0" w:after="0" w:afterAutospacing="0"/>
              <w:rPr>
                <w:rFonts w:ascii="Calibri" w:hAnsi="Calibri" w:cs="Arial"/>
                <w:color w:val="FFFFFF"/>
                <w:kern w:val="24"/>
              </w:rPr>
            </w:pPr>
            <w:r w:rsidRPr="002E2BD2">
              <w:rPr>
                <w:rFonts w:ascii="Calibri" w:hAnsi="Calibri" w:cs="Arial"/>
                <w:color w:val="FFFFFF"/>
                <w:kern w:val="24"/>
              </w:rPr>
              <w:t>Something moderately energetic</w:t>
            </w:r>
          </w:p>
        </w:tc>
      </w:tr>
      <w:tr w:rsidR="000640A0" w:rsidTr="002E2BD2">
        <w:trPr>
          <w:trHeight w:val="336"/>
        </w:trPr>
        <w:tc>
          <w:tcPr>
            <w:tcW w:w="4478" w:type="dxa"/>
            <w:shd w:val="clear" w:color="auto" w:fill="auto"/>
            <w:vAlign w:val="center"/>
          </w:tcPr>
          <w:p w:rsidR="000640A0" w:rsidRPr="002E2BD2" w:rsidRDefault="000640A0" w:rsidP="002E2BD2">
            <w:pPr>
              <w:pStyle w:val="NormalWeb"/>
              <w:spacing w:before="0" w:beforeAutospacing="0" w:after="0" w:afterAutospacing="0"/>
              <w:rPr>
                <w:rFonts w:ascii="Calibri" w:hAnsi="Calibri" w:cs="Arial"/>
              </w:rPr>
            </w:pPr>
            <w:r w:rsidRPr="002E2BD2">
              <w:rPr>
                <w:rFonts w:ascii="Calibri" w:hAnsi="Calibri" w:cs="Arial"/>
                <w:color w:val="000000"/>
                <w:kern w:val="24"/>
              </w:rPr>
              <w:t>Something competitive so that I can win</w:t>
            </w:r>
          </w:p>
        </w:tc>
        <w:tc>
          <w:tcPr>
            <w:tcW w:w="4478" w:type="dxa"/>
            <w:shd w:val="clear" w:color="auto" w:fill="auto"/>
            <w:vAlign w:val="center"/>
          </w:tcPr>
          <w:p w:rsidR="000640A0" w:rsidRPr="002E2BD2" w:rsidRDefault="000640A0" w:rsidP="002E2BD2">
            <w:pPr>
              <w:pStyle w:val="NormalWeb"/>
              <w:spacing w:before="0" w:beforeAutospacing="0" w:after="0" w:afterAutospacing="0"/>
              <w:rPr>
                <w:rFonts w:ascii="Calibri" w:hAnsi="Calibri" w:cs="Arial"/>
              </w:rPr>
            </w:pPr>
            <w:r w:rsidRPr="002E2BD2">
              <w:rPr>
                <w:rFonts w:ascii="Calibri" w:hAnsi="Calibri" w:cs="Arial"/>
                <w:color w:val="000000"/>
                <w:kern w:val="24"/>
              </w:rPr>
              <w:t xml:space="preserve">Something focused on having fun </w:t>
            </w:r>
          </w:p>
        </w:tc>
      </w:tr>
      <w:tr w:rsidR="000640A0" w:rsidTr="002E2BD2">
        <w:trPr>
          <w:trHeight w:val="336"/>
        </w:trPr>
        <w:tc>
          <w:tcPr>
            <w:tcW w:w="4478" w:type="dxa"/>
            <w:shd w:val="clear" w:color="auto" w:fill="auto"/>
            <w:vAlign w:val="center"/>
          </w:tcPr>
          <w:p w:rsidR="000640A0" w:rsidRPr="002E2BD2" w:rsidRDefault="000640A0" w:rsidP="002E2BD2">
            <w:pPr>
              <w:pStyle w:val="NormalWeb"/>
              <w:spacing w:before="0" w:beforeAutospacing="0" w:after="0" w:afterAutospacing="0"/>
              <w:rPr>
                <w:rFonts w:ascii="Calibri" w:hAnsi="Calibri" w:cs="Arial"/>
                <w:color w:val="FFFFFF"/>
              </w:rPr>
            </w:pPr>
            <w:r w:rsidRPr="002E2BD2">
              <w:rPr>
                <w:rFonts w:ascii="Calibri" w:hAnsi="Calibri" w:cs="Arial"/>
                <w:color w:val="FFFFFF"/>
                <w:kern w:val="24"/>
              </w:rPr>
              <w:t>With music playing</w:t>
            </w:r>
          </w:p>
        </w:tc>
        <w:tc>
          <w:tcPr>
            <w:tcW w:w="4478" w:type="dxa"/>
            <w:shd w:val="clear" w:color="auto" w:fill="auto"/>
            <w:vAlign w:val="center"/>
          </w:tcPr>
          <w:p w:rsidR="000640A0" w:rsidRPr="002E2BD2" w:rsidRDefault="000640A0" w:rsidP="002E2BD2">
            <w:pPr>
              <w:pStyle w:val="NormalWeb"/>
              <w:spacing w:before="0" w:beforeAutospacing="0" w:after="0" w:afterAutospacing="0"/>
              <w:rPr>
                <w:rFonts w:ascii="Calibri" w:hAnsi="Calibri" w:cs="Arial"/>
                <w:color w:val="FFFFFF"/>
              </w:rPr>
            </w:pPr>
            <w:r w:rsidRPr="002E2BD2">
              <w:rPr>
                <w:rFonts w:ascii="Calibri" w:hAnsi="Calibri" w:cs="Arial"/>
                <w:color w:val="FFFFFF"/>
                <w:kern w:val="24"/>
              </w:rPr>
              <w:t>Without music</w:t>
            </w:r>
          </w:p>
        </w:tc>
      </w:tr>
      <w:tr w:rsidR="000640A0" w:rsidTr="002E2BD2">
        <w:trPr>
          <w:trHeight w:val="336"/>
        </w:trPr>
        <w:tc>
          <w:tcPr>
            <w:tcW w:w="4478" w:type="dxa"/>
            <w:shd w:val="clear" w:color="auto" w:fill="auto"/>
            <w:vAlign w:val="center"/>
          </w:tcPr>
          <w:p w:rsidR="000640A0" w:rsidRPr="002E2BD2" w:rsidRDefault="000640A0" w:rsidP="002E2BD2">
            <w:pPr>
              <w:pStyle w:val="NormalWeb"/>
              <w:spacing w:before="0" w:beforeAutospacing="0" w:after="0" w:afterAutospacing="0"/>
              <w:rPr>
                <w:rFonts w:ascii="Calibri" w:hAnsi="Calibri" w:cs="Arial"/>
              </w:rPr>
            </w:pPr>
            <w:r w:rsidRPr="002E2BD2">
              <w:rPr>
                <w:rFonts w:ascii="Calibri" w:hAnsi="Calibri" w:cs="Arial"/>
                <w:color w:val="000000"/>
                <w:kern w:val="24"/>
              </w:rPr>
              <w:t>It would be at the same time every week</w:t>
            </w:r>
          </w:p>
        </w:tc>
        <w:tc>
          <w:tcPr>
            <w:tcW w:w="4478" w:type="dxa"/>
            <w:shd w:val="clear" w:color="auto" w:fill="auto"/>
            <w:vAlign w:val="center"/>
          </w:tcPr>
          <w:p w:rsidR="000640A0" w:rsidRPr="002E2BD2" w:rsidRDefault="000640A0" w:rsidP="002E2BD2">
            <w:pPr>
              <w:pStyle w:val="NormalWeb"/>
              <w:spacing w:before="0" w:beforeAutospacing="0" w:after="0" w:afterAutospacing="0"/>
              <w:rPr>
                <w:rFonts w:ascii="Calibri" w:hAnsi="Calibri" w:cs="Arial"/>
              </w:rPr>
            </w:pPr>
            <w:r w:rsidRPr="002E2BD2">
              <w:rPr>
                <w:rFonts w:ascii="Calibri" w:hAnsi="Calibri" w:cs="Arial"/>
                <w:color w:val="000000"/>
                <w:kern w:val="24"/>
              </w:rPr>
              <w:t>Totally flexible to take part when I want</w:t>
            </w:r>
          </w:p>
        </w:tc>
      </w:tr>
      <w:tr w:rsidR="000640A0" w:rsidTr="002E2BD2">
        <w:trPr>
          <w:trHeight w:val="336"/>
        </w:trPr>
        <w:tc>
          <w:tcPr>
            <w:tcW w:w="4478" w:type="dxa"/>
            <w:shd w:val="clear" w:color="auto" w:fill="auto"/>
            <w:vAlign w:val="center"/>
          </w:tcPr>
          <w:p w:rsidR="000640A0" w:rsidRPr="002E2BD2" w:rsidRDefault="000640A0" w:rsidP="002E2BD2">
            <w:pPr>
              <w:pStyle w:val="NormalWeb"/>
              <w:spacing w:before="0" w:beforeAutospacing="0" w:after="0" w:afterAutospacing="0"/>
              <w:textAlignment w:val="top"/>
              <w:rPr>
                <w:rFonts w:ascii="Calibri" w:hAnsi="Calibri" w:cs="Arial"/>
                <w:color w:val="FFFFFF"/>
              </w:rPr>
            </w:pPr>
            <w:r w:rsidRPr="002E2BD2">
              <w:rPr>
                <w:rFonts w:ascii="Calibri" w:hAnsi="Calibri" w:cs="Arial"/>
                <w:color w:val="FFFFFF"/>
                <w:kern w:val="24"/>
              </w:rPr>
              <w:t xml:space="preserve">I would be focused on learning a new skill </w:t>
            </w:r>
          </w:p>
        </w:tc>
        <w:tc>
          <w:tcPr>
            <w:tcW w:w="4478" w:type="dxa"/>
            <w:shd w:val="clear" w:color="auto" w:fill="auto"/>
            <w:vAlign w:val="center"/>
          </w:tcPr>
          <w:p w:rsidR="000640A0" w:rsidRPr="002E2BD2" w:rsidRDefault="000640A0" w:rsidP="002E2BD2">
            <w:pPr>
              <w:pStyle w:val="NormalWeb"/>
              <w:spacing w:before="0" w:beforeAutospacing="0" w:after="0" w:afterAutospacing="0"/>
              <w:textAlignment w:val="top"/>
              <w:rPr>
                <w:rFonts w:ascii="Calibri" w:hAnsi="Calibri" w:cs="Arial"/>
                <w:color w:val="FFFFFF"/>
              </w:rPr>
            </w:pPr>
            <w:r w:rsidRPr="002E2BD2">
              <w:rPr>
                <w:rFonts w:ascii="Calibri" w:hAnsi="Calibri" w:cs="Arial"/>
                <w:color w:val="FFFFFF"/>
                <w:kern w:val="24"/>
              </w:rPr>
              <w:t>I would be focused on enjoying myself</w:t>
            </w:r>
          </w:p>
        </w:tc>
      </w:tr>
      <w:tr w:rsidR="000640A0" w:rsidTr="002E2BD2">
        <w:trPr>
          <w:trHeight w:val="336"/>
        </w:trPr>
        <w:tc>
          <w:tcPr>
            <w:tcW w:w="4478" w:type="dxa"/>
            <w:shd w:val="clear" w:color="auto" w:fill="auto"/>
            <w:vAlign w:val="center"/>
          </w:tcPr>
          <w:p w:rsidR="000640A0" w:rsidRPr="002E2BD2" w:rsidRDefault="000640A0" w:rsidP="002E2BD2">
            <w:pPr>
              <w:pStyle w:val="NormalWeb"/>
              <w:spacing w:before="0" w:beforeAutospacing="0" w:after="0" w:afterAutospacing="0"/>
              <w:textAlignment w:val="top"/>
              <w:rPr>
                <w:rFonts w:ascii="Calibri" w:hAnsi="Calibri" w:cs="Arial"/>
              </w:rPr>
            </w:pPr>
            <w:r w:rsidRPr="002E2BD2">
              <w:rPr>
                <w:rFonts w:ascii="Calibri" w:hAnsi="Calibri" w:cs="Arial"/>
                <w:color w:val="000000"/>
                <w:kern w:val="24"/>
              </w:rPr>
              <w:t xml:space="preserve">In a formal recognised setting/venue </w:t>
            </w:r>
          </w:p>
        </w:tc>
        <w:tc>
          <w:tcPr>
            <w:tcW w:w="4478" w:type="dxa"/>
            <w:shd w:val="clear" w:color="auto" w:fill="auto"/>
            <w:vAlign w:val="center"/>
          </w:tcPr>
          <w:p w:rsidR="000640A0" w:rsidRPr="002E2BD2" w:rsidRDefault="000640A0" w:rsidP="002E2BD2">
            <w:pPr>
              <w:pStyle w:val="NormalWeb"/>
              <w:spacing w:before="0" w:beforeAutospacing="0" w:after="0" w:afterAutospacing="0"/>
              <w:textAlignment w:val="top"/>
              <w:rPr>
                <w:rFonts w:ascii="Calibri" w:hAnsi="Calibri" w:cs="Arial"/>
              </w:rPr>
            </w:pPr>
            <w:r w:rsidRPr="002E2BD2">
              <w:rPr>
                <w:rFonts w:ascii="Calibri" w:hAnsi="Calibri" w:cs="Arial"/>
                <w:color w:val="000000"/>
                <w:kern w:val="24"/>
              </w:rPr>
              <w:t>In an informal setting (e.g. local park)</w:t>
            </w:r>
          </w:p>
        </w:tc>
      </w:tr>
      <w:tr w:rsidR="000640A0" w:rsidTr="002E2BD2">
        <w:trPr>
          <w:trHeight w:val="336"/>
        </w:trPr>
        <w:tc>
          <w:tcPr>
            <w:tcW w:w="4478" w:type="dxa"/>
            <w:shd w:val="clear" w:color="auto" w:fill="auto"/>
            <w:vAlign w:val="center"/>
          </w:tcPr>
          <w:p w:rsidR="000640A0" w:rsidRPr="002E2BD2" w:rsidRDefault="000640A0" w:rsidP="002E2BD2">
            <w:pPr>
              <w:pStyle w:val="NormalWeb"/>
              <w:spacing w:before="0" w:beforeAutospacing="0" w:after="0" w:afterAutospacing="0"/>
              <w:textAlignment w:val="top"/>
              <w:rPr>
                <w:rFonts w:ascii="Calibri" w:hAnsi="Calibri" w:cs="Arial"/>
                <w:color w:val="FFFFFF"/>
              </w:rPr>
            </w:pPr>
            <w:r w:rsidRPr="002E2BD2">
              <w:rPr>
                <w:rFonts w:ascii="Calibri" w:hAnsi="Calibri" w:cs="Arial"/>
                <w:color w:val="FFFFFF"/>
                <w:kern w:val="24"/>
              </w:rPr>
              <w:t>Pay upfront for a course or deal</w:t>
            </w:r>
          </w:p>
        </w:tc>
        <w:tc>
          <w:tcPr>
            <w:tcW w:w="4478" w:type="dxa"/>
            <w:shd w:val="clear" w:color="auto" w:fill="auto"/>
            <w:vAlign w:val="center"/>
          </w:tcPr>
          <w:p w:rsidR="000640A0" w:rsidRPr="002E2BD2" w:rsidRDefault="000640A0" w:rsidP="002E2BD2">
            <w:pPr>
              <w:pStyle w:val="NormalWeb"/>
              <w:spacing w:before="0" w:beforeAutospacing="0" w:after="0" w:afterAutospacing="0"/>
              <w:textAlignment w:val="top"/>
              <w:rPr>
                <w:rFonts w:ascii="Calibri" w:hAnsi="Calibri" w:cs="Arial"/>
                <w:color w:val="FFFFFF"/>
              </w:rPr>
            </w:pPr>
            <w:r w:rsidRPr="002E2BD2">
              <w:rPr>
                <w:rFonts w:ascii="Calibri" w:hAnsi="Calibri" w:cs="Arial"/>
                <w:color w:val="FFFFFF"/>
                <w:kern w:val="24"/>
              </w:rPr>
              <w:t>Pay each time I attend</w:t>
            </w:r>
          </w:p>
        </w:tc>
      </w:tr>
      <w:tr w:rsidR="000640A0" w:rsidTr="002E2BD2">
        <w:trPr>
          <w:trHeight w:val="336"/>
        </w:trPr>
        <w:tc>
          <w:tcPr>
            <w:tcW w:w="4478" w:type="dxa"/>
            <w:shd w:val="clear" w:color="auto" w:fill="auto"/>
            <w:vAlign w:val="center"/>
          </w:tcPr>
          <w:p w:rsidR="000640A0" w:rsidRPr="002E2BD2" w:rsidRDefault="000640A0" w:rsidP="002E2BD2">
            <w:pPr>
              <w:pStyle w:val="NormalWeb"/>
              <w:spacing w:before="0" w:beforeAutospacing="0" w:after="0" w:afterAutospacing="0"/>
              <w:textAlignment w:val="top"/>
              <w:rPr>
                <w:rFonts w:ascii="Calibri" w:hAnsi="Calibri" w:cs="Arial"/>
              </w:rPr>
            </w:pPr>
            <w:r w:rsidRPr="002E2BD2">
              <w:rPr>
                <w:rFonts w:ascii="Calibri" w:hAnsi="Calibri" w:cs="Arial"/>
                <w:color w:val="000000"/>
                <w:kern w:val="24"/>
              </w:rPr>
              <w:t>Mixed gender groups/sessions</w:t>
            </w:r>
          </w:p>
        </w:tc>
        <w:tc>
          <w:tcPr>
            <w:tcW w:w="4478" w:type="dxa"/>
            <w:shd w:val="clear" w:color="auto" w:fill="auto"/>
            <w:vAlign w:val="center"/>
          </w:tcPr>
          <w:p w:rsidR="000640A0" w:rsidRPr="002E2BD2" w:rsidRDefault="000640A0" w:rsidP="002E2BD2">
            <w:pPr>
              <w:pStyle w:val="NormalWeb"/>
              <w:spacing w:before="0" w:beforeAutospacing="0" w:after="0" w:afterAutospacing="0"/>
              <w:textAlignment w:val="top"/>
              <w:rPr>
                <w:rFonts w:ascii="Calibri" w:hAnsi="Calibri" w:cs="Arial"/>
              </w:rPr>
            </w:pPr>
            <w:r w:rsidRPr="002E2BD2">
              <w:rPr>
                <w:rFonts w:ascii="Calibri" w:hAnsi="Calibri" w:cs="Arial"/>
                <w:color w:val="000000"/>
                <w:kern w:val="24"/>
              </w:rPr>
              <w:t>Single gender groups/sessions</w:t>
            </w:r>
          </w:p>
        </w:tc>
      </w:tr>
      <w:tr w:rsidR="000640A0" w:rsidTr="002E2BD2">
        <w:trPr>
          <w:trHeight w:val="336"/>
        </w:trPr>
        <w:tc>
          <w:tcPr>
            <w:tcW w:w="4478" w:type="dxa"/>
            <w:shd w:val="clear" w:color="auto" w:fill="auto"/>
            <w:vAlign w:val="center"/>
          </w:tcPr>
          <w:p w:rsidR="000640A0" w:rsidRPr="002E2BD2" w:rsidRDefault="000640A0" w:rsidP="002E2BD2">
            <w:pPr>
              <w:pStyle w:val="NormalWeb"/>
              <w:spacing w:before="0" w:beforeAutospacing="0" w:after="0" w:afterAutospacing="0"/>
              <w:textAlignment w:val="top"/>
              <w:rPr>
                <w:rFonts w:ascii="Calibri" w:hAnsi="Calibri" w:cs="Arial"/>
                <w:color w:val="FFFFFF"/>
              </w:rPr>
            </w:pPr>
            <w:r w:rsidRPr="002E2BD2">
              <w:rPr>
                <w:rFonts w:ascii="Calibri" w:hAnsi="Calibri" w:cs="Arial"/>
                <w:color w:val="FFFFFF"/>
                <w:kern w:val="24"/>
              </w:rPr>
              <w:t>Coaches  who increase my enjoyment</w:t>
            </w:r>
          </w:p>
        </w:tc>
        <w:tc>
          <w:tcPr>
            <w:tcW w:w="4478" w:type="dxa"/>
            <w:shd w:val="clear" w:color="auto" w:fill="auto"/>
            <w:vAlign w:val="center"/>
          </w:tcPr>
          <w:p w:rsidR="000640A0" w:rsidRPr="002E2BD2" w:rsidRDefault="000640A0" w:rsidP="002E2BD2">
            <w:pPr>
              <w:pStyle w:val="NormalWeb"/>
              <w:spacing w:before="0" w:beforeAutospacing="0" w:after="0" w:afterAutospacing="0"/>
              <w:textAlignment w:val="top"/>
              <w:rPr>
                <w:rFonts w:ascii="Calibri" w:hAnsi="Calibri" w:cs="Arial"/>
                <w:color w:val="FFFFFF"/>
              </w:rPr>
            </w:pPr>
            <w:r w:rsidRPr="002E2BD2">
              <w:rPr>
                <w:rFonts w:ascii="Calibri" w:hAnsi="Calibri" w:cs="Arial"/>
                <w:color w:val="FFFFFF"/>
                <w:kern w:val="24"/>
              </w:rPr>
              <w:t>Coaches  who increase my performance</w:t>
            </w:r>
          </w:p>
        </w:tc>
      </w:tr>
      <w:tr w:rsidR="000640A0" w:rsidTr="002E2BD2">
        <w:trPr>
          <w:trHeight w:val="336"/>
        </w:trPr>
        <w:tc>
          <w:tcPr>
            <w:tcW w:w="4478" w:type="dxa"/>
            <w:shd w:val="clear" w:color="auto" w:fill="auto"/>
            <w:vAlign w:val="center"/>
          </w:tcPr>
          <w:p w:rsidR="000640A0" w:rsidRPr="002E2BD2" w:rsidRDefault="000640A0" w:rsidP="002E2BD2">
            <w:pPr>
              <w:pStyle w:val="NormalWeb"/>
              <w:spacing w:before="0" w:beforeAutospacing="0" w:after="0" w:afterAutospacing="0"/>
              <w:rPr>
                <w:rFonts w:ascii="Calibri" w:hAnsi="Calibri" w:cs="Arial"/>
              </w:rPr>
            </w:pPr>
            <w:r w:rsidRPr="002E2BD2">
              <w:rPr>
                <w:rFonts w:ascii="Calibri" w:hAnsi="Calibri" w:cs="Arial"/>
                <w:color w:val="000000"/>
                <w:kern w:val="24"/>
              </w:rPr>
              <w:t>Somewhere with social opportunities</w:t>
            </w:r>
          </w:p>
        </w:tc>
        <w:tc>
          <w:tcPr>
            <w:tcW w:w="4478" w:type="dxa"/>
            <w:shd w:val="clear" w:color="auto" w:fill="auto"/>
            <w:vAlign w:val="center"/>
          </w:tcPr>
          <w:p w:rsidR="000640A0" w:rsidRPr="002E2BD2" w:rsidRDefault="000640A0" w:rsidP="002E2BD2">
            <w:pPr>
              <w:pStyle w:val="NormalWeb"/>
              <w:spacing w:before="0" w:beforeAutospacing="0" w:after="0" w:afterAutospacing="0"/>
              <w:rPr>
                <w:rFonts w:ascii="Calibri" w:hAnsi="Calibri" w:cs="Arial"/>
              </w:rPr>
            </w:pPr>
            <w:r w:rsidRPr="002E2BD2">
              <w:rPr>
                <w:rFonts w:ascii="Calibri" w:hAnsi="Calibri" w:cs="Arial"/>
                <w:color w:val="000000"/>
                <w:kern w:val="24"/>
              </w:rPr>
              <w:t xml:space="preserve">Somewhere where I go just to take part </w:t>
            </w:r>
          </w:p>
        </w:tc>
      </w:tr>
      <w:tr w:rsidR="000640A0" w:rsidTr="002E2BD2">
        <w:trPr>
          <w:trHeight w:val="336"/>
        </w:trPr>
        <w:tc>
          <w:tcPr>
            <w:tcW w:w="4478" w:type="dxa"/>
            <w:shd w:val="clear" w:color="auto" w:fill="auto"/>
            <w:vAlign w:val="center"/>
          </w:tcPr>
          <w:p w:rsidR="000640A0" w:rsidRPr="002E2BD2" w:rsidRDefault="000640A0" w:rsidP="002E2BD2">
            <w:pPr>
              <w:pStyle w:val="NormalWeb"/>
              <w:spacing w:before="0" w:beforeAutospacing="0" w:after="0" w:afterAutospacing="0"/>
              <w:textAlignment w:val="top"/>
              <w:rPr>
                <w:rFonts w:ascii="Calibri" w:hAnsi="Calibri" w:cs="Arial"/>
                <w:color w:val="FFFFFF"/>
              </w:rPr>
            </w:pPr>
            <w:r w:rsidRPr="002E2BD2">
              <w:rPr>
                <w:rFonts w:ascii="Calibri" w:hAnsi="Calibri" w:cs="Arial"/>
                <w:color w:val="FFFFFF"/>
                <w:kern w:val="24"/>
              </w:rPr>
              <w:t>With other people like me</w:t>
            </w:r>
          </w:p>
        </w:tc>
        <w:tc>
          <w:tcPr>
            <w:tcW w:w="4478" w:type="dxa"/>
            <w:shd w:val="clear" w:color="auto" w:fill="auto"/>
            <w:vAlign w:val="center"/>
          </w:tcPr>
          <w:p w:rsidR="000640A0" w:rsidRPr="002E2BD2" w:rsidRDefault="000640A0" w:rsidP="002E2BD2">
            <w:pPr>
              <w:pStyle w:val="NormalWeb"/>
              <w:spacing w:before="0" w:beforeAutospacing="0" w:after="0" w:afterAutospacing="0"/>
              <w:textAlignment w:val="top"/>
              <w:rPr>
                <w:rFonts w:ascii="Calibri" w:hAnsi="Calibri" w:cs="Arial"/>
                <w:color w:val="FFFFFF"/>
              </w:rPr>
            </w:pPr>
            <w:r w:rsidRPr="002E2BD2">
              <w:rPr>
                <w:rFonts w:ascii="Calibri" w:hAnsi="Calibri" w:cs="Arial"/>
                <w:color w:val="FFFFFF"/>
                <w:kern w:val="24"/>
              </w:rPr>
              <w:t>With people from different backgrounds</w:t>
            </w:r>
          </w:p>
        </w:tc>
      </w:tr>
      <w:tr w:rsidR="000640A0" w:rsidTr="002E2BD2">
        <w:trPr>
          <w:trHeight w:val="336"/>
        </w:trPr>
        <w:tc>
          <w:tcPr>
            <w:tcW w:w="4478" w:type="dxa"/>
            <w:shd w:val="clear" w:color="auto" w:fill="auto"/>
            <w:vAlign w:val="center"/>
          </w:tcPr>
          <w:p w:rsidR="000640A0" w:rsidRPr="002E2BD2" w:rsidRDefault="000640A0" w:rsidP="002E2BD2">
            <w:pPr>
              <w:pStyle w:val="NormalWeb"/>
              <w:spacing w:before="0" w:beforeAutospacing="0" w:after="0" w:afterAutospacing="0"/>
              <w:textAlignment w:val="top"/>
              <w:rPr>
                <w:rFonts w:ascii="Calibri" w:hAnsi="Calibri" w:cs="Arial"/>
              </w:rPr>
            </w:pPr>
            <w:r w:rsidRPr="002E2BD2">
              <w:rPr>
                <w:rFonts w:ascii="Calibri" w:hAnsi="Calibri" w:cs="Arial"/>
                <w:color w:val="000000"/>
                <w:kern w:val="24"/>
              </w:rPr>
              <w:t>Somewhere where I can change in private</w:t>
            </w:r>
          </w:p>
        </w:tc>
        <w:tc>
          <w:tcPr>
            <w:tcW w:w="4478" w:type="dxa"/>
            <w:shd w:val="clear" w:color="auto" w:fill="auto"/>
            <w:vAlign w:val="center"/>
          </w:tcPr>
          <w:p w:rsidR="000640A0" w:rsidRPr="002E2BD2" w:rsidRDefault="000640A0" w:rsidP="002E2BD2">
            <w:pPr>
              <w:pStyle w:val="NormalWeb"/>
              <w:spacing w:before="0" w:beforeAutospacing="0" w:after="0" w:afterAutospacing="0"/>
              <w:textAlignment w:val="top"/>
              <w:rPr>
                <w:rFonts w:ascii="Calibri" w:hAnsi="Calibri" w:cs="Arial"/>
              </w:rPr>
            </w:pPr>
            <w:r w:rsidRPr="002E2BD2">
              <w:rPr>
                <w:rFonts w:ascii="Calibri" w:hAnsi="Calibri" w:cs="Arial"/>
                <w:color w:val="000000"/>
                <w:kern w:val="24"/>
              </w:rPr>
              <w:t>Somewhere I arrive ready to take part</w:t>
            </w:r>
          </w:p>
        </w:tc>
      </w:tr>
      <w:tr w:rsidR="000640A0" w:rsidTr="002E2BD2">
        <w:trPr>
          <w:trHeight w:val="336"/>
        </w:trPr>
        <w:tc>
          <w:tcPr>
            <w:tcW w:w="4478" w:type="dxa"/>
            <w:shd w:val="clear" w:color="auto" w:fill="auto"/>
            <w:vAlign w:val="center"/>
          </w:tcPr>
          <w:p w:rsidR="000640A0" w:rsidRPr="002E2BD2" w:rsidRDefault="000640A0" w:rsidP="002E2BD2">
            <w:pPr>
              <w:pStyle w:val="NormalWeb"/>
              <w:spacing w:before="0" w:beforeAutospacing="0" w:after="0" w:afterAutospacing="0"/>
              <w:textAlignment w:val="top"/>
              <w:rPr>
                <w:rFonts w:ascii="Calibri" w:hAnsi="Calibri" w:cs="Arial"/>
                <w:color w:val="FFFFFF"/>
              </w:rPr>
            </w:pPr>
            <w:r w:rsidRPr="002E2BD2">
              <w:rPr>
                <w:rFonts w:ascii="Calibri" w:hAnsi="Calibri" w:cs="Arial"/>
                <w:color w:val="FFFFFF"/>
                <w:kern w:val="24"/>
              </w:rPr>
              <w:t>Involves other disabled people only</w:t>
            </w:r>
          </w:p>
        </w:tc>
        <w:tc>
          <w:tcPr>
            <w:tcW w:w="4478" w:type="dxa"/>
            <w:shd w:val="clear" w:color="auto" w:fill="auto"/>
            <w:vAlign w:val="center"/>
          </w:tcPr>
          <w:p w:rsidR="000640A0" w:rsidRPr="002E2BD2" w:rsidRDefault="000640A0" w:rsidP="002E2BD2">
            <w:pPr>
              <w:pStyle w:val="NormalWeb"/>
              <w:spacing w:before="0" w:beforeAutospacing="0" w:after="0" w:afterAutospacing="0"/>
              <w:textAlignment w:val="top"/>
              <w:rPr>
                <w:rFonts w:ascii="Calibri" w:hAnsi="Calibri" w:cs="Arial"/>
                <w:color w:val="FFFFFF"/>
              </w:rPr>
            </w:pPr>
            <w:r w:rsidRPr="002E2BD2">
              <w:rPr>
                <w:rFonts w:ascii="Calibri" w:hAnsi="Calibri" w:cs="Arial"/>
                <w:color w:val="FFFFFF"/>
                <w:kern w:val="24"/>
              </w:rPr>
              <w:t>Involves disabled and non-disabled people</w:t>
            </w:r>
          </w:p>
        </w:tc>
      </w:tr>
    </w:tbl>
    <w:p w:rsidR="000640A0" w:rsidRDefault="000640A0" w:rsidP="000640A0">
      <w:pPr>
        <w:spacing w:after="0"/>
      </w:pPr>
    </w:p>
    <w:p w:rsidR="00C8701D" w:rsidRDefault="00C8701D">
      <w:r>
        <w:t>For the remainder of the report the following symbols will be used to depict the different statements</w:t>
      </w:r>
      <w:r w:rsidR="00414473">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788"/>
        <w:gridCol w:w="2748"/>
        <w:gridCol w:w="1701"/>
      </w:tblGrid>
      <w:tr w:rsidR="00C8701D" w:rsidRPr="00770118" w:rsidTr="002E2BD2">
        <w:trPr>
          <w:trHeight w:val="336"/>
        </w:trPr>
        <w:tc>
          <w:tcPr>
            <w:tcW w:w="2660" w:type="dxa"/>
            <w:shd w:val="clear" w:color="auto" w:fill="auto"/>
            <w:vAlign w:val="center"/>
          </w:tcPr>
          <w:p w:rsidR="00C8701D" w:rsidRPr="002E2BD2" w:rsidRDefault="00C8701D" w:rsidP="002E2BD2">
            <w:pPr>
              <w:pStyle w:val="NormalWeb"/>
              <w:spacing w:before="0" w:beforeAutospacing="0" w:after="0" w:afterAutospacing="0"/>
              <w:rPr>
                <w:rFonts w:ascii="Calibri" w:hAnsi="Calibri" w:cs="Arial"/>
                <w:color w:val="FFFFFF"/>
              </w:rPr>
            </w:pPr>
            <w:r w:rsidRPr="002E2BD2">
              <w:rPr>
                <w:rFonts w:ascii="Calibri" w:hAnsi="Calibri" w:cs="Arial"/>
                <w:color w:val="FFFFFF"/>
                <w:kern w:val="24"/>
              </w:rPr>
              <w:t>Something I would do on my own</w:t>
            </w:r>
          </w:p>
        </w:tc>
        <w:tc>
          <w:tcPr>
            <w:tcW w:w="1788" w:type="dxa"/>
            <w:shd w:val="clear" w:color="auto" w:fill="auto"/>
            <w:vAlign w:val="center"/>
          </w:tcPr>
          <w:p w:rsidR="00C8701D" w:rsidRPr="002E2BD2" w:rsidRDefault="00D72254" w:rsidP="002E2BD2">
            <w:pPr>
              <w:pStyle w:val="NormalWeb"/>
              <w:spacing w:before="0" w:beforeAutospacing="0" w:after="0" w:afterAutospacing="0"/>
              <w:rPr>
                <w:rFonts w:ascii="Calibri" w:hAnsi="Calibri" w:cs="Arial"/>
                <w:color w:val="FFFFFF"/>
              </w:rPr>
            </w:pPr>
            <w:r w:rsidRPr="002E2BD2">
              <w:rPr>
                <w:rFonts w:ascii="Calibri" w:hAnsi="Calibri" w:cs="Arial"/>
                <w:color w:val="FFFFFF"/>
              </w:rPr>
              <w:t xml:space="preserve">     </w:t>
            </w:r>
            <w:r w:rsidR="00C8701D" w:rsidRPr="002E2BD2">
              <w:rPr>
                <w:rFonts w:ascii="Calibri" w:hAnsi="Calibri" w:cs="Arial"/>
                <w:color w:val="FFFFFF"/>
              </w:rPr>
              <w:t xml:space="preserve"> </w:t>
            </w:r>
            <w:r w:rsidR="00F96BC7" w:rsidRPr="002E2BD2">
              <w:rPr>
                <w:noProof/>
                <w:color w:val="FFFFFF"/>
              </w:rPr>
              <w:drawing>
                <wp:inline distT="0" distB="0" distL="0" distR="0">
                  <wp:extent cx="595630" cy="723265"/>
                  <wp:effectExtent l="0" t="0" r="0" b="635"/>
                  <wp:docPr id="53" name="Picture 11" descr="C:\Users\Emma Spring\AppData\Local\Microsoft\Windows\Temporary Internet Files\Content.Word\1. al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mma Spring\AppData\Local\Microsoft\Windows\Temporary Internet Files\Content.Word\1. alone.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5630" cy="723265"/>
                          </a:xfrm>
                          <a:prstGeom prst="rect">
                            <a:avLst/>
                          </a:prstGeom>
                          <a:noFill/>
                          <a:ln>
                            <a:noFill/>
                          </a:ln>
                        </pic:spPr>
                      </pic:pic>
                    </a:graphicData>
                  </a:graphic>
                </wp:inline>
              </w:drawing>
            </w:r>
          </w:p>
        </w:tc>
        <w:tc>
          <w:tcPr>
            <w:tcW w:w="2748" w:type="dxa"/>
            <w:shd w:val="clear" w:color="auto" w:fill="auto"/>
            <w:vAlign w:val="center"/>
          </w:tcPr>
          <w:p w:rsidR="00C8701D" w:rsidRPr="002E2BD2" w:rsidRDefault="00C8701D" w:rsidP="002E2BD2">
            <w:pPr>
              <w:pStyle w:val="NormalWeb"/>
              <w:spacing w:before="0" w:beforeAutospacing="0" w:after="0" w:afterAutospacing="0"/>
              <w:rPr>
                <w:rFonts w:ascii="Calibri" w:hAnsi="Calibri" w:cs="Arial"/>
                <w:color w:val="FFFFFF"/>
                <w:kern w:val="24"/>
              </w:rPr>
            </w:pPr>
            <w:r w:rsidRPr="002E2BD2">
              <w:rPr>
                <w:rFonts w:ascii="Calibri" w:hAnsi="Calibri" w:cs="Arial"/>
                <w:color w:val="FFFFFF"/>
                <w:kern w:val="24"/>
              </w:rPr>
              <w:t>Something I would do with my friends</w:t>
            </w:r>
          </w:p>
        </w:tc>
        <w:tc>
          <w:tcPr>
            <w:tcW w:w="1701" w:type="dxa"/>
            <w:shd w:val="clear" w:color="auto" w:fill="auto"/>
          </w:tcPr>
          <w:p w:rsidR="00C8701D" w:rsidRPr="002E2BD2" w:rsidRDefault="00C8701D" w:rsidP="002E2BD2">
            <w:pPr>
              <w:pStyle w:val="NormalWeb"/>
              <w:spacing w:before="0" w:beforeAutospacing="0" w:after="0" w:afterAutospacing="0"/>
              <w:rPr>
                <w:rFonts w:ascii="Calibri" w:hAnsi="Calibri" w:cs="Arial"/>
                <w:color w:val="FFFFFF"/>
                <w:kern w:val="24"/>
              </w:rPr>
            </w:pPr>
            <w:r w:rsidRPr="002E2BD2">
              <w:rPr>
                <w:rFonts w:ascii="Calibri" w:hAnsi="Calibri" w:cs="Arial"/>
                <w:color w:val="FFFFFF"/>
                <w:kern w:val="24"/>
              </w:rPr>
              <w:t xml:space="preserve">   </w:t>
            </w:r>
            <w:r w:rsidR="00D72254" w:rsidRPr="002E2BD2">
              <w:rPr>
                <w:rFonts w:ascii="Calibri" w:hAnsi="Calibri" w:cs="Arial"/>
                <w:color w:val="FFFFFF"/>
                <w:kern w:val="24"/>
              </w:rPr>
              <w:t xml:space="preserve">  </w:t>
            </w:r>
            <w:r w:rsidR="00F96BC7" w:rsidRPr="002E2BD2">
              <w:rPr>
                <w:noProof/>
                <w:color w:val="FFFFFF"/>
              </w:rPr>
              <w:drawing>
                <wp:inline distT="0" distB="0" distL="0" distR="0">
                  <wp:extent cx="605790" cy="723265"/>
                  <wp:effectExtent l="0" t="0" r="3810" b="635"/>
                  <wp:docPr id="54" name="Picture 292" descr="C:\Users\Emma Spring\AppData\Local\Microsoft\Windows\Temporary Internet Files\Content.Word\1.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Emma Spring\AppData\Local\Microsoft\Windows\Temporary Internet Files\Content.Word\1.group.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5790" cy="723265"/>
                          </a:xfrm>
                          <a:prstGeom prst="rect">
                            <a:avLst/>
                          </a:prstGeom>
                          <a:noFill/>
                          <a:ln>
                            <a:noFill/>
                          </a:ln>
                        </pic:spPr>
                      </pic:pic>
                    </a:graphicData>
                  </a:graphic>
                </wp:inline>
              </w:drawing>
            </w:r>
          </w:p>
        </w:tc>
      </w:tr>
      <w:tr w:rsidR="00C8701D" w:rsidRPr="00770118" w:rsidTr="002E2BD2">
        <w:trPr>
          <w:trHeight w:val="336"/>
        </w:trPr>
        <w:tc>
          <w:tcPr>
            <w:tcW w:w="2660" w:type="dxa"/>
            <w:shd w:val="clear" w:color="auto" w:fill="auto"/>
            <w:vAlign w:val="center"/>
          </w:tcPr>
          <w:p w:rsidR="00C8701D" w:rsidRPr="002E2BD2" w:rsidRDefault="00C8701D" w:rsidP="002E2BD2">
            <w:pPr>
              <w:pStyle w:val="NormalWeb"/>
              <w:spacing w:before="0" w:beforeAutospacing="0" w:after="0" w:afterAutospacing="0"/>
              <w:rPr>
                <w:rFonts w:ascii="Calibri" w:hAnsi="Calibri" w:cs="Arial"/>
              </w:rPr>
            </w:pPr>
            <w:r w:rsidRPr="002E2BD2">
              <w:rPr>
                <w:rFonts w:ascii="Calibri" w:hAnsi="Calibri" w:cs="Arial"/>
                <w:color w:val="000000"/>
                <w:kern w:val="24"/>
              </w:rPr>
              <w:t>Something I’d do indoors</w:t>
            </w:r>
          </w:p>
        </w:tc>
        <w:tc>
          <w:tcPr>
            <w:tcW w:w="1788" w:type="dxa"/>
            <w:shd w:val="clear" w:color="auto" w:fill="auto"/>
            <w:vAlign w:val="center"/>
          </w:tcPr>
          <w:p w:rsidR="00C8701D" w:rsidRPr="002E2BD2" w:rsidRDefault="00C8701D" w:rsidP="002E2BD2">
            <w:pPr>
              <w:pStyle w:val="NormalWeb"/>
              <w:spacing w:before="0" w:beforeAutospacing="0" w:after="0" w:afterAutospacing="0"/>
              <w:rPr>
                <w:rFonts w:ascii="Calibri" w:hAnsi="Calibri" w:cs="Arial"/>
              </w:rPr>
            </w:pPr>
            <w:r w:rsidRPr="002E2BD2">
              <w:rPr>
                <w:rFonts w:ascii="Calibri" w:hAnsi="Calibri" w:cs="Arial"/>
              </w:rPr>
              <w:t xml:space="preserve"> </w:t>
            </w:r>
            <w:r w:rsidR="00D72254">
              <w:rPr>
                <w:noProof/>
              </w:rPr>
              <w:t xml:space="preserve">    </w:t>
            </w:r>
            <w:r w:rsidR="00F96BC7" w:rsidRPr="00FF241B">
              <w:rPr>
                <w:noProof/>
              </w:rPr>
              <w:drawing>
                <wp:inline distT="0" distB="0" distL="0" distR="0">
                  <wp:extent cx="605790" cy="723265"/>
                  <wp:effectExtent l="0" t="0" r="3810" b="635"/>
                  <wp:docPr id="55" name="Picture 299" descr="C:\Users\Emma Spring\AppData\Local\Microsoft\Windows\Temporary Internet Files\Content.Word\2.indo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C:\Users\Emma Spring\AppData\Local\Microsoft\Windows\Temporary Internet Files\Content.Word\2.indoors.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5790" cy="723265"/>
                          </a:xfrm>
                          <a:prstGeom prst="rect">
                            <a:avLst/>
                          </a:prstGeom>
                          <a:noFill/>
                          <a:ln>
                            <a:noFill/>
                          </a:ln>
                        </pic:spPr>
                      </pic:pic>
                    </a:graphicData>
                  </a:graphic>
                </wp:inline>
              </w:drawing>
            </w:r>
          </w:p>
        </w:tc>
        <w:tc>
          <w:tcPr>
            <w:tcW w:w="2748" w:type="dxa"/>
            <w:shd w:val="clear" w:color="auto" w:fill="auto"/>
            <w:vAlign w:val="center"/>
          </w:tcPr>
          <w:p w:rsidR="00C8701D" w:rsidRPr="002E2BD2" w:rsidRDefault="00C8701D" w:rsidP="002E2BD2">
            <w:pPr>
              <w:pStyle w:val="NormalWeb"/>
              <w:spacing w:before="0" w:beforeAutospacing="0" w:after="0" w:afterAutospacing="0"/>
              <w:rPr>
                <w:rFonts w:ascii="Calibri" w:hAnsi="Calibri" w:cs="Arial"/>
                <w:color w:val="000000"/>
                <w:kern w:val="24"/>
              </w:rPr>
            </w:pPr>
            <w:r w:rsidRPr="002E2BD2">
              <w:rPr>
                <w:rFonts w:ascii="Calibri" w:hAnsi="Calibri" w:cs="Arial"/>
                <w:color w:val="000000"/>
                <w:kern w:val="24"/>
              </w:rPr>
              <w:t>Something I’d do outdoors</w:t>
            </w:r>
          </w:p>
        </w:tc>
        <w:tc>
          <w:tcPr>
            <w:tcW w:w="1701" w:type="dxa"/>
            <w:shd w:val="clear" w:color="auto" w:fill="auto"/>
          </w:tcPr>
          <w:p w:rsidR="00C8701D" w:rsidRPr="002E2BD2" w:rsidRDefault="00C8701D" w:rsidP="002E2BD2">
            <w:pPr>
              <w:pStyle w:val="NormalWeb"/>
              <w:spacing w:before="0" w:beforeAutospacing="0" w:after="0" w:afterAutospacing="0"/>
              <w:rPr>
                <w:rFonts w:ascii="Calibri" w:hAnsi="Calibri" w:cs="Arial"/>
                <w:color w:val="000000"/>
                <w:kern w:val="24"/>
              </w:rPr>
            </w:pPr>
            <w:r w:rsidRPr="002E2BD2">
              <w:rPr>
                <w:rFonts w:ascii="Calibri" w:hAnsi="Calibri" w:cs="Arial"/>
                <w:color w:val="000000"/>
                <w:kern w:val="24"/>
              </w:rPr>
              <w:t xml:space="preserve">   </w:t>
            </w:r>
            <w:r w:rsidR="00D72254" w:rsidRPr="002E2BD2">
              <w:rPr>
                <w:rFonts w:ascii="Calibri" w:hAnsi="Calibri" w:cs="Arial"/>
                <w:color w:val="000000"/>
                <w:kern w:val="24"/>
              </w:rPr>
              <w:t xml:space="preserve">  </w:t>
            </w:r>
            <w:r w:rsidR="00F96BC7" w:rsidRPr="00FF241B">
              <w:rPr>
                <w:noProof/>
              </w:rPr>
              <w:drawing>
                <wp:inline distT="0" distB="0" distL="0" distR="0">
                  <wp:extent cx="605790" cy="723265"/>
                  <wp:effectExtent l="0" t="0" r="3810" b="635"/>
                  <wp:docPr id="56" name="Picture 297" descr="C:\Users\Emma Spring\AppData\Local\Microsoft\Windows\Temporary Internet Files\Content.Word\2.outdo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C:\Users\Emma Spring\AppData\Local\Microsoft\Windows\Temporary Internet Files\Content.Word\2.outdoors.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5790" cy="723265"/>
                          </a:xfrm>
                          <a:prstGeom prst="rect">
                            <a:avLst/>
                          </a:prstGeom>
                          <a:noFill/>
                          <a:ln>
                            <a:noFill/>
                          </a:ln>
                        </pic:spPr>
                      </pic:pic>
                    </a:graphicData>
                  </a:graphic>
                </wp:inline>
              </w:drawing>
            </w:r>
          </w:p>
        </w:tc>
      </w:tr>
      <w:tr w:rsidR="00C8701D" w:rsidRPr="00770118" w:rsidTr="002E2BD2">
        <w:trPr>
          <w:trHeight w:val="336"/>
        </w:trPr>
        <w:tc>
          <w:tcPr>
            <w:tcW w:w="2660" w:type="dxa"/>
            <w:shd w:val="clear" w:color="auto" w:fill="auto"/>
            <w:vAlign w:val="center"/>
          </w:tcPr>
          <w:p w:rsidR="00C8701D" w:rsidRPr="002E2BD2" w:rsidRDefault="00C8701D" w:rsidP="002E2BD2">
            <w:pPr>
              <w:pStyle w:val="NormalWeb"/>
              <w:spacing w:before="0" w:beforeAutospacing="0" w:after="0" w:afterAutospacing="0"/>
              <w:rPr>
                <w:rFonts w:ascii="Calibri" w:hAnsi="Calibri" w:cs="Arial"/>
                <w:color w:val="FFFFFF"/>
              </w:rPr>
            </w:pPr>
            <w:r w:rsidRPr="002E2BD2">
              <w:rPr>
                <w:rFonts w:ascii="Calibri" w:hAnsi="Calibri" w:cs="Arial"/>
                <w:color w:val="FFFFFF"/>
                <w:kern w:val="24"/>
              </w:rPr>
              <w:lastRenderedPageBreak/>
              <w:t xml:space="preserve">Something really energetic </w:t>
            </w:r>
          </w:p>
        </w:tc>
        <w:tc>
          <w:tcPr>
            <w:tcW w:w="1788" w:type="dxa"/>
            <w:shd w:val="clear" w:color="auto" w:fill="auto"/>
            <w:vAlign w:val="center"/>
          </w:tcPr>
          <w:p w:rsidR="00C8701D" w:rsidRPr="002E2BD2" w:rsidRDefault="00C8701D" w:rsidP="002E2BD2">
            <w:pPr>
              <w:pStyle w:val="NormalWeb"/>
              <w:spacing w:before="0" w:beforeAutospacing="0" w:after="0" w:afterAutospacing="0"/>
              <w:rPr>
                <w:rFonts w:ascii="Calibri" w:hAnsi="Calibri" w:cs="Arial"/>
                <w:color w:val="FFFFFF"/>
              </w:rPr>
            </w:pPr>
            <w:r w:rsidRPr="002E2BD2">
              <w:rPr>
                <w:rFonts w:ascii="Calibri" w:hAnsi="Calibri" w:cs="Arial"/>
                <w:color w:val="FFFFFF"/>
              </w:rPr>
              <w:t xml:space="preserve"> </w:t>
            </w:r>
            <w:r w:rsidR="00D72254" w:rsidRPr="002E2BD2">
              <w:rPr>
                <w:noProof/>
                <w:color w:val="FFFFFF"/>
              </w:rPr>
              <w:t xml:space="preserve">    </w:t>
            </w:r>
            <w:r w:rsidR="00F96BC7" w:rsidRPr="002E2BD2">
              <w:rPr>
                <w:noProof/>
                <w:color w:val="FFFFFF"/>
              </w:rPr>
              <w:drawing>
                <wp:inline distT="0" distB="0" distL="0" distR="0">
                  <wp:extent cx="605790" cy="723265"/>
                  <wp:effectExtent l="0" t="0" r="3810" b="635"/>
                  <wp:docPr id="57" name="Picture 302" descr="C:\Users\Emma Spring\AppData\Local\Microsoft\Windows\Temporary Internet Files\Content.Word\3.energe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C:\Users\Emma Spring\AppData\Local\Microsoft\Windows\Temporary Internet Files\Content.Word\3.energetic.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5790" cy="723265"/>
                          </a:xfrm>
                          <a:prstGeom prst="rect">
                            <a:avLst/>
                          </a:prstGeom>
                          <a:noFill/>
                          <a:ln>
                            <a:noFill/>
                          </a:ln>
                        </pic:spPr>
                      </pic:pic>
                    </a:graphicData>
                  </a:graphic>
                </wp:inline>
              </w:drawing>
            </w:r>
          </w:p>
        </w:tc>
        <w:tc>
          <w:tcPr>
            <w:tcW w:w="2748" w:type="dxa"/>
            <w:shd w:val="clear" w:color="auto" w:fill="auto"/>
            <w:vAlign w:val="center"/>
          </w:tcPr>
          <w:p w:rsidR="00C8701D" w:rsidRPr="002E2BD2" w:rsidRDefault="00C8701D" w:rsidP="002E2BD2">
            <w:pPr>
              <w:pStyle w:val="NormalWeb"/>
              <w:spacing w:before="0" w:beforeAutospacing="0" w:after="0" w:afterAutospacing="0"/>
              <w:rPr>
                <w:rFonts w:ascii="Calibri" w:hAnsi="Calibri" w:cs="Arial"/>
                <w:color w:val="FFFFFF"/>
                <w:kern w:val="24"/>
              </w:rPr>
            </w:pPr>
            <w:r w:rsidRPr="002E2BD2">
              <w:rPr>
                <w:rFonts w:ascii="Calibri" w:hAnsi="Calibri" w:cs="Arial"/>
                <w:color w:val="FFFFFF"/>
                <w:kern w:val="24"/>
              </w:rPr>
              <w:t>Something moderately energetic</w:t>
            </w:r>
          </w:p>
        </w:tc>
        <w:tc>
          <w:tcPr>
            <w:tcW w:w="1701" w:type="dxa"/>
            <w:shd w:val="clear" w:color="auto" w:fill="auto"/>
          </w:tcPr>
          <w:p w:rsidR="00C8701D" w:rsidRPr="002E2BD2" w:rsidRDefault="00C8701D" w:rsidP="002E2BD2">
            <w:pPr>
              <w:pStyle w:val="NormalWeb"/>
              <w:spacing w:before="0" w:beforeAutospacing="0" w:after="0" w:afterAutospacing="0"/>
              <w:rPr>
                <w:rFonts w:ascii="Calibri" w:hAnsi="Calibri" w:cs="Arial"/>
                <w:color w:val="FFFFFF"/>
                <w:kern w:val="24"/>
              </w:rPr>
            </w:pPr>
            <w:r w:rsidRPr="002E2BD2">
              <w:rPr>
                <w:rFonts w:ascii="Calibri" w:hAnsi="Calibri" w:cs="Arial"/>
                <w:color w:val="FFFFFF"/>
                <w:kern w:val="24"/>
              </w:rPr>
              <w:t xml:space="preserve">   </w:t>
            </w:r>
            <w:r w:rsidR="00D72254" w:rsidRPr="002E2BD2">
              <w:rPr>
                <w:rFonts w:ascii="Calibri" w:hAnsi="Calibri" w:cs="Arial"/>
                <w:color w:val="FFFFFF"/>
                <w:kern w:val="24"/>
              </w:rPr>
              <w:t xml:space="preserve">  </w:t>
            </w:r>
            <w:r w:rsidR="00F96BC7" w:rsidRPr="002E2BD2">
              <w:rPr>
                <w:noProof/>
                <w:color w:val="FFFFFF"/>
              </w:rPr>
              <w:drawing>
                <wp:inline distT="0" distB="0" distL="0" distR="0">
                  <wp:extent cx="605790" cy="723265"/>
                  <wp:effectExtent l="0" t="0" r="3810" b="635"/>
                  <wp:docPr id="58" name="Picture 301" descr="C:\Users\Emma Spring\AppData\Local\Microsoft\Windows\Temporary Internet Files\Content.Word\3.mode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C:\Users\Emma Spring\AppData\Local\Microsoft\Windows\Temporary Internet Files\Content.Word\3.moderate.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5790" cy="723265"/>
                          </a:xfrm>
                          <a:prstGeom prst="rect">
                            <a:avLst/>
                          </a:prstGeom>
                          <a:noFill/>
                          <a:ln>
                            <a:noFill/>
                          </a:ln>
                        </pic:spPr>
                      </pic:pic>
                    </a:graphicData>
                  </a:graphic>
                </wp:inline>
              </w:drawing>
            </w:r>
          </w:p>
        </w:tc>
      </w:tr>
      <w:tr w:rsidR="00C8701D" w:rsidRPr="00770118" w:rsidTr="002E2BD2">
        <w:trPr>
          <w:trHeight w:val="336"/>
        </w:trPr>
        <w:tc>
          <w:tcPr>
            <w:tcW w:w="2660" w:type="dxa"/>
            <w:shd w:val="clear" w:color="auto" w:fill="auto"/>
            <w:vAlign w:val="center"/>
          </w:tcPr>
          <w:p w:rsidR="00C8701D" w:rsidRPr="002E2BD2" w:rsidRDefault="00C8701D" w:rsidP="002E2BD2">
            <w:pPr>
              <w:pStyle w:val="NormalWeb"/>
              <w:spacing w:before="0" w:beforeAutospacing="0" w:after="0" w:afterAutospacing="0"/>
              <w:rPr>
                <w:rFonts w:ascii="Calibri" w:hAnsi="Calibri" w:cs="Arial"/>
              </w:rPr>
            </w:pPr>
            <w:r w:rsidRPr="002E2BD2">
              <w:rPr>
                <w:rFonts w:ascii="Calibri" w:hAnsi="Calibri" w:cs="Arial"/>
                <w:color w:val="000000"/>
                <w:kern w:val="24"/>
              </w:rPr>
              <w:t>Something competitive so that I can win</w:t>
            </w:r>
          </w:p>
        </w:tc>
        <w:tc>
          <w:tcPr>
            <w:tcW w:w="1788" w:type="dxa"/>
            <w:shd w:val="clear" w:color="auto" w:fill="auto"/>
            <w:vAlign w:val="center"/>
          </w:tcPr>
          <w:p w:rsidR="00C8701D" w:rsidRPr="002E2BD2" w:rsidRDefault="00C8701D" w:rsidP="002E2BD2">
            <w:pPr>
              <w:pStyle w:val="NormalWeb"/>
              <w:spacing w:before="0" w:beforeAutospacing="0" w:after="0" w:afterAutospacing="0"/>
              <w:rPr>
                <w:rFonts w:ascii="Calibri" w:hAnsi="Calibri" w:cs="Arial"/>
              </w:rPr>
            </w:pPr>
            <w:r w:rsidRPr="002E2BD2">
              <w:rPr>
                <w:rFonts w:ascii="Calibri" w:hAnsi="Calibri" w:cs="Arial"/>
              </w:rPr>
              <w:t xml:space="preserve"> </w:t>
            </w:r>
            <w:r w:rsidR="00D72254">
              <w:rPr>
                <w:noProof/>
              </w:rPr>
              <w:t xml:space="preserve">    </w:t>
            </w:r>
            <w:r w:rsidR="00F96BC7" w:rsidRPr="00FF241B">
              <w:rPr>
                <w:noProof/>
              </w:rPr>
              <w:drawing>
                <wp:inline distT="0" distB="0" distL="0" distR="0">
                  <wp:extent cx="595630" cy="723265"/>
                  <wp:effectExtent l="0" t="0" r="0" b="635"/>
                  <wp:docPr id="59" name="Picture 304" descr="C:\Users\Emma Spring\AppData\Local\Microsoft\Windows\Temporary Internet Files\Content.Word\4.competi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C:\Users\Emma Spring\AppData\Local\Microsoft\Windows\Temporary Internet Files\Content.Word\4.competitive.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5630" cy="723265"/>
                          </a:xfrm>
                          <a:prstGeom prst="rect">
                            <a:avLst/>
                          </a:prstGeom>
                          <a:noFill/>
                          <a:ln>
                            <a:noFill/>
                          </a:ln>
                        </pic:spPr>
                      </pic:pic>
                    </a:graphicData>
                  </a:graphic>
                </wp:inline>
              </w:drawing>
            </w:r>
          </w:p>
        </w:tc>
        <w:tc>
          <w:tcPr>
            <w:tcW w:w="2748" w:type="dxa"/>
            <w:shd w:val="clear" w:color="auto" w:fill="auto"/>
            <w:vAlign w:val="center"/>
          </w:tcPr>
          <w:p w:rsidR="00C8701D" w:rsidRPr="002E2BD2" w:rsidRDefault="00C8701D" w:rsidP="002E2BD2">
            <w:pPr>
              <w:pStyle w:val="NormalWeb"/>
              <w:spacing w:before="0" w:beforeAutospacing="0" w:after="0" w:afterAutospacing="0"/>
              <w:rPr>
                <w:rFonts w:ascii="Calibri" w:hAnsi="Calibri" w:cs="Arial"/>
                <w:color w:val="000000"/>
                <w:kern w:val="24"/>
              </w:rPr>
            </w:pPr>
            <w:r w:rsidRPr="002E2BD2">
              <w:rPr>
                <w:rFonts w:ascii="Calibri" w:hAnsi="Calibri" w:cs="Arial"/>
                <w:color w:val="000000"/>
                <w:kern w:val="24"/>
              </w:rPr>
              <w:t xml:space="preserve">Something focused on having fun </w:t>
            </w:r>
          </w:p>
        </w:tc>
        <w:tc>
          <w:tcPr>
            <w:tcW w:w="1701" w:type="dxa"/>
            <w:shd w:val="clear" w:color="auto" w:fill="auto"/>
          </w:tcPr>
          <w:p w:rsidR="00C8701D" w:rsidRPr="002E2BD2" w:rsidRDefault="00C8701D" w:rsidP="002E2BD2">
            <w:pPr>
              <w:pStyle w:val="NormalWeb"/>
              <w:spacing w:before="0" w:beforeAutospacing="0" w:after="0" w:afterAutospacing="0"/>
              <w:rPr>
                <w:rFonts w:ascii="Calibri" w:hAnsi="Calibri" w:cs="Arial"/>
                <w:color w:val="000000"/>
                <w:kern w:val="24"/>
              </w:rPr>
            </w:pPr>
            <w:r w:rsidRPr="002E2BD2">
              <w:rPr>
                <w:rFonts w:ascii="Calibri" w:hAnsi="Calibri" w:cs="Arial"/>
                <w:color w:val="000000"/>
                <w:kern w:val="24"/>
              </w:rPr>
              <w:t xml:space="preserve">   </w:t>
            </w:r>
            <w:r w:rsidR="00D72254" w:rsidRPr="002E2BD2">
              <w:rPr>
                <w:rFonts w:ascii="Calibri" w:hAnsi="Calibri" w:cs="Arial"/>
                <w:color w:val="000000"/>
                <w:kern w:val="24"/>
              </w:rPr>
              <w:t xml:space="preserve">  </w:t>
            </w:r>
            <w:r w:rsidR="00F96BC7" w:rsidRPr="00FF241B">
              <w:rPr>
                <w:noProof/>
              </w:rPr>
              <w:drawing>
                <wp:inline distT="0" distB="0" distL="0" distR="0">
                  <wp:extent cx="595630" cy="723265"/>
                  <wp:effectExtent l="0" t="0" r="0" b="635"/>
                  <wp:docPr id="60" name="Picture 303" descr="C:\Users\Emma Spring\AppData\Local\Microsoft\Windows\Temporary Internet Files\Content.Word\4.f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Users\Emma Spring\AppData\Local\Microsoft\Windows\Temporary Internet Files\Content.Word\4.fun.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5630" cy="723265"/>
                          </a:xfrm>
                          <a:prstGeom prst="rect">
                            <a:avLst/>
                          </a:prstGeom>
                          <a:noFill/>
                          <a:ln>
                            <a:noFill/>
                          </a:ln>
                        </pic:spPr>
                      </pic:pic>
                    </a:graphicData>
                  </a:graphic>
                </wp:inline>
              </w:drawing>
            </w:r>
          </w:p>
        </w:tc>
      </w:tr>
      <w:tr w:rsidR="00C8701D" w:rsidRPr="00770118" w:rsidTr="002E2BD2">
        <w:trPr>
          <w:trHeight w:val="336"/>
        </w:trPr>
        <w:tc>
          <w:tcPr>
            <w:tcW w:w="2660" w:type="dxa"/>
            <w:shd w:val="clear" w:color="auto" w:fill="auto"/>
            <w:vAlign w:val="center"/>
          </w:tcPr>
          <w:p w:rsidR="00C8701D" w:rsidRPr="002E2BD2" w:rsidRDefault="00C8701D" w:rsidP="002E2BD2">
            <w:pPr>
              <w:pStyle w:val="NormalWeb"/>
              <w:spacing w:before="0" w:beforeAutospacing="0" w:after="0" w:afterAutospacing="0"/>
              <w:rPr>
                <w:rFonts w:ascii="Calibri" w:hAnsi="Calibri" w:cs="Arial"/>
                <w:color w:val="FFFFFF"/>
              </w:rPr>
            </w:pPr>
            <w:r w:rsidRPr="002E2BD2">
              <w:rPr>
                <w:rFonts w:ascii="Calibri" w:hAnsi="Calibri" w:cs="Arial"/>
                <w:color w:val="FFFFFF"/>
                <w:kern w:val="24"/>
              </w:rPr>
              <w:t>With music playing</w:t>
            </w:r>
          </w:p>
        </w:tc>
        <w:tc>
          <w:tcPr>
            <w:tcW w:w="1788" w:type="dxa"/>
            <w:shd w:val="clear" w:color="auto" w:fill="auto"/>
            <w:vAlign w:val="center"/>
          </w:tcPr>
          <w:p w:rsidR="00C8701D" w:rsidRPr="002E2BD2" w:rsidRDefault="00C8701D" w:rsidP="002E2BD2">
            <w:pPr>
              <w:pStyle w:val="NormalWeb"/>
              <w:spacing w:before="0" w:beforeAutospacing="0" w:after="0" w:afterAutospacing="0"/>
              <w:rPr>
                <w:rFonts w:ascii="Calibri" w:hAnsi="Calibri" w:cs="Arial"/>
                <w:color w:val="FFFFFF"/>
              </w:rPr>
            </w:pPr>
            <w:r w:rsidRPr="002E2BD2">
              <w:rPr>
                <w:rFonts w:ascii="Calibri" w:hAnsi="Calibri" w:cs="Arial"/>
                <w:color w:val="FFFFFF"/>
              </w:rPr>
              <w:t xml:space="preserve"> </w:t>
            </w:r>
            <w:r w:rsidR="00D72254" w:rsidRPr="002E2BD2">
              <w:rPr>
                <w:noProof/>
                <w:color w:val="FFFFFF"/>
              </w:rPr>
              <w:t xml:space="preserve">    </w:t>
            </w:r>
            <w:r w:rsidR="00F96BC7" w:rsidRPr="002E2BD2">
              <w:rPr>
                <w:noProof/>
                <w:color w:val="FFFFFF"/>
              </w:rPr>
              <w:drawing>
                <wp:inline distT="0" distB="0" distL="0" distR="0">
                  <wp:extent cx="605790" cy="723265"/>
                  <wp:effectExtent l="0" t="0" r="3810" b="635"/>
                  <wp:docPr id="61" name="Picture 306" descr="C:\Users\Emma Spring\AppData\Local\Microsoft\Windows\Temporary Internet Files\Content.Word\5.mu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Users\Emma Spring\AppData\Local\Microsoft\Windows\Temporary Internet Files\Content.Word\5.music.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5790" cy="723265"/>
                          </a:xfrm>
                          <a:prstGeom prst="rect">
                            <a:avLst/>
                          </a:prstGeom>
                          <a:noFill/>
                          <a:ln>
                            <a:noFill/>
                          </a:ln>
                        </pic:spPr>
                      </pic:pic>
                    </a:graphicData>
                  </a:graphic>
                </wp:inline>
              </w:drawing>
            </w:r>
          </w:p>
        </w:tc>
        <w:tc>
          <w:tcPr>
            <w:tcW w:w="2748" w:type="dxa"/>
            <w:shd w:val="clear" w:color="auto" w:fill="auto"/>
            <w:vAlign w:val="center"/>
          </w:tcPr>
          <w:p w:rsidR="00C8701D" w:rsidRPr="002E2BD2" w:rsidRDefault="00C8701D" w:rsidP="002E2BD2">
            <w:pPr>
              <w:pStyle w:val="NormalWeb"/>
              <w:spacing w:before="0" w:beforeAutospacing="0" w:after="0" w:afterAutospacing="0"/>
              <w:rPr>
                <w:rFonts w:ascii="Calibri" w:hAnsi="Calibri" w:cs="Arial"/>
                <w:color w:val="FFFFFF"/>
                <w:kern w:val="24"/>
              </w:rPr>
            </w:pPr>
            <w:r w:rsidRPr="002E2BD2">
              <w:rPr>
                <w:rFonts w:ascii="Calibri" w:hAnsi="Calibri" w:cs="Arial"/>
                <w:color w:val="FFFFFF"/>
                <w:kern w:val="24"/>
              </w:rPr>
              <w:t>Without music</w:t>
            </w:r>
          </w:p>
        </w:tc>
        <w:tc>
          <w:tcPr>
            <w:tcW w:w="1701" w:type="dxa"/>
            <w:shd w:val="clear" w:color="auto" w:fill="auto"/>
          </w:tcPr>
          <w:p w:rsidR="00C8701D" w:rsidRPr="002E2BD2" w:rsidRDefault="00C8701D" w:rsidP="002E2BD2">
            <w:pPr>
              <w:pStyle w:val="NormalWeb"/>
              <w:spacing w:before="0" w:beforeAutospacing="0" w:after="0" w:afterAutospacing="0"/>
              <w:rPr>
                <w:rFonts w:ascii="Calibri" w:hAnsi="Calibri" w:cs="Arial"/>
                <w:color w:val="FFFFFF"/>
                <w:kern w:val="24"/>
              </w:rPr>
            </w:pPr>
            <w:r w:rsidRPr="002E2BD2">
              <w:rPr>
                <w:rFonts w:ascii="Calibri" w:hAnsi="Calibri" w:cs="Arial"/>
                <w:color w:val="FFFFFF"/>
                <w:kern w:val="24"/>
              </w:rPr>
              <w:t xml:space="preserve">   </w:t>
            </w:r>
            <w:r w:rsidR="00D72254" w:rsidRPr="002E2BD2">
              <w:rPr>
                <w:rFonts w:ascii="Calibri" w:hAnsi="Calibri" w:cs="Arial"/>
                <w:color w:val="FFFFFF"/>
                <w:kern w:val="24"/>
              </w:rPr>
              <w:t xml:space="preserve">  </w:t>
            </w:r>
            <w:r w:rsidR="00F96BC7" w:rsidRPr="002E2BD2">
              <w:rPr>
                <w:noProof/>
                <w:color w:val="FFFFFF"/>
              </w:rPr>
              <w:drawing>
                <wp:inline distT="0" distB="0" distL="0" distR="0">
                  <wp:extent cx="605790" cy="723265"/>
                  <wp:effectExtent l="0" t="0" r="3810" b="635"/>
                  <wp:docPr id="62" name="Picture 305" descr="C:\Users\Emma Spring\AppData\Local\Microsoft\Windows\Temporary Internet Files\Content.Word\5.no mu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C:\Users\Emma Spring\AppData\Local\Microsoft\Windows\Temporary Internet Files\Content.Word\5.no music.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5790" cy="723265"/>
                          </a:xfrm>
                          <a:prstGeom prst="rect">
                            <a:avLst/>
                          </a:prstGeom>
                          <a:noFill/>
                          <a:ln>
                            <a:noFill/>
                          </a:ln>
                        </pic:spPr>
                      </pic:pic>
                    </a:graphicData>
                  </a:graphic>
                </wp:inline>
              </w:drawing>
            </w:r>
          </w:p>
        </w:tc>
      </w:tr>
      <w:tr w:rsidR="00C8701D" w:rsidRPr="00770118" w:rsidTr="002E2BD2">
        <w:trPr>
          <w:trHeight w:val="336"/>
        </w:trPr>
        <w:tc>
          <w:tcPr>
            <w:tcW w:w="2660" w:type="dxa"/>
            <w:shd w:val="clear" w:color="auto" w:fill="auto"/>
            <w:vAlign w:val="center"/>
          </w:tcPr>
          <w:p w:rsidR="00C8701D" w:rsidRPr="002E2BD2" w:rsidRDefault="00C8701D" w:rsidP="002E2BD2">
            <w:pPr>
              <w:pStyle w:val="NormalWeb"/>
              <w:spacing w:before="0" w:beforeAutospacing="0" w:after="0" w:afterAutospacing="0"/>
              <w:rPr>
                <w:rFonts w:ascii="Calibri" w:hAnsi="Calibri" w:cs="Arial"/>
              </w:rPr>
            </w:pPr>
            <w:r w:rsidRPr="002E2BD2">
              <w:rPr>
                <w:rFonts w:ascii="Calibri" w:hAnsi="Calibri" w:cs="Arial"/>
                <w:color w:val="000000"/>
                <w:kern w:val="24"/>
              </w:rPr>
              <w:t>It would be at the same time every week</w:t>
            </w:r>
          </w:p>
        </w:tc>
        <w:tc>
          <w:tcPr>
            <w:tcW w:w="1788" w:type="dxa"/>
            <w:shd w:val="clear" w:color="auto" w:fill="auto"/>
            <w:vAlign w:val="center"/>
          </w:tcPr>
          <w:p w:rsidR="00C8701D" w:rsidRPr="002E2BD2" w:rsidRDefault="00C8701D" w:rsidP="002E2BD2">
            <w:pPr>
              <w:pStyle w:val="NormalWeb"/>
              <w:spacing w:before="0" w:beforeAutospacing="0" w:after="0" w:afterAutospacing="0"/>
              <w:rPr>
                <w:rFonts w:ascii="Calibri" w:hAnsi="Calibri" w:cs="Arial"/>
              </w:rPr>
            </w:pPr>
            <w:r w:rsidRPr="002E2BD2">
              <w:rPr>
                <w:rFonts w:ascii="Calibri" w:hAnsi="Calibri" w:cs="Arial"/>
              </w:rPr>
              <w:t xml:space="preserve"> </w:t>
            </w:r>
            <w:r w:rsidR="00D72254">
              <w:rPr>
                <w:noProof/>
              </w:rPr>
              <w:t xml:space="preserve">    </w:t>
            </w:r>
            <w:r w:rsidR="00F96BC7" w:rsidRPr="00FF241B">
              <w:rPr>
                <w:noProof/>
              </w:rPr>
              <w:drawing>
                <wp:inline distT="0" distB="0" distL="0" distR="0">
                  <wp:extent cx="584835" cy="723265"/>
                  <wp:effectExtent l="0" t="0" r="5715" b="635"/>
                  <wp:docPr id="63" name="Picture 308" descr="C:\Users\Emma Spring\AppData\Local\Microsoft\Windows\Temporary Internet Files\Content.Word\6.same 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C:\Users\Emma Spring\AppData\Local\Microsoft\Windows\Temporary Internet Files\Content.Word\6.same time.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4835" cy="723265"/>
                          </a:xfrm>
                          <a:prstGeom prst="rect">
                            <a:avLst/>
                          </a:prstGeom>
                          <a:noFill/>
                          <a:ln>
                            <a:noFill/>
                          </a:ln>
                        </pic:spPr>
                      </pic:pic>
                    </a:graphicData>
                  </a:graphic>
                </wp:inline>
              </w:drawing>
            </w:r>
          </w:p>
        </w:tc>
        <w:tc>
          <w:tcPr>
            <w:tcW w:w="2748" w:type="dxa"/>
            <w:shd w:val="clear" w:color="auto" w:fill="auto"/>
            <w:vAlign w:val="center"/>
          </w:tcPr>
          <w:p w:rsidR="00C8701D" w:rsidRPr="002E2BD2" w:rsidRDefault="00C8701D" w:rsidP="002E2BD2">
            <w:pPr>
              <w:pStyle w:val="NormalWeb"/>
              <w:spacing w:before="0" w:beforeAutospacing="0" w:after="0" w:afterAutospacing="0"/>
              <w:rPr>
                <w:rFonts w:ascii="Calibri" w:hAnsi="Calibri" w:cs="Arial"/>
                <w:color w:val="000000"/>
                <w:kern w:val="24"/>
              </w:rPr>
            </w:pPr>
            <w:r w:rsidRPr="002E2BD2">
              <w:rPr>
                <w:rFonts w:ascii="Calibri" w:hAnsi="Calibri" w:cs="Arial"/>
                <w:color w:val="000000"/>
                <w:kern w:val="24"/>
              </w:rPr>
              <w:t>Totally flexible to take part when I want</w:t>
            </w:r>
          </w:p>
        </w:tc>
        <w:tc>
          <w:tcPr>
            <w:tcW w:w="1701" w:type="dxa"/>
            <w:shd w:val="clear" w:color="auto" w:fill="auto"/>
          </w:tcPr>
          <w:p w:rsidR="00C8701D" w:rsidRPr="002E2BD2" w:rsidRDefault="00EE53A8" w:rsidP="002E2BD2">
            <w:pPr>
              <w:pStyle w:val="NormalWeb"/>
              <w:spacing w:before="0" w:beforeAutospacing="0" w:after="0" w:afterAutospacing="0"/>
              <w:rPr>
                <w:rFonts w:ascii="Calibri" w:hAnsi="Calibri" w:cs="Arial"/>
                <w:color w:val="000000"/>
                <w:kern w:val="24"/>
              </w:rPr>
            </w:pPr>
            <w:r w:rsidRPr="002E2BD2">
              <w:rPr>
                <w:rFonts w:ascii="Calibri" w:hAnsi="Calibri" w:cs="Arial"/>
                <w:color w:val="000000"/>
                <w:kern w:val="24"/>
              </w:rPr>
              <w:t xml:space="preserve"> </w:t>
            </w:r>
            <w:r w:rsidR="00C8701D" w:rsidRPr="002E2BD2">
              <w:rPr>
                <w:rFonts w:ascii="Calibri" w:hAnsi="Calibri" w:cs="Arial"/>
                <w:color w:val="000000"/>
                <w:kern w:val="24"/>
              </w:rPr>
              <w:t xml:space="preserve">  </w:t>
            </w:r>
            <w:r w:rsidR="00D72254" w:rsidRPr="002E2BD2">
              <w:rPr>
                <w:rFonts w:ascii="Calibri" w:hAnsi="Calibri" w:cs="Arial"/>
                <w:color w:val="000000"/>
                <w:kern w:val="24"/>
              </w:rPr>
              <w:t xml:space="preserve">  </w:t>
            </w:r>
            <w:r w:rsidR="00F96BC7" w:rsidRPr="00FF241B">
              <w:rPr>
                <w:noProof/>
              </w:rPr>
              <w:drawing>
                <wp:inline distT="0" distB="0" distL="0" distR="0">
                  <wp:extent cx="584835" cy="723265"/>
                  <wp:effectExtent l="0" t="0" r="5715" b="635"/>
                  <wp:docPr id="64" name="Picture 309" descr="C:\Users\Emma Spring\AppData\Local\Microsoft\Windows\Temporary Internet Files\Content.Word\6.flexi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Users\Emma Spring\AppData\Local\Microsoft\Windows\Temporary Internet Files\Content.Word\6.flexible.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4835" cy="723265"/>
                          </a:xfrm>
                          <a:prstGeom prst="rect">
                            <a:avLst/>
                          </a:prstGeom>
                          <a:noFill/>
                          <a:ln>
                            <a:noFill/>
                          </a:ln>
                        </pic:spPr>
                      </pic:pic>
                    </a:graphicData>
                  </a:graphic>
                </wp:inline>
              </w:drawing>
            </w:r>
            <w:r w:rsidR="00C8701D" w:rsidRPr="002E2BD2">
              <w:rPr>
                <w:rFonts w:ascii="Calibri" w:hAnsi="Calibri" w:cs="Arial"/>
                <w:color w:val="000000"/>
                <w:kern w:val="24"/>
              </w:rPr>
              <w:t xml:space="preserve"> </w:t>
            </w:r>
          </w:p>
        </w:tc>
      </w:tr>
      <w:tr w:rsidR="00C8701D" w:rsidRPr="00770118" w:rsidTr="002E2BD2">
        <w:trPr>
          <w:trHeight w:val="336"/>
        </w:trPr>
        <w:tc>
          <w:tcPr>
            <w:tcW w:w="2660" w:type="dxa"/>
            <w:shd w:val="clear" w:color="auto" w:fill="auto"/>
            <w:vAlign w:val="center"/>
          </w:tcPr>
          <w:p w:rsidR="00C8701D" w:rsidRPr="002E2BD2" w:rsidRDefault="00C8701D" w:rsidP="002E2BD2">
            <w:pPr>
              <w:pStyle w:val="NormalWeb"/>
              <w:spacing w:before="0" w:beforeAutospacing="0" w:after="0" w:afterAutospacing="0"/>
              <w:textAlignment w:val="top"/>
              <w:rPr>
                <w:rFonts w:ascii="Calibri" w:hAnsi="Calibri" w:cs="Arial"/>
                <w:color w:val="FFFFFF"/>
              </w:rPr>
            </w:pPr>
            <w:r w:rsidRPr="002E2BD2">
              <w:rPr>
                <w:rFonts w:ascii="Calibri" w:hAnsi="Calibri" w:cs="Arial"/>
                <w:color w:val="FFFFFF"/>
                <w:kern w:val="24"/>
              </w:rPr>
              <w:t xml:space="preserve">I would be focused on learning a new skill </w:t>
            </w:r>
          </w:p>
        </w:tc>
        <w:tc>
          <w:tcPr>
            <w:tcW w:w="1788" w:type="dxa"/>
            <w:shd w:val="clear" w:color="auto" w:fill="auto"/>
            <w:vAlign w:val="center"/>
          </w:tcPr>
          <w:p w:rsidR="00C8701D" w:rsidRPr="002E2BD2" w:rsidRDefault="00EE53A8" w:rsidP="002E2BD2">
            <w:pPr>
              <w:pStyle w:val="NormalWeb"/>
              <w:spacing w:before="0" w:beforeAutospacing="0" w:after="0" w:afterAutospacing="0"/>
              <w:textAlignment w:val="top"/>
              <w:rPr>
                <w:rFonts w:ascii="Calibri" w:hAnsi="Calibri" w:cs="Arial"/>
                <w:color w:val="FFFFFF"/>
              </w:rPr>
            </w:pPr>
            <w:r w:rsidRPr="002E2BD2">
              <w:rPr>
                <w:rFonts w:ascii="Calibri" w:hAnsi="Calibri" w:cs="Arial"/>
                <w:color w:val="FFFFFF"/>
              </w:rPr>
              <w:t xml:space="preserve"> </w:t>
            </w:r>
            <w:r w:rsidR="00D72254" w:rsidRPr="002E2BD2">
              <w:rPr>
                <w:noProof/>
                <w:color w:val="FFFFFF"/>
              </w:rPr>
              <w:t xml:space="preserve">    </w:t>
            </w:r>
            <w:r w:rsidR="00F96BC7" w:rsidRPr="002E2BD2">
              <w:rPr>
                <w:noProof/>
                <w:color w:val="FFFFFF"/>
              </w:rPr>
              <w:drawing>
                <wp:inline distT="0" distB="0" distL="0" distR="0">
                  <wp:extent cx="605790" cy="723265"/>
                  <wp:effectExtent l="0" t="0" r="3810" b="635"/>
                  <wp:docPr id="65" name="Picture 310" descr="C:\Users\Emma Spring\AppData\Local\Microsoft\Windows\Temporary Internet Files\Content.Word\7.le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C:\Users\Emma Spring\AppData\Local\Microsoft\Windows\Temporary Internet Files\Content.Word\7.learning.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5790" cy="723265"/>
                          </a:xfrm>
                          <a:prstGeom prst="rect">
                            <a:avLst/>
                          </a:prstGeom>
                          <a:noFill/>
                          <a:ln>
                            <a:noFill/>
                          </a:ln>
                        </pic:spPr>
                      </pic:pic>
                    </a:graphicData>
                  </a:graphic>
                </wp:inline>
              </w:drawing>
            </w:r>
          </w:p>
        </w:tc>
        <w:tc>
          <w:tcPr>
            <w:tcW w:w="2748" w:type="dxa"/>
            <w:shd w:val="clear" w:color="auto" w:fill="auto"/>
            <w:vAlign w:val="center"/>
          </w:tcPr>
          <w:p w:rsidR="00C8701D" w:rsidRPr="002E2BD2" w:rsidRDefault="00C8701D" w:rsidP="002E2BD2">
            <w:pPr>
              <w:pStyle w:val="NormalWeb"/>
              <w:spacing w:before="0" w:beforeAutospacing="0" w:after="0" w:afterAutospacing="0"/>
              <w:textAlignment w:val="top"/>
              <w:rPr>
                <w:rFonts w:ascii="Calibri" w:hAnsi="Calibri" w:cs="Arial"/>
                <w:color w:val="FFFFFF"/>
                <w:kern w:val="24"/>
              </w:rPr>
            </w:pPr>
            <w:r w:rsidRPr="002E2BD2">
              <w:rPr>
                <w:rFonts w:ascii="Calibri" w:hAnsi="Calibri" w:cs="Arial"/>
                <w:color w:val="FFFFFF"/>
                <w:kern w:val="24"/>
              </w:rPr>
              <w:t>I would be focused on enjoying myself</w:t>
            </w:r>
          </w:p>
        </w:tc>
        <w:tc>
          <w:tcPr>
            <w:tcW w:w="1701" w:type="dxa"/>
            <w:shd w:val="clear" w:color="auto" w:fill="auto"/>
          </w:tcPr>
          <w:p w:rsidR="00C8701D" w:rsidRPr="002E2BD2" w:rsidRDefault="00EE53A8" w:rsidP="002E2BD2">
            <w:pPr>
              <w:pStyle w:val="NormalWeb"/>
              <w:spacing w:before="0" w:beforeAutospacing="0" w:after="0" w:afterAutospacing="0"/>
              <w:textAlignment w:val="top"/>
              <w:rPr>
                <w:rFonts w:ascii="Calibri" w:hAnsi="Calibri" w:cs="Arial"/>
                <w:color w:val="FFFFFF"/>
                <w:kern w:val="24"/>
              </w:rPr>
            </w:pPr>
            <w:r w:rsidRPr="002E2BD2">
              <w:rPr>
                <w:rFonts w:ascii="Calibri" w:hAnsi="Calibri" w:cs="Arial"/>
                <w:color w:val="FFFFFF"/>
                <w:kern w:val="24"/>
              </w:rPr>
              <w:t xml:space="preserve">   </w:t>
            </w:r>
            <w:r w:rsidR="00D72254" w:rsidRPr="002E2BD2">
              <w:rPr>
                <w:rFonts w:ascii="Calibri" w:hAnsi="Calibri" w:cs="Arial"/>
                <w:color w:val="FFFFFF"/>
                <w:kern w:val="24"/>
              </w:rPr>
              <w:t xml:space="preserve">  </w:t>
            </w:r>
            <w:r w:rsidR="00F96BC7" w:rsidRPr="002E2BD2">
              <w:rPr>
                <w:noProof/>
                <w:color w:val="FFFFFF"/>
              </w:rPr>
              <w:drawing>
                <wp:inline distT="0" distB="0" distL="0" distR="0">
                  <wp:extent cx="605790" cy="723265"/>
                  <wp:effectExtent l="0" t="0" r="3810" b="635"/>
                  <wp:docPr id="66" name="Picture 311" descr="C:\Users\Emma Spring\AppData\Local\Microsoft\Windows\Temporary Internet Files\Content.Word\7.enjoy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C:\Users\Emma Spring\AppData\Local\Microsoft\Windows\Temporary Internet Files\Content.Word\7.enjoyment.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5790" cy="723265"/>
                          </a:xfrm>
                          <a:prstGeom prst="rect">
                            <a:avLst/>
                          </a:prstGeom>
                          <a:noFill/>
                          <a:ln>
                            <a:noFill/>
                          </a:ln>
                        </pic:spPr>
                      </pic:pic>
                    </a:graphicData>
                  </a:graphic>
                </wp:inline>
              </w:drawing>
            </w:r>
          </w:p>
        </w:tc>
      </w:tr>
      <w:tr w:rsidR="00C8701D" w:rsidRPr="00770118" w:rsidTr="002E2BD2">
        <w:trPr>
          <w:trHeight w:val="336"/>
        </w:trPr>
        <w:tc>
          <w:tcPr>
            <w:tcW w:w="2660" w:type="dxa"/>
            <w:shd w:val="clear" w:color="auto" w:fill="auto"/>
            <w:vAlign w:val="center"/>
          </w:tcPr>
          <w:p w:rsidR="00C8701D" w:rsidRPr="002E2BD2" w:rsidRDefault="00C8701D" w:rsidP="002E2BD2">
            <w:pPr>
              <w:pStyle w:val="NormalWeb"/>
              <w:spacing w:before="0" w:beforeAutospacing="0" w:after="0" w:afterAutospacing="0"/>
              <w:textAlignment w:val="top"/>
              <w:rPr>
                <w:rFonts w:ascii="Calibri" w:hAnsi="Calibri" w:cs="Arial"/>
              </w:rPr>
            </w:pPr>
            <w:r w:rsidRPr="002E2BD2">
              <w:rPr>
                <w:rFonts w:ascii="Calibri" w:hAnsi="Calibri" w:cs="Arial"/>
                <w:color w:val="000000"/>
                <w:kern w:val="24"/>
              </w:rPr>
              <w:t xml:space="preserve">In a formal recognised setting/venue </w:t>
            </w:r>
          </w:p>
        </w:tc>
        <w:tc>
          <w:tcPr>
            <w:tcW w:w="1788" w:type="dxa"/>
            <w:shd w:val="clear" w:color="auto" w:fill="auto"/>
            <w:vAlign w:val="center"/>
          </w:tcPr>
          <w:p w:rsidR="00C8701D" w:rsidRPr="002E2BD2" w:rsidRDefault="00D72254" w:rsidP="002E2BD2">
            <w:pPr>
              <w:pStyle w:val="NormalWeb"/>
              <w:spacing w:before="0" w:beforeAutospacing="0" w:after="0" w:afterAutospacing="0"/>
              <w:textAlignment w:val="top"/>
              <w:rPr>
                <w:rFonts w:ascii="Calibri" w:hAnsi="Calibri" w:cs="Arial"/>
              </w:rPr>
            </w:pPr>
            <w:r w:rsidRPr="002E2BD2">
              <w:rPr>
                <w:rFonts w:ascii="Calibri" w:hAnsi="Calibri" w:cs="Arial"/>
              </w:rPr>
              <w:t xml:space="preserve"> </w:t>
            </w:r>
            <w:r>
              <w:rPr>
                <w:noProof/>
              </w:rPr>
              <w:t xml:space="preserve">    </w:t>
            </w:r>
            <w:r w:rsidR="00F96BC7" w:rsidRPr="00FF241B">
              <w:rPr>
                <w:noProof/>
              </w:rPr>
              <w:drawing>
                <wp:inline distT="0" distB="0" distL="0" distR="0">
                  <wp:extent cx="605790" cy="723265"/>
                  <wp:effectExtent l="0" t="0" r="3810" b="635"/>
                  <wp:docPr id="67" name="Picture 312" descr="C:\Users\Emma Spring\AppData\Local\Microsoft\Windows\Temporary Internet Files\Content.Word\8.same ven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C:\Users\Emma Spring\AppData\Local\Microsoft\Windows\Temporary Internet Files\Content.Word\8.same venue.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5790" cy="723265"/>
                          </a:xfrm>
                          <a:prstGeom prst="rect">
                            <a:avLst/>
                          </a:prstGeom>
                          <a:noFill/>
                          <a:ln>
                            <a:noFill/>
                          </a:ln>
                        </pic:spPr>
                      </pic:pic>
                    </a:graphicData>
                  </a:graphic>
                </wp:inline>
              </w:drawing>
            </w:r>
          </w:p>
        </w:tc>
        <w:tc>
          <w:tcPr>
            <w:tcW w:w="2748" w:type="dxa"/>
            <w:shd w:val="clear" w:color="auto" w:fill="auto"/>
            <w:vAlign w:val="center"/>
          </w:tcPr>
          <w:p w:rsidR="00C8701D" w:rsidRPr="002E2BD2" w:rsidRDefault="00C8701D" w:rsidP="002E2BD2">
            <w:pPr>
              <w:pStyle w:val="NormalWeb"/>
              <w:spacing w:before="0" w:beforeAutospacing="0" w:after="0" w:afterAutospacing="0"/>
              <w:textAlignment w:val="top"/>
              <w:rPr>
                <w:rFonts w:ascii="Calibri" w:hAnsi="Calibri" w:cs="Arial"/>
                <w:color w:val="000000"/>
                <w:kern w:val="24"/>
              </w:rPr>
            </w:pPr>
            <w:r w:rsidRPr="002E2BD2">
              <w:rPr>
                <w:rFonts w:ascii="Calibri" w:hAnsi="Calibri" w:cs="Arial"/>
                <w:color w:val="000000"/>
                <w:kern w:val="24"/>
              </w:rPr>
              <w:t>In an informal setting (e.g. local park)</w:t>
            </w:r>
          </w:p>
        </w:tc>
        <w:tc>
          <w:tcPr>
            <w:tcW w:w="1701" w:type="dxa"/>
            <w:shd w:val="clear" w:color="auto" w:fill="auto"/>
          </w:tcPr>
          <w:p w:rsidR="00C8701D" w:rsidRPr="002E2BD2" w:rsidRDefault="00D72254" w:rsidP="002E2BD2">
            <w:pPr>
              <w:pStyle w:val="NormalWeb"/>
              <w:spacing w:before="0" w:beforeAutospacing="0" w:after="0" w:afterAutospacing="0"/>
              <w:textAlignment w:val="top"/>
              <w:rPr>
                <w:rFonts w:ascii="Calibri" w:hAnsi="Calibri" w:cs="Arial"/>
                <w:color w:val="000000"/>
                <w:kern w:val="24"/>
              </w:rPr>
            </w:pPr>
            <w:r w:rsidRPr="002E2BD2">
              <w:rPr>
                <w:rFonts w:ascii="Calibri" w:hAnsi="Calibri" w:cs="Arial"/>
                <w:color w:val="000000"/>
                <w:kern w:val="24"/>
              </w:rPr>
              <w:t xml:space="preserve">     </w:t>
            </w:r>
            <w:r w:rsidR="00F96BC7" w:rsidRPr="00FF241B">
              <w:rPr>
                <w:noProof/>
              </w:rPr>
              <w:drawing>
                <wp:inline distT="0" distB="0" distL="0" distR="0">
                  <wp:extent cx="616585" cy="723265"/>
                  <wp:effectExtent l="0" t="0" r="0" b="635"/>
                  <wp:docPr id="68" name="Picture 313" descr="C:\Users\Emma Spring\AppData\Local\Microsoft\Windows\Temporary Internet Files\Content.Word\8.mixed se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C:\Users\Emma Spring\AppData\Local\Microsoft\Windows\Temporary Internet Files\Content.Word\8.mixed setting.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6585" cy="723265"/>
                          </a:xfrm>
                          <a:prstGeom prst="rect">
                            <a:avLst/>
                          </a:prstGeom>
                          <a:noFill/>
                          <a:ln>
                            <a:noFill/>
                          </a:ln>
                        </pic:spPr>
                      </pic:pic>
                    </a:graphicData>
                  </a:graphic>
                </wp:inline>
              </w:drawing>
            </w:r>
          </w:p>
        </w:tc>
      </w:tr>
      <w:tr w:rsidR="00C8701D" w:rsidRPr="00770118" w:rsidTr="002E2BD2">
        <w:trPr>
          <w:trHeight w:val="336"/>
        </w:trPr>
        <w:tc>
          <w:tcPr>
            <w:tcW w:w="2660" w:type="dxa"/>
            <w:shd w:val="clear" w:color="auto" w:fill="auto"/>
            <w:vAlign w:val="center"/>
          </w:tcPr>
          <w:p w:rsidR="00C8701D" w:rsidRPr="002E2BD2" w:rsidRDefault="00C8701D" w:rsidP="002E2BD2">
            <w:pPr>
              <w:pStyle w:val="NormalWeb"/>
              <w:spacing w:before="0" w:beforeAutospacing="0" w:after="0" w:afterAutospacing="0"/>
              <w:textAlignment w:val="top"/>
              <w:rPr>
                <w:rFonts w:ascii="Calibri" w:hAnsi="Calibri" w:cs="Arial"/>
                <w:color w:val="FFFFFF"/>
              </w:rPr>
            </w:pPr>
            <w:r w:rsidRPr="002E2BD2">
              <w:rPr>
                <w:rFonts w:ascii="Calibri" w:hAnsi="Calibri" w:cs="Arial"/>
                <w:color w:val="FFFFFF"/>
                <w:kern w:val="24"/>
              </w:rPr>
              <w:t>Pay upfront for a course or deal</w:t>
            </w:r>
          </w:p>
        </w:tc>
        <w:tc>
          <w:tcPr>
            <w:tcW w:w="1788" w:type="dxa"/>
            <w:shd w:val="clear" w:color="auto" w:fill="auto"/>
            <w:vAlign w:val="center"/>
          </w:tcPr>
          <w:p w:rsidR="00C8701D" w:rsidRPr="002E2BD2" w:rsidRDefault="00D72254" w:rsidP="002E2BD2">
            <w:pPr>
              <w:pStyle w:val="NormalWeb"/>
              <w:spacing w:before="0" w:beforeAutospacing="0" w:after="0" w:afterAutospacing="0"/>
              <w:textAlignment w:val="top"/>
              <w:rPr>
                <w:rFonts w:ascii="Calibri" w:hAnsi="Calibri" w:cs="Arial"/>
                <w:color w:val="FFFFFF"/>
              </w:rPr>
            </w:pPr>
            <w:r w:rsidRPr="002E2BD2">
              <w:rPr>
                <w:rFonts w:ascii="Calibri" w:hAnsi="Calibri" w:cs="Arial"/>
                <w:color w:val="FFFFFF"/>
              </w:rPr>
              <w:t xml:space="preserve"> </w:t>
            </w:r>
            <w:r w:rsidRPr="002E2BD2">
              <w:rPr>
                <w:noProof/>
                <w:color w:val="FFFFFF"/>
              </w:rPr>
              <w:t xml:space="preserve">    </w:t>
            </w:r>
            <w:r w:rsidR="00F96BC7" w:rsidRPr="002E2BD2">
              <w:rPr>
                <w:noProof/>
                <w:color w:val="FFFFFF"/>
              </w:rPr>
              <w:drawing>
                <wp:inline distT="0" distB="0" distL="0" distR="0">
                  <wp:extent cx="605790" cy="723265"/>
                  <wp:effectExtent l="0" t="0" r="3810" b="635"/>
                  <wp:docPr id="69" name="Picture 314" descr="C:\Users\Emma Spring\AppData\Local\Microsoft\Windows\Temporary Internet Files\Content.Word\9.pay o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C:\Users\Emma Spring\AppData\Local\Microsoft\Windows\Temporary Internet Files\Content.Word\9.pay once.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5790" cy="723265"/>
                          </a:xfrm>
                          <a:prstGeom prst="rect">
                            <a:avLst/>
                          </a:prstGeom>
                          <a:noFill/>
                          <a:ln>
                            <a:noFill/>
                          </a:ln>
                        </pic:spPr>
                      </pic:pic>
                    </a:graphicData>
                  </a:graphic>
                </wp:inline>
              </w:drawing>
            </w:r>
          </w:p>
        </w:tc>
        <w:tc>
          <w:tcPr>
            <w:tcW w:w="2748" w:type="dxa"/>
            <w:shd w:val="clear" w:color="auto" w:fill="auto"/>
            <w:vAlign w:val="center"/>
          </w:tcPr>
          <w:p w:rsidR="00C8701D" w:rsidRPr="002E2BD2" w:rsidRDefault="00C8701D" w:rsidP="002E2BD2">
            <w:pPr>
              <w:pStyle w:val="NormalWeb"/>
              <w:spacing w:before="0" w:beforeAutospacing="0" w:after="0" w:afterAutospacing="0"/>
              <w:textAlignment w:val="top"/>
              <w:rPr>
                <w:rFonts w:ascii="Calibri" w:hAnsi="Calibri" w:cs="Arial"/>
                <w:color w:val="FFFFFF"/>
                <w:kern w:val="24"/>
              </w:rPr>
            </w:pPr>
            <w:r w:rsidRPr="002E2BD2">
              <w:rPr>
                <w:rFonts w:ascii="Calibri" w:hAnsi="Calibri" w:cs="Arial"/>
                <w:color w:val="FFFFFF"/>
                <w:kern w:val="24"/>
              </w:rPr>
              <w:t>Pay each time I attend</w:t>
            </w:r>
          </w:p>
        </w:tc>
        <w:tc>
          <w:tcPr>
            <w:tcW w:w="1701" w:type="dxa"/>
            <w:shd w:val="clear" w:color="auto" w:fill="auto"/>
          </w:tcPr>
          <w:p w:rsidR="00C8701D" w:rsidRPr="002E2BD2" w:rsidRDefault="00D72254" w:rsidP="002E2BD2">
            <w:pPr>
              <w:pStyle w:val="NormalWeb"/>
              <w:spacing w:before="0" w:beforeAutospacing="0" w:after="0" w:afterAutospacing="0"/>
              <w:textAlignment w:val="top"/>
              <w:rPr>
                <w:rFonts w:ascii="Calibri" w:hAnsi="Calibri" w:cs="Arial"/>
                <w:color w:val="FFFFFF"/>
                <w:kern w:val="24"/>
              </w:rPr>
            </w:pPr>
            <w:r w:rsidRPr="002E2BD2">
              <w:rPr>
                <w:rFonts w:ascii="Calibri" w:hAnsi="Calibri" w:cs="Arial"/>
                <w:color w:val="FFFFFF"/>
                <w:kern w:val="24"/>
              </w:rPr>
              <w:t xml:space="preserve">     </w:t>
            </w:r>
            <w:r w:rsidR="00F96BC7" w:rsidRPr="002E2BD2">
              <w:rPr>
                <w:noProof/>
                <w:color w:val="FFFFFF"/>
              </w:rPr>
              <w:drawing>
                <wp:inline distT="0" distB="0" distL="0" distR="0">
                  <wp:extent cx="616585" cy="723265"/>
                  <wp:effectExtent l="0" t="0" r="0" b="635"/>
                  <wp:docPr id="70" name="Picture 315" descr="C:\Users\Emma Spring\AppData\Local\Microsoft\Windows\Temporary Internet Files\Content.Word\9.pay each 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C:\Users\Emma Spring\AppData\Local\Microsoft\Windows\Temporary Internet Files\Content.Word\9.pay each time.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6585" cy="723265"/>
                          </a:xfrm>
                          <a:prstGeom prst="rect">
                            <a:avLst/>
                          </a:prstGeom>
                          <a:noFill/>
                          <a:ln>
                            <a:noFill/>
                          </a:ln>
                        </pic:spPr>
                      </pic:pic>
                    </a:graphicData>
                  </a:graphic>
                </wp:inline>
              </w:drawing>
            </w:r>
          </w:p>
        </w:tc>
      </w:tr>
      <w:tr w:rsidR="00C8701D" w:rsidRPr="00770118" w:rsidTr="002E2BD2">
        <w:trPr>
          <w:trHeight w:val="336"/>
        </w:trPr>
        <w:tc>
          <w:tcPr>
            <w:tcW w:w="2660" w:type="dxa"/>
            <w:shd w:val="clear" w:color="auto" w:fill="auto"/>
            <w:vAlign w:val="center"/>
          </w:tcPr>
          <w:p w:rsidR="00C8701D" w:rsidRPr="002E2BD2" w:rsidRDefault="00C8701D" w:rsidP="002E2BD2">
            <w:pPr>
              <w:pStyle w:val="NormalWeb"/>
              <w:spacing w:before="0" w:beforeAutospacing="0" w:after="0" w:afterAutospacing="0"/>
              <w:textAlignment w:val="top"/>
              <w:rPr>
                <w:rFonts w:ascii="Calibri" w:hAnsi="Calibri" w:cs="Arial"/>
              </w:rPr>
            </w:pPr>
            <w:r w:rsidRPr="002E2BD2">
              <w:rPr>
                <w:rFonts w:ascii="Calibri" w:hAnsi="Calibri" w:cs="Arial"/>
                <w:color w:val="000000"/>
                <w:kern w:val="24"/>
              </w:rPr>
              <w:t>Mixed gender groups/sessions</w:t>
            </w:r>
          </w:p>
        </w:tc>
        <w:tc>
          <w:tcPr>
            <w:tcW w:w="1788" w:type="dxa"/>
            <w:shd w:val="clear" w:color="auto" w:fill="auto"/>
            <w:vAlign w:val="center"/>
          </w:tcPr>
          <w:p w:rsidR="00C8701D" w:rsidRPr="002E2BD2" w:rsidRDefault="00D72254" w:rsidP="002E2BD2">
            <w:pPr>
              <w:pStyle w:val="NormalWeb"/>
              <w:spacing w:before="0" w:beforeAutospacing="0" w:after="0" w:afterAutospacing="0"/>
              <w:textAlignment w:val="top"/>
              <w:rPr>
                <w:rFonts w:ascii="Calibri" w:hAnsi="Calibri" w:cs="Arial"/>
              </w:rPr>
            </w:pPr>
            <w:r w:rsidRPr="002E2BD2">
              <w:rPr>
                <w:rFonts w:ascii="Calibri" w:hAnsi="Calibri" w:cs="Arial"/>
              </w:rPr>
              <w:t xml:space="preserve"> </w:t>
            </w:r>
            <w:r>
              <w:rPr>
                <w:noProof/>
              </w:rPr>
              <w:t xml:space="preserve">    </w:t>
            </w:r>
            <w:r w:rsidR="00F96BC7" w:rsidRPr="00FF241B">
              <w:rPr>
                <w:noProof/>
              </w:rPr>
              <w:drawing>
                <wp:inline distT="0" distB="0" distL="0" distR="0">
                  <wp:extent cx="605790" cy="723265"/>
                  <wp:effectExtent l="0" t="0" r="3810" b="635"/>
                  <wp:docPr id="71" name="Picture 316" descr="C:\Users\Emma Spring\AppData\Local\Microsoft\Windows\Temporary Internet Files\Content.Word\10.mixed g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C:\Users\Emma Spring\AppData\Local\Microsoft\Windows\Temporary Internet Files\Content.Word\10.mixed gender.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5790" cy="723265"/>
                          </a:xfrm>
                          <a:prstGeom prst="rect">
                            <a:avLst/>
                          </a:prstGeom>
                          <a:noFill/>
                          <a:ln>
                            <a:noFill/>
                          </a:ln>
                        </pic:spPr>
                      </pic:pic>
                    </a:graphicData>
                  </a:graphic>
                </wp:inline>
              </w:drawing>
            </w:r>
          </w:p>
        </w:tc>
        <w:tc>
          <w:tcPr>
            <w:tcW w:w="2748" w:type="dxa"/>
            <w:shd w:val="clear" w:color="auto" w:fill="auto"/>
            <w:vAlign w:val="center"/>
          </w:tcPr>
          <w:p w:rsidR="00C8701D" w:rsidRPr="002E2BD2" w:rsidRDefault="00C8701D" w:rsidP="002E2BD2">
            <w:pPr>
              <w:pStyle w:val="NormalWeb"/>
              <w:spacing w:before="0" w:beforeAutospacing="0" w:after="0" w:afterAutospacing="0"/>
              <w:textAlignment w:val="top"/>
              <w:rPr>
                <w:rFonts w:ascii="Calibri" w:hAnsi="Calibri" w:cs="Arial"/>
                <w:color w:val="000000"/>
                <w:kern w:val="24"/>
              </w:rPr>
            </w:pPr>
            <w:r w:rsidRPr="002E2BD2">
              <w:rPr>
                <w:rFonts w:ascii="Calibri" w:hAnsi="Calibri" w:cs="Arial"/>
                <w:color w:val="000000"/>
                <w:kern w:val="24"/>
              </w:rPr>
              <w:t>Single gender groups/sessions</w:t>
            </w:r>
          </w:p>
        </w:tc>
        <w:tc>
          <w:tcPr>
            <w:tcW w:w="1701" w:type="dxa"/>
            <w:shd w:val="clear" w:color="auto" w:fill="auto"/>
          </w:tcPr>
          <w:p w:rsidR="00C8701D" w:rsidRPr="002E2BD2" w:rsidRDefault="00D72254" w:rsidP="002E2BD2">
            <w:pPr>
              <w:pStyle w:val="NormalWeb"/>
              <w:spacing w:before="0" w:beforeAutospacing="0" w:after="0" w:afterAutospacing="0"/>
              <w:textAlignment w:val="top"/>
              <w:rPr>
                <w:rFonts w:ascii="Calibri" w:hAnsi="Calibri" w:cs="Arial"/>
                <w:color w:val="000000"/>
                <w:kern w:val="24"/>
              </w:rPr>
            </w:pPr>
            <w:r w:rsidRPr="002E2BD2">
              <w:rPr>
                <w:rFonts w:ascii="Calibri" w:hAnsi="Calibri" w:cs="Arial"/>
                <w:color w:val="000000"/>
                <w:kern w:val="24"/>
              </w:rPr>
              <w:t xml:space="preserve">     </w:t>
            </w:r>
            <w:r w:rsidR="00F96BC7" w:rsidRPr="00FF241B">
              <w:rPr>
                <w:noProof/>
              </w:rPr>
              <w:drawing>
                <wp:inline distT="0" distB="0" distL="0" distR="0">
                  <wp:extent cx="605790" cy="723265"/>
                  <wp:effectExtent l="0" t="0" r="3810" b="635"/>
                  <wp:docPr id="72" name="Picture 317" descr="C:\Users\Emma Spring\AppData\Local\Microsoft\Windows\Temporary Internet Files\Content.Word\10.single g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C:\Users\Emma Spring\AppData\Local\Microsoft\Windows\Temporary Internet Files\Content.Word\10.single gender.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5790" cy="723265"/>
                          </a:xfrm>
                          <a:prstGeom prst="rect">
                            <a:avLst/>
                          </a:prstGeom>
                          <a:noFill/>
                          <a:ln>
                            <a:noFill/>
                          </a:ln>
                        </pic:spPr>
                      </pic:pic>
                    </a:graphicData>
                  </a:graphic>
                </wp:inline>
              </w:drawing>
            </w:r>
          </w:p>
        </w:tc>
      </w:tr>
      <w:tr w:rsidR="00C8701D" w:rsidRPr="00770118" w:rsidTr="002E2BD2">
        <w:trPr>
          <w:trHeight w:val="336"/>
        </w:trPr>
        <w:tc>
          <w:tcPr>
            <w:tcW w:w="2660" w:type="dxa"/>
            <w:shd w:val="clear" w:color="auto" w:fill="auto"/>
            <w:vAlign w:val="center"/>
          </w:tcPr>
          <w:p w:rsidR="00C8701D" w:rsidRPr="002E2BD2" w:rsidRDefault="00C8701D" w:rsidP="002E2BD2">
            <w:pPr>
              <w:pStyle w:val="NormalWeb"/>
              <w:spacing w:before="0" w:beforeAutospacing="0" w:after="0" w:afterAutospacing="0"/>
              <w:textAlignment w:val="top"/>
              <w:rPr>
                <w:rFonts w:ascii="Calibri" w:hAnsi="Calibri" w:cs="Arial"/>
                <w:color w:val="FFFFFF"/>
              </w:rPr>
            </w:pPr>
            <w:r w:rsidRPr="002E2BD2">
              <w:rPr>
                <w:rFonts w:ascii="Calibri" w:hAnsi="Calibri" w:cs="Arial"/>
                <w:color w:val="FFFFFF"/>
                <w:kern w:val="24"/>
              </w:rPr>
              <w:t>Coaches  who increase my enjoyment</w:t>
            </w:r>
          </w:p>
        </w:tc>
        <w:tc>
          <w:tcPr>
            <w:tcW w:w="1788" w:type="dxa"/>
            <w:shd w:val="clear" w:color="auto" w:fill="auto"/>
            <w:vAlign w:val="center"/>
          </w:tcPr>
          <w:p w:rsidR="00C8701D" w:rsidRPr="002E2BD2" w:rsidRDefault="00D72254" w:rsidP="002E2BD2">
            <w:pPr>
              <w:pStyle w:val="NormalWeb"/>
              <w:spacing w:before="0" w:beforeAutospacing="0" w:after="0" w:afterAutospacing="0"/>
              <w:textAlignment w:val="top"/>
              <w:rPr>
                <w:rFonts w:ascii="Calibri" w:hAnsi="Calibri" w:cs="Arial"/>
                <w:color w:val="FFFFFF"/>
              </w:rPr>
            </w:pPr>
            <w:r w:rsidRPr="002E2BD2">
              <w:rPr>
                <w:rFonts w:ascii="Calibri" w:hAnsi="Calibri" w:cs="Arial"/>
                <w:color w:val="FFFFFF"/>
              </w:rPr>
              <w:t xml:space="preserve"> </w:t>
            </w:r>
            <w:r w:rsidRPr="002E2BD2">
              <w:rPr>
                <w:noProof/>
                <w:color w:val="FFFFFF"/>
              </w:rPr>
              <w:t xml:space="preserve">    </w:t>
            </w:r>
            <w:r w:rsidR="00F96BC7" w:rsidRPr="002E2BD2">
              <w:rPr>
                <w:noProof/>
                <w:color w:val="FFFFFF"/>
              </w:rPr>
              <w:drawing>
                <wp:inline distT="0" distB="0" distL="0" distR="0">
                  <wp:extent cx="605790" cy="723265"/>
                  <wp:effectExtent l="0" t="0" r="3810" b="635"/>
                  <wp:docPr id="73" name="Picture 319" descr="C:\Users\Emma Spring\AppData\Local\Microsoft\Windows\Temporary Internet Files\Content.Word\11.coach for f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C:\Users\Emma Spring\AppData\Local\Microsoft\Windows\Temporary Internet Files\Content.Word\11.coach for fun.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5790" cy="723265"/>
                          </a:xfrm>
                          <a:prstGeom prst="rect">
                            <a:avLst/>
                          </a:prstGeom>
                          <a:noFill/>
                          <a:ln>
                            <a:noFill/>
                          </a:ln>
                        </pic:spPr>
                      </pic:pic>
                    </a:graphicData>
                  </a:graphic>
                </wp:inline>
              </w:drawing>
            </w:r>
          </w:p>
        </w:tc>
        <w:tc>
          <w:tcPr>
            <w:tcW w:w="2748" w:type="dxa"/>
            <w:shd w:val="clear" w:color="auto" w:fill="auto"/>
            <w:vAlign w:val="center"/>
          </w:tcPr>
          <w:p w:rsidR="00C8701D" w:rsidRPr="002E2BD2" w:rsidRDefault="00C8701D" w:rsidP="002E2BD2">
            <w:pPr>
              <w:pStyle w:val="NormalWeb"/>
              <w:spacing w:before="0" w:beforeAutospacing="0" w:after="0" w:afterAutospacing="0"/>
              <w:textAlignment w:val="top"/>
              <w:rPr>
                <w:rFonts w:ascii="Calibri" w:hAnsi="Calibri" w:cs="Arial"/>
                <w:color w:val="FFFFFF"/>
                <w:kern w:val="24"/>
              </w:rPr>
            </w:pPr>
            <w:r w:rsidRPr="002E2BD2">
              <w:rPr>
                <w:rFonts w:ascii="Calibri" w:hAnsi="Calibri" w:cs="Arial"/>
                <w:color w:val="FFFFFF"/>
                <w:kern w:val="24"/>
              </w:rPr>
              <w:t>Coaches  who increase my performance</w:t>
            </w:r>
          </w:p>
        </w:tc>
        <w:tc>
          <w:tcPr>
            <w:tcW w:w="1701" w:type="dxa"/>
            <w:shd w:val="clear" w:color="auto" w:fill="auto"/>
          </w:tcPr>
          <w:p w:rsidR="00C8701D" w:rsidRPr="002E2BD2" w:rsidRDefault="00D72254" w:rsidP="002E2BD2">
            <w:pPr>
              <w:pStyle w:val="NormalWeb"/>
              <w:spacing w:before="0" w:beforeAutospacing="0" w:after="0" w:afterAutospacing="0"/>
              <w:textAlignment w:val="top"/>
              <w:rPr>
                <w:rFonts w:ascii="Calibri" w:hAnsi="Calibri" w:cs="Arial"/>
                <w:color w:val="FFFFFF"/>
                <w:kern w:val="24"/>
              </w:rPr>
            </w:pPr>
            <w:r w:rsidRPr="002E2BD2">
              <w:rPr>
                <w:noProof/>
                <w:color w:val="FFFFFF"/>
              </w:rPr>
              <w:t xml:space="preserve">  </w:t>
            </w:r>
            <w:r w:rsidR="00F96BC7" w:rsidRPr="002E2BD2">
              <w:rPr>
                <w:noProof/>
                <w:color w:val="FFFFFF"/>
              </w:rPr>
              <w:drawing>
                <wp:inline distT="0" distB="0" distL="0" distR="0">
                  <wp:extent cx="755015" cy="723265"/>
                  <wp:effectExtent l="0" t="0" r="6985" b="635"/>
                  <wp:docPr id="74" name="Picture 318" descr="C:\Users\Emma Spring\AppData\Local\Microsoft\Windows\Temporary Internet Files\Content.Word\11.coach to per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C:\Users\Emma Spring\AppData\Local\Microsoft\Windows\Temporary Internet Files\Content.Word\11.coach to perform.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55015" cy="723265"/>
                          </a:xfrm>
                          <a:prstGeom prst="rect">
                            <a:avLst/>
                          </a:prstGeom>
                          <a:noFill/>
                          <a:ln>
                            <a:noFill/>
                          </a:ln>
                        </pic:spPr>
                      </pic:pic>
                    </a:graphicData>
                  </a:graphic>
                </wp:inline>
              </w:drawing>
            </w:r>
          </w:p>
        </w:tc>
      </w:tr>
      <w:tr w:rsidR="00C8701D" w:rsidRPr="00770118" w:rsidTr="002E2BD2">
        <w:trPr>
          <w:trHeight w:val="336"/>
        </w:trPr>
        <w:tc>
          <w:tcPr>
            <w:tcW w:w="2660" w:type="dxa"/>
            <w:shd w:val="clear" w:color="auto" w:fill="auto"/>
            <w:vAlign w:val="center"/>
          </w:tcPr>
          <w:p w:rsidR="00C8701D" w:rsidRPr="002E2BD2" w:rsidRDefault="00C8701D" w:rsidP="002E2BD2">
            <w:pPr>
              <w:pStyle w:val="NormalWeb"/>
              <w:spacing w:before="0" w:beforeAutospacing="0" w:after="0" w:afterAutospacing="0"/>
              <w:rPr>
                <w:rFonts w:ascii="Calibri" w:hAnsi="Calibri" w:cs="Arial"/>
              </w:rPr>
            </w:pPr>
            <w:r w:rsidRPr="002E2BD2">
              <w:rPr>
                <w:rFonts w:ascii="Calibri" w:hAnsi="Calibri" w:cs="Arial"/>
                <w:color w:val="000000"/>
                <w:kern w:val="24"/>
              </w:rPr>
              <w:t>Somewhere with social opportunities</w:t>
            </w:r>
          </w:p>
        </w:tc>
        <w:tc>
          <w:tcPr>
            <w:tcW w:w="1788" w:type="dxa"/>
            <w:shd w:val="clear" w:color="auto" w:fill="auto"/>
            <w:vAlign w:val="center"/>
          </w:tcPr>
          <w:p w:rsidR="00C8701D" w:rsidRPr="002E2BD2" w:rsidRDefault="00D72254" w:rsidP="002E2BD2">
            <w:pPr>
              <w:pStyle w:val="NormalWeb"/>
              <w:spacing w:before="0" w:beforeAutospacing="0" w:after="0" w:afterAutospacing="0"/>
              <w:rPr>
                <w:rFonts w:ascii="Calibri" w:hAnsi="Calibri" w:cs="Arial"/>
              </w:rPr>
            </w:pPr>
            <w:r w:rsidRPr="002E2BD2">
              <w:rPr>
                <w:rFonts w:ascii="Calibri" w:hAnsi="Calibri" w:cs="Arial"/>
              </w:rPr>
              <w:t xml:space="preserve"> </w:t>
            </w:r>
            <w:r>
              <w:rPr>
                <w:noProof/>
              </w:rPr>
              <w:t xml:space="preserve">    </w:t>
            </w:r>
            <w:r w:rsidR="00F96BC7" w:rsidRPr="00FF241B">
              <w:rPr>
                <w:noProof/>
              </w:rPr>
              <w:drawing>
                <wp:inline distT="0" distB="0" distL="0" distR="0">
                  <wp:extent cx="605790" cy="723265"/>
                  <wp:effectExtent l="0" t="0" r="3810" b="635"/>
                  <wp:docPr id="75" name="Picture 90" descr="C:\Users\Emma Spring\AppData\Local\Microsoft\Windows\Temporary Internet Files\Content.Word\12.so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Emma Spring\AppData\Local\Microsoft\Windows\Temporary Internet Files\Content.Word\12.social.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5790" cy="723265"/>
                          </a:xfrm>
                          <a:prstGeom prst="rect">
                            <a:avLst/>
                          </a:prstGeom>
                          <a:noFill/>
                          <a:ln>
                            <a:noFill/>
                          </a:ln>
                        </pic:spPr>
                      </pic:pic>
                    </a:graphicData>
                  </a:graphic>
                </wp:inline>
              </w:drawing>
            </w:r>
          </w:p>
        </w:tc>
        <w:tc>
          <w:tcPr>
            <w:tcW w:w="2748" w:type="dxa"/>
            <w:shd w:val="clear" w:color="auto" w:fill="auto"/>
            <w:vAlign w:val="center"/>
          </w:tcPr>
          <w:p w:rsidR="00C8701D" w:rsidRPr="002E2BD2" w:rsidRDefault="00C8701D" w:rsidP="002E2BD2">
            <w:pPr>
              <w:pStyle w:val="NormalWeb"/>
              <w:spacing w:before="0" w:beforeAutospacing="0" w:after="0" w:afterAutospacing="0"/>
              <w:rPr>
                <w:rFonts w:ascii="Calibri" w:hAnsi="Calibri" w:cs="Arial"/>
                <w:color w:val="000000"/>
                <w:kern w:val="24"/>
              </w:rPr>
            </w:pPr>
            <w:r w:rsidRPr="002E2BD2">
              <w:rPr>
                <w:rFonts w:ascii="Calibri" w:hAnsi="Calibri" w:cs="Arial"/>
                <w:color w:val="000000"/>
                <w:kern w:val="24"/>
              </w:rPr>
              <w:t xml:space="preserve">Somewhere where I go just to take part </w:t>
            </w:r>
          </w:p>
        </w:tc>
        <w:tc>
          <w:tcPr>
            <w:tcW w:w="1701" w:type="dxa"/>
            <w:shd w:val="clear" w:color="auto" w:fill="auto"/>
          </w:tcPr>
          <w:p w:rsidR="00C8701D" w:rsidRPr="002E2BD2" w:rsidRDefault="00D72254" w:rsidP="002E2BD2">
            <w:pPr>
              <w:pStyle w:val="NormalWeb"/>
              <w:spacing w:before="0" w:beforeAutospacing="0" w:after="0" w:afterAutospacing="0"/>
              <w:rPr>
                <w:rFonts w:ascii="Calibri" w:hAnsi="Calibri" w:cs="Arial"/>
                <w:color w:val="000000"/>
                <w:kern w:val="24"/>
              </w:rPr>
            </w:pPr>
            <w:r w:rsidRPr="002E2BD2">
              <w:rPr>
                <w:rFonts w:ascii="Calibri" w:hAnsi="Calibri" w:cs="Arial"/>
                <w:color w:val="000000"/>
                <w:kern w:val="24"/>
              </w:rPr>
              <w:t xml:space="preserve">  </w:t>
            </w:r>
            <w:r>
              <w:rPr>
                <w:noProof/>
              </w:rPr>
              <w:t xml:space="preserve">   </w:t>
            </w:r>
            <w:r w:rsidR="00F96BC7" w:rsidRPr="00FF241B">
              <w:rPr>
                <w:noProof/>
              </w:rPr>
              <w:drawing>
                <wp:inline distT="0" distB="0" distL="0" distR="0">
                  <wp:extent cx="605790" cy="723265"/>
                  <wp:effectExtent l="0" t="0" r="3810" b="635"/>
                  <wp:docPr id="76" name="Picture 91" descr="C:\Users\Emma Spring\AppData\Local\Microsoft\Windows\Temporary Internet Files\Content.Word\12.play and 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Emma Spring\AppData\Local\Microsoft\Windows\Temporary Internet Files\Content.Word\12.play and go.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5790" cy="723265"/>
                          </a:xfrm>
                          <a:prstGeom prst="rect">
                            <a:avLst/>
                          </a:prstGeom>
                          <a:noFill/>
                          <a:ln>
                            <a:noFill/>
                          </a:ln>
                        </pic:spPr>
                      </pic:pic>
                    </a:graphicData>
                  </a:graphic>
                </wp:inline>
              </w:drawing>
            </w:r>
          </w:p>
        </w:tc>
      </w:tr>
      <w:tr w:rsidR="00C8701D" w:rsidRPr="00770118" w:rsidTr="002E2BD2">
        <w:trPr>
          <w:trHeight w:val="336"/>
        </w:trPr>
        <w:tc>
          <w:tcPr>
            <w:tcW w:w="2660" w:type="dxa"/>
            <w:shd w:val="clear" w:color="auto" w:fill="auto"/>
            <w:vAlign w:val="center"/>
          </w:tcPr>
          <w:p w:rsidR="00C8701D" w:rsidRPr="002E2BD2" w:rsidRDefault="00C8701D" w:rsidP="002E2BD2">
            <w:pPr>
              <w:pStyle w:val="NormalWeb"/>
              <w:spacing w:before="0" w:beforeAutospacing="0" w:after="0" w:afterAutospacing="0"/>
              <w:textAlignment w:val="top"/>
              <w:rPr>
                <w:rFonts w:ascii="Calibri" w:hAnsi="Calibri" w:cs="Arial"/>
                <w:color w:val="FFFFFF"/>
              </w:rPr>
            </w:pPr>
            <w:r w:rsidRPr="002E2BD2">
              <w:rPr>
                <w:rFonts w:ascii="Calibri" w:hAnsi="Calibri" w:cs="Arial"/>
                <w:color w:val="FFFFFF"/>
                <w:kern w:val="24"/>
              </w:rPr>
              <w:t>With other people like me</w:t>
            </w:r>
          </w:p>
        </w:tc>
        <w:tc>
          <w:tcPr>
            <w:tcW w:w="1788" w:type="dxa"/>
            <w:shd w:val="clear" w:color="auto" w:fill="auto"/>
            <w:vAlign w:val="center"/>
          </w:tcPr>
          <w:p w:rsidR="00C8701D" w:rsidRPr="002E2BD2" w:rsidRDefault="00D72254" w:rsidP="002E2BD2">
            <w:pPr>
              <w:pStyle w:val="NormalWeb"/>
              <w:spacing w:before="0" w:beforeAutospacing="0" w:after="0" w:afterAutospacing="0"/>
              <w:textAlignment w:val="top"/>
              <w:rPr>
                <w:rFonts w:ascii="Calibri" w:hAnsi="Calibri" w:cs="Arial"/>
                <w:color w:val="FFFFFF"/>
              </w:rPr>
            </w:pPr>
            <w:r w:rsidRPr="002E2BD2">
              <w:rPr>
                <w:rFonts w:ascii="Calibri" w:hAnsi="Calibri" w:cs="Arial"/>
                <w:color w:val="FFFFFF"/>
              </w:rPr>
              <w:t xml:space="preserve"> </w:t>
            </w:r>
            <w:r w:rsidRPr="002E2BD2">
              <w:rPr>
                <w:noProof/>
                <w:color w:val="FFFFFF"/>
              </w:rPr>
              <w:t xml:space="preserve">    </w:t>
            </w:r>
            <w:r w:rsidR="00F96BC7" w:rsidRPr="002E2BD2">
              <w:rPr>
                <w:noProof/>
                <w:color w:val="FFFFFF"/>
              </w:rPr>
              <w:drawing>
                <wp:inline distT="0" distB="0" distL="0" distR="0">
                  <wp:extent cx="605790" cy="723265"/>
                  <wp:effectExtent l="0" t="0" r="3810" b="635"/>
                  <wp:docPr id="77" name="Picture 320" descr="C:\Users\Emma Spring\AppData\Local\Microsoft\Windows\Temporary Internet Files\Content.Word\13.mix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C:\Users\Emma Spring\AppData\Local\Microsoft\Windows\Temporary Internet Files\Content.Word\13.mixed.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5790" cy="723265"/>
                          </a:xfrm>
                          <a:prstGeom prst="rect">
                            <a:avLst/>
                          </a:prstGeom>
                          <a:noFill/>
                          <a:ln>
                            <a:noFill/>
                          </a:ln>
                        </pic:spPr>
                      </pic:pic>
                    </a:graphicData>
                  </a:graphic>
                </wp:inline>
              </w:drawing>
            </w:r>
          </w:p>
        </w:tc>
        <w:tc>
          <w:tcPr>
            <w:tcW w:w="2748" w:type="dxa"/>
            <w:shd w:val="clear" w:color="auto" w:fill="auto"/>
            <w:vAlign w:val="center"/>
          </w:tcPr>
          <w:p w:rsidR="00C8701D" w:rsidRPr="002E2BD2" w:rsidRDefault="00C8701D" w:rsidP="002E2BD2">
            <w:pPr>
              <w:pStyle w:val="NormalWeb"/>
              <w:spacing w:before="0" w:beforeAutospacing="0" w:after="0" w:afterAutospacing="0"/>
              <w:textAlignment w:val="top"/>
              <w:rPr>
                <w:rFonts w:ascii="Calibri" w:hAnsi="Calibri" w:cs="Arial"/>
                <w:color w:val="FFFFFF"/>
                <w:kern w:val="24"/>
              </w:rPr>
            </w:pPr>
            <w:r w:rsidRPr="002E2BD2">
              <w:rPr>
                <w:rFonts w:ascii="Calibri" w:hAnsi="Calibri" w:cs="Arial"/>
                <w:color w:val="FFFFFF"/>
                <w:kern w:val="24"/>
              </w:rPr>
              <w:t>With people from different backgrounds</w:t>
            </w:r>
          </w:p>
        </w:tc>
        <w:tc>
          <w:tcPr>
            <w:tcW w:w="1701" w:type="dxa"/>
            <w:shd w:val="clear" w:color="auto" w:fill="auto"/>
          </w:tcPr>
          <w:p w:rsidR="00C8701D" w:rsidRPr="002E2BD2" w:rsidRDefault="00D72254" w:rsidP="002E2BD2">
            <w:pPr>
              <w:pStyle w:val="NormalWeb"/>
              <w:spacing w:before="0" w:beforeAutospacing="0" w:after="0" w:afterAutospacing="0"/>
              <w:textAlignment w:val="top"/>
              <w:rPr>
                <w:rFonts w:ascii="Calibri" w:hAnsi="Calibri" w:cs="Arial"/>
                <w:color w:val="FFFFFF"/>
                <w:kern w:val="24"/>
              </w:rPr>
            </w:pPr>
            <w:r w:rsidRPr="002E2BD2">
              <w:rPr>
                <w:rFonts w:ascii="Calibri" w:hAnsi="Calibri" w:cs="Arial"/>
                <w:color w:val="FFFFFF"/>
                <w:kern w:val="24"/>
              </w:rPr>
              <w:t xml:space="preserve">     </w:t>
            </w:r>
            <w:r w:rsidR="00F96BC7" w:rsidRPr="002E2BD2">
              <w:rPr>
                <w:noProof/>
                <w:color w:val="FFFFFF"/>
              </w:rPr>
              <w:drawing>
                <wp:inline distT="0" distB="0" distL="0" distR="0">
                  <wp:extent cx="605790" cy="723265"/>
                  <wp:effectExtent l="0" t="0" r="3810" b="635"/>
                  <wp:docPr id="78" name="Picture 92" descr="C:\Users\Emma Spring\AppData\Local\Microsoft\Windows\Temporary Internet Files\Content.Word\13.simi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Emma Spring\AppData\Local\Microsoft\Windows\Temporary Internet Files\Content.Word\13.similar.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5790" cy="723265"/>
                          </a:xfrm>
                          <a:prstGeom prst="rect">
                            <a:avLst/>
                          </a:prstGeom>
                          <a:noFill/>
                          <a:ln>
                            <a:noFill/>
                          </a:ln>
                        </pic:spPr>
                      </pic:pic>
                    </a:graphicData>
                  </a:graphic>
                </wp:inline>
              </w:drawing>
            </w:r>
          </w:p>
        </w:tc>
      </w:tr>
      <w:tr w:rsidR="00C8701D" w:rsidRPr="00770118" w:rsidTr="002E2BD2">
        <w:trPr>
          <w:trHeight w:val="336"/>
        </w:trPr>
        <w:tc>
          <w:tcPr>
            <w:tcW w:w="2660" w:type="dxa"/>
            <w:shd w:val="clear" w:color="auto" w:fill="auto"/>
            <w:vAlign w:val="center"/>
          </w:tcPr>
          <w:p w:rsidR="00C8701D" w:rsidRPr="002E2BD2" w:rsidRDefault="00C8701D" w:rsidP="002E2BD2">
            <w:pPr>
              <w:pStyle w:val="NormalWeb"/>
              <w:spacing w:before="0" w:beforeAutospacing="0" w:after="0" w:afterAutospacing="0"/>
              <w:textAlignment w:val="top"/>
              <w:rPr>
                <w:rFonts w:ascii="Calibri" w:hAnsi="Calibri" w:cs="Arial"/>
              </w:rPr>
            </w:pPr>
            <w:r w:rsidRPr="002E2BD2">
              <w:rPr>
                <w:rFonts w:ascii="Calibri" w:hAnsi="Calibri" w:cs="Arial"/>
                <w:color w:val="000000"/>
                <w:kern w:val="24"/>
              </w:rPr>
              <w:t>Somewhere where I can change in private</w:t>
            </w:r>
          </w:p>
        </w:tc>
        <w:tc>
          <w:tcPr>
            <w:tcW w:w="1788" w:type="dxa"/>
            <w:shd w:val="clear" w:color="auto" w:fill="auto"/>
            <w:vAlign w:val="center"/>
          </w:tcPr>
          <w:p w:rsidR="00C8701D" w:rsidRPr="002E2BD2" w:rsidRDefault="00D72254" w:rsidP="002E2BD2">
            <w:pPr>
              <w:pStyle w:val="NormalWeb"/>
              <w:spacing w:before="0" w:beforeAutospacing="0" w:after="0" w:afterAutospacing="0"/>
              <w:textAlignment w:val="top"/>
              <w:rPr>
                <w:rFonts w:ascii="Calibri" w:hAnsi="Calibri" w:cs="Arial"/>
              </w:rPr>
            </w:pPr>
            <w:r>
              <w:rPr>
                <w:noProof/>
              </w:rPr>
              <w:t xml:space="preserve">    </w:t>
            </w:r>
            <w:r w:rsidR="00F96BC7" w:rsidRPr="00FF241B">
              <w:rPr>
                <w:noProof/>
              </w:rPr>
              <w:drawing>
                <wp:inline distT="0" distB="0" distL="0" distR="0">
                  <wp:extent cx="701675" cy="723265"/>
                  <wp:effectExtent l="0" t="0" r="3175" b="635"/>
                  <wp:docPr id="79" name="Picture 321" descr="C:\Users\Emma Spring\AppData\Local\Microsoft\Windows\Temporary Internet Files\Content.Word\14.private chan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C:\Users\Emma Spring\AppData\Local\Microsoft\Windows\Temporary Internet Files\Content.Word\14.private changing.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01675" cy="723265"/>
                          </a:xfrm>
                          <a:prstGeom prst="rect">
                            <a:avLst/>
                          </a:prstGeom>
                          <a:noFill/>
                          <a:ln>
                            <a:noFill/>
                          </a:ln>
                        </pic:spPr>
                      </pic:pic>
                    </a:graphicData>
                  </a:graphic>
                </wp:inline>
              </w:drawing>
            </w:r>
          </w:p>
        </w:tc>
        <w:tc>
          <w:tcPr>
            <w:tcW w:w="2748" w:type="dxa"/>
            <w:shd w:val="clear" w:color="auto" w:fill="auto"/>
            <w:vAlign w:val="center"/>
          </w:tcPr>
          <w:p w:rsidR="00C8701D" w:rsidRPr="002E2BD2" w:rsidRDefault="00C8701D" w:rsidP="002E2BD2">
            <w:pPr>
              <w:pStyle w:val="NormalWeb"/>
              <w:spacing w:before="0" w:beforeAutospacing="0" w:after="0" w:afterAutospacing="0"/>
              <w:textAlignment w:val="top"/>
              <w:rPr>
                <w:rFonts w:ascii="Calibri" w:hAnsi="Calibri" w:cs="Arial"/>
                <w:color w:val="000000"/>
                <w:kern w:val="24"/>
              </w:rPr>
            </w:pPr>
            <w:r w:rsidRPr="002E2BD2">
              <w:rPr>
                <w:rFonts w:ascii="Calibri" w:hAnsi="Calibri" w:cs="Arial"/>
                <w:color w:val="000000"/>
                <w:kern w:val="24"/>
              </w:rPr>
              <w:t>Somewhere I arrive ready to take part</w:t>
            </w:r>
          </w:p>
        </w:tc>
        <w:tc>
          <w:tcPr>
            <w:tcW w:w="1701" w:type="dxa"/>
            <w:shd w:val="clear" w:color="auto" w:fill="auto"/>
          </w:tcPr>
          <w:p w:rsidR="00C8701D" w:rsidRPr="002E2BD2" w:rsidRDefault="00D72254" w:rsidP="002E2BD2">
            <w:pPr>
              <w:pStyle w:val="NormalWeb"/>
              <w:spacing w:before="0" w:beforeAutospacing="0" w:after="0" w:afterAutospacing="0"/>
              <w:textAlignment w:val="top"/>
              <w:rPr>
                <w:rFonts w:ascii="Calibri" w:hAnsi="Calibri" w:cs="Arial"/>
                <w:color w:val="000000"/>
                <w:kern w:val="24"/>
              </w:rPr>
            </w:pPr>
            <w:r w:rsidRPr="002E2BD2">
              <w:rPr>
                <w:rFonts w:ascii="Calibri" w:hAnsi="Calibri" w:cs="Arial"/>
                <w:color w:val="000000"/>
                <w:kern w:val="24"/>
              </w:rPr>
              <w:t xml:space="preserve">     </w:t>
            </w:r>
            <w:r w:rsidR="00F96BC7" w:rsidRPr="00FF241B">
              <w:rPr>
                <w:noProof/>
              </w:rPr>
              <w:drawing>
                <wp:inline distT="0" distB="0" distL="0" distR="0">
                  <wp:extent cx="595630" cy="723265"/>
                  <wp:effectExtent l="0" t="0" r="0" b="635"/>
                  <wp:docPr id="80" name="Picture 322" descr="C:\Users\Emma Spring\AppData\Local\Microsoft\Windows\Temporary Internet Files\Content.Word\14.arrive rea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C:\Users\Emma Spring\AppData\Local\Microsoft\Windows\Temporary Internet Files\Content.Word\14.arrive ready.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5630" cy="723265"/>
                          </a:xfrm>
                          <a:prstGeom prst="rect">
                            <a:avLst/>
                          </a:prstGeom>
                          <a:noFill/>
                          <a:ln>
                            <a:noFill/>
                          </a:ln>
                        </pic:spPr>
                      </pic:pic>
                    </a:graphicData>
                  </a:graphic>
                </wp:inline>
              </w:drawing>
            </w:r>
          </w:p>
        </w:tc>
      </w:tr>
      <w:tr w:rsidR="00C8701D" w:rsidRPr="00770118" w:rsidTr="002E2BD2">
        <w:trPr>
          <w:trHeight w:val="336"/>
        </w:trPr>
        <w:tc>
          <w:tcPr>
            <w:tcW w:w="2660" w:type="dxa"/>
            <w:shd w:val="clear" w:color="auto" w:fill="auto"/>
            <w:vAlign w:val="center"/>
          </w:tcPr>
          <w:p w:rsidR="00C8701D" w:rsidRPr="002E2BD2" w:rsidRDefault="00C8701D" w:rsidP="002E2BD2">
            <w:pPr>
              <w:pStyle w:val="NormalWeb"/>
              <w:spacing w:before="0" w:beforeAutospacing="0" w:after="0" w:afterAutospacing="0"/>
              <w:textAlignment w:val="top"/>
              <w:rPr>
                <w:rFonts w:ascii="Calibri" w:hAnsi="Calibri" w:cs="Arial"/>
                <w:color w:val="FFFFFF"/>
              </w:rPr>
            </w:pPr>
            <w:r w:rsidRPr="002E2BD2">
              <w:rPr>
                <w:rFonts w:ascii="Calibri" w:hAnsi="Calibri" w:cs="Arial"/>
                <w:color w:val="FFFFFF"/>
                <w:kern w:val="24"/>
              </w:rPr>
              <w:lastRenderedPageBreak/>
              <w:t>Involves other disabled people only</w:t>
            </w:r>
          </w:p>
        </w:tc>
        <w:tc>
          <w:tcPr>
            <w:tcW w:w="1788" w:type="dxa"/>
            <w:shd w:val="clear" w:color="auto" w:fill="auto"/>
            <w:vAlign w:val="center"/>
          </w:tcPr>
          <w:p w:rsidR="00C8701D" w:rsidRPr="002E2BD2" w:rsidRDefault="00D72254" w:rsidP="002E2BD2">
            <w:pPr>
              <w:pStyle w:val="NormalWeb"/>
              <w:spacing w:before="0" w:beforeAutospacing="0" w:after="0" w:afterAutospacing="0"/>
              <w:textAlignment w:val="top"/>
              <w:rPr>
                <w:rFonts w:ascii="Calibri" w:hAnsi="Calibri" w:cs="Arial"/>
                <w:color w:val="FFFFFF"/>
              </w:rPr>
            </w:pPr>
            <w:r w:rsidRPr="002E2BD2">
              <w:rPr>
                <w:noProof/>
                <w:color w:val="FFFFFF"/>
              </w:rPr>
              <w:t xml:space="preserve"> </w:t>
            </w:r>
            <w:r w:rsidR="00F96BC7" w:rsidRPr="002E2BD2">
              <w:rPr>
                <w:noProof/>
                <w:color w:val="FFFFFF"/>
              </w:rPr>
              <w:drawing>
                <wp:inline distT="0" distB="0" distL="0" distR="0">
                  <wp:extent cx="903605" cy="723265"/>
                  <wp:effectExtent l="0" t="0" r="0" b="635"/>
                  <wp:docPr id="81" name="Picture 323" descr="C:\Users\Emma Spring\AppData\Local\Microsoft\Windows\Temporary Internet Files\Content.Word\15.disabled people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C:\Users\Emma Spring\AppData\Local\Microsoft\Windows\Temporary Internet Files\Content.Word\15.disabled people only.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03605" cy="723265"/>
                          </a:xfrm>
                          <a:prstGeom prst="rect">
                            <a:avLst/>
                          </a:prstGeom>
                          <a:noFill/>
                          <a:ln>
                            <a:noFill/>
                          </a:ln>
                        </pic:spPr>
                      </pic:pic>
                    </a:graphicData>
                  </a:graphic>
                </wp:inline>
              </w:drawing>
            </w:r>
          </w:p>
        </w:tc>
        <w:tc>
          <w:tcPr>
            <w:tcW w:w="2748" w:type="dxa"/>
            <w:shd w:val="clear" w:color="auto" w:fill="auto"/>
            <w:vAlign w:val="center"/>
          </w:tcPr>
          <w:p w:rsidR="00C8701D" w:rsidRPr="002E2BD2" w:rsidRDefault="00C8701D" w:rsidP="002E2BD2">
            <w:pPr>
              <w:pStyle w:val="NormalWeb"/>
              <w:spacing w:before="0" w:beforeAutospacing="0" w:after="0" w:afterAutospacing="0"/>
              <w:textAlignment w:val="top"/>
              <w:rPr>
                <w:rFonts w:ascii="Calibri" w:hAnsi="Calibri" w:cs="Arial"/>
                <w:color w:val="FFFFFF"/>
                <w:kern w:val="24"/>
              </w:rPr>
            </w:pPr>
            <w:r w:rsidRPr="002E2BD2">
              <w:rPr>
                <w:rFonts w:ascii="Calibri" w:hAnsi="Calibri" w:cs="Arial"/>
                <w:color w:val="FFFFFF"/>
                <w:kern w:val="24"/>
              </w:rPr>
              <w:t>Involves disabled and non-disabled people</w:t>
            </w:r>
          </w:p>
        </w:tc>
        <w:tc>
          <w:tcPr>
            <w:tcW w:w="1701" w:type="dxa"/>
            <w:shd w:val="clear" w:color="auto" w:fill="auto"/>
          </w:tcPr>
          <w:p w:rsidR="00C8701D" w:rsidRPr="002E2BD2" w:rsidRDefault="00D72254" w:rsidP="002E2BD2">
            <w:pPr>
              <w:pStyle w:val="NormalWeb"/>
              <w:spacing w:before="0" w:beforeAutospacing="0" w:after="0" w:afterAutospacing="0"/>
              <w:textAlignment w:val="top"/>
              <w:rPr>
                <w:rFonts w:ascii="Calibri" w:hAnsi="Calibri" w:cs="Arial"/>
                <w:color w:val="FFFFFF"/>
                <w:kern w:val="24"/>
              </w:rPr>
            </w:pPr>
            <w:r w:rsidRPr="002E2BD2">
              <w:rPr>
                <w:rFonts w:ascii="Calibri" w:hAnsi="Calibri" w:cs="Arial"/>
                <w:color w:val="FFFFFF"/>
                <w:kern w:val="24"/>
              </w:rPr>
              <w:t xml:space="preserve">     </w:t>
            </w:r>
            <w:r w:rsidR="00F96BC7" w:rsidRPr="002E2BD2">
              <w:rPr>
                <w:noProof/>
                <w:color w:val="FFFFFF"/>
              </w:rPr>
              <w:drawing>
                <wp:inline distT="0" distB="0" distL="0" distR="0">
                  <wp:extent cx="595630" cy="723265"/>
                  <wp:effectExtent l="0" t="0" r="0" b="635"/>
                  <wp:docPr id="82" name="Picture 324" descr="C:\Users\Emma Spring\AppData\Local\Microsoft\Windows\Temporary Internet Files\Content.Word\15.all toge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C:\Users\Emma Spring\AppData\Local\Microsoft\Windows\Temporary Internet Files\Content.Word\15.all together.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5630" cy="723265"/>
                          </a:xfrm>
                          <a:prstGeom prst="rect">
                            <a:avLst/>
                          </a:prstGeom>
                          <a:noFill/>
                          <a:ln>
                            <a:noFill/>
                          </a:ln>
                        </pic:spPr>
                      </pic:pic>
                    </a:graphicData>
                  </a:graphic>
                </wp:inline>
              </w:drawing>
            </w:r>
          </w:p>
        </w:tc>
      </w:tr>
    </w:tbl>
    <w:p w:rsidR="00F61B07" w:rsidRDefault="00F61B07" w:rsidP="00F61B07">
      <w:pPr>
        <w:spacing w:after="0"/>
      </w:pPr>
      <w:r>
        <w:t>The ideal setting is determined by identifying the preferred statement from each pair.  A statement must have been chosen by 55 per cent or more of the sample to be considered ‘preferred’.  In some cases there was no preferred statement</w:t>
      </w:r>
      <w:r w:rsidR="00633BF1">
        <w:t xml:space="preserve"> so these are not listed in the description of an ideal setting</w:t>
      </w:r>
      <w:r>
        <w:t>.</w:t>
      </w:r>
    </w:p>
    <w:p w:rsidR="00F61B07" w:rsidRDefault="00F61B07" w:rsidP="00A14C79">
      <w:pPr>
        <w:spacing w:after="0"/>
      </w:pPr>
    </w:p>
    <w:p w:rsidR="00A14C79" w:rsidRDefault="0042461A" w:rsidP="00A14C79">
      <w:pPr>
        <w:spacing w:after="0"/>
      </w:pPr>
      <w:r>
        <w:t>Based on responses from the whole sample, disabled people describe the ideal sport or physical activity as something which is…</w:t>
      </w:r>
    </w:p>
    <w:p w:rsidR="00A14C79" w:rsidRDefault="00A14C79" w:rsidP="00A14C79">
      <w:pPr>
        <w:spacing w:after="0"/>
      </w:pPr>
    </w:p>
    <w:p w:rsidR="00300F7E" w:rsidRDefault="00F96BC7" w:rsidP="008270FF">
      <w:pPr>
        <w:jc w:val="center"/>
        <w:rPr>
          <w:b/>
        </w:rPr>
      </w:pPr>
      <w:r w:rsidRPr="00FF241B">
        <w:rPr>
          <w:noProof/>
          <w:lang w:eastAsia="en-GB"/>
        </w:rPr>
        <w:drawing>
          <wp:inline distT="0" distB="0" distL="0" distR="0">
            <wp:extent cx="3604260" cy="2849245"/>
            <wp:effectExtent l="0" t="0" r="0" b="8255"/>
            <wp:docPr id="83" name="Picture 1026" descr="C:\Users\Emma Spring\Desktop\Lifestyle survey images\Overal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C:\Users\Emma Spring\Desktop\Lifestyle survey images\Overall  .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04260" cy="2849245"/>
                    </a:xfrm>
                    <a:prstGeom prst="rect">
                      <a:avLst/>
                    </a:prstGeom>
                    <a:noFill/>
                    <a:ln>
                      <a:noFill/>
                    </a:ln>
                  </pic:spPr>
                </pic:pic>
              </a:graphicData>
            </a:graphic>
          </wp:inline>
        </w:drawing>
      </w:r>
    </w:p>
    <w:p w:rsidR="002928A5" w:rsidRDefault="002928A5" w:rsidP="00A547C3">
      <w:pPr>
        <w:spacing w:after="0"/>
      </w:pPr>
    </w:p>
    <w:p w:rsidR="0042461A" w:rsidRPr="0042461A" w:rsidRDefault="0069449F" w:rsidP="00A547C3">
      <w:pPr>
        <w:spacing w:after="0"/>
      </w:pPr>
      <w:r>
        <w:t>When looking at the differences across the demographic groups there were no notable or significant differences compared to the overall response f</w:t>
      </w:r>
      <w:r w:rsidR="002928A5">
        <w:t>or disabled people</w:t>
      </w:r>
      <w:r w:rsidR="00E066E8">
        <w:t xml:space="preserve"> aged 36 to 45</w:t>
      </w:r>
      <w:r w:rsidR="002928A5">
        <w:t>, disabled people who attended a mainstream school</w:t>
      </w:r>
      <w:r w:rsidR="00FB54B9">
        <w:t xml:space="preserve"> and</w:t>
      </w:r>
      <w:r w:rsidR="002928A5">
        <w:t xml:space="preserve"> people with a physical impairment</w:t>
      </w:r>
      <w:r w:rsidR="00361C14">
        <w:t>,</w:t>
      </w:r>
      <w:r w:rsidR="002928A5">
        <w:t xml:space="preserve"> there</w:t>
      </w:r>
      <w:r w:rsidR="00361C14">
        <w:t>.</w:t>
      </w:r>
      <w:r w:rsidR="006C2BCD">
        <w:t xml:space="preserve"> </w:t>
      </w:r>
      <w:r w:rsidR="00633BF1">
        <w:t xml:space="preserve"> </w:t>
      </w:r>
      <w:r w:rsidR="00361C14" w:rsidRPr="0042461A">
        <w:t>H</w:t>
      </w:r>
      <w:r w:rsidR="002928A5" w:rsidRPr="0042461A">
        <w:t>owever, for all other groups some differences existed</w:t>
      </w:r>
      <w:r w:rsidR="0042461A" w:rsidRPr="0042461A">
        <w:t>.  These are outlined below:</w:t>
      </w:r>
    </w:p>
    <w:p w:rsidR="00534E1B" w:rsidRDefault="00633BF1" w:rsidP="00A547C3">
      <w:pPr>
        <w:spacing w:after="0"/>
      </w:pPr>
      <w:r>
        <w:t xml:space="preserve"> </w:t>
      </w:r>
    </w:p>
    <w:p w:rsidR="00F61B07" w:rsidRDefault="00414473" w:rsidP="00AD606D">
      <w:pPr>
        <w:spacing w:after="0" w:line="240" w:lineRule="auto"/>
        <w:rPr>
          <w:b/>
        </w:rPr>
      </w:pPr>
      <w:r w:rsidRPr="00844D10">
        <w:rPr>
          <w:b/>
          <w:sz w:val="32"/>
        </w:rPr>
        <w:t>D</w:t>
      </w:r>
      <w:r w:rsidR="00534E1B" w:rsidRPr="00844D10">
        <w:rPr>
          <w:b/>
          <w:sz w:val="32"/>
        </w:rPr>
        <w:t>isabled men</w:t>
      </w:r>
      <w:r>
        <w:rPr>
          <w:b/>
        </w:rPr>
        <w:t xml:space="preserve"> </w:t>
      </w:r>
    </w:p>
    <w:p w:rsidR="00414473" w:rsidRDefault="00F61B07" w:rsidP="00AD606D">
      <w:pPr>
        <w:spacing w:after="0" w:line="240" w:lineRule="auto"/>
      </w:pPr>
      <w:r w:rsidRPr="00844D10">
        <w:t>A</w:t>
      </w:r>
      <w:r w:rsidR="00414473" w:rsidRPr="00844D10">
        <w:t xml:space="preserve">re more likely to </w:t>
      </w:r>
      <w:r w:rsidR="00A14C79" w:rsidRPr="00844D10">
        <w:t>find</w:t>
      </w:r>
      <w:r w:rsidR="00414473" w:rsidRPr="00844D10">
        <w:t xml:space="preserve"> activities</w:t>
      </w:r>
      <w:r w:rsidR="00A14C79" w:rsidRPr="00844D10">
        <w:t xml:space="preserve"> appealing</w:t>
      </w:r>
      <w:r w:rsidR="00414473" w:rsidRPr="00844D10">
        <w:t xml:space="preserve"> that are</w:t>
      </w:r>
      <w:r w:rsidR="00844D10">
        <w:t xml:space="preserve"> outdoors, really energetic, without music and competitive </w:t>
      </w:r>
    </w:p>
    <w:p w:rsidR="00633BF1" w:rsidRPr="00AD606D" w:rsidRDefault="00633BF1" w:rsidP="00AD606D">
      <w:pPr>
        <w:spacing w:after="0" w:line="240" w:lineRule="auto"/>
        <w:rPr>
          <w:b/>
        </w:rPr>
      </w:pPr>
    </w:p>
    <w:p w:rsidR="00414473" w:rsidRDefault="00F96BC7" w:rsidP="00844D10">
      <w:pPr>
        <w:spacing w:after="0" w:line="240" w:lineRule="auto"/>
      </w:pPr>
      <w:r w:rsidRPr="00FF241B">
        <w:rPr>
          <w:noProof/>
          <w:lang w:eastAsia="en-GB"/>
        </w:rPr>
        <w:drawing>
          <wp:inline distT="0" distB="0" distL="0" distR="0">
            <wp:extent cx="3604260" cy="914400"/>
            <wp:effectExtent l="0" t="0" r="0" b="0"/>
            <wp:docPr id="84" name="Picture 1025" descr="C:\Users\Emma Spring\Desktop\Lifestyle survey images\Disabled 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descr="C:\Users\Emma Spring\Desktop\Lifestyle survey images\Disabled men.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04260" cy="914400"/>
                    </a:xfrm>
                    <a:prstGeom prst="rect">
                      <a:avLst/>
                    </a:prstGeom>
                    <a:noFill/>
                    <a:ln>
                      <a:noFill/>
                    </a:ln>
                  </pic:spPr>
                </pic:pic>
              </a:graphicData>
            </a:graphic>
          </wp:inline>
        </w:drawing>
      </w:r>
    </w:p>
    <w:p w:rsidR="00414473" w:rsidRDefault="00414473" w:rsidP="00AD606D">
      <w:pPr>
        <w:spacing w:after="0" w:line="240" w:lineRule="auto"/>
      </w:pPr>
    </w:p>
    <w:p w:rsidR="008168FD" w:rsidRPr="008168FD" w:rsidRDefault="008168FD" w:rsidP="00AD606D">
      <w:pPr>
        <w:pStyle w:val="Heading3"/>
        <w:spacing w:before="0" w:line="240" w:lineRule="auto"/>
      </w:pPr>
    </w:p>
    <w:p w:rsidR="00633BF1" w:rsidRDefault="00633BF1">
      <w:pPr>
        <w:rPr>
          <w:b/>
          <w:sz w:val="32"/>
        </w:rPr>
      </w:pPr>
      <w:r>
        <w:rPr>
          <w:b/>
          <w:sz w:val="32"/>
        </w:rPr>
        <w:br w:type="page"/>
      </w:r>
    </w:p>
    <w:p w:rsidR="00F61B07" w:rsidRPr="00844D10" w:rsidRDefault="008270FF" w:rsidP="00A14C79">
      <w:pPr>
        <w:spacing w:after="0" w:line="240" w:lineRule="auto"/>
        <w:rPr>
          <w:b/>
          <w:sz w:val="32"/>
        </w:rPr>
      </w:pPr>
      <w:r w:rsidRPr="00844D10">
        <w:rPr>
          <w:b/>
          <w:sz w:val="32"/>
        </w:rPr>
        <w:t xml:space="preserve">Disabled women </w:t>
      </w:r>
      <w:r w:rsidR="00844D10">
        <w:rPr>
          <w:b/>
          <w:sz w:val="32"/>
        </w:rPr>
        <w:t xml:space="preserve"> </w:t>
      </w:r>
    </w:p>
    <w:p w:rsidR="00633BF1" w:rsidRPr="00844D10" w:rsidRDefault="00F61B07" w:rsidP="00A14C79">
      <w:pPr>
        <w:spacing w:after="0" w:line="240" w:lineRule="auto"/>
      </w:pPr>
      <w:r w:rsidRPr="00844D10">
        <w:t>A</w:t>
      </w:r>
      <w:r w:rsidR="00A14C79" w:rsidRPr="00844D10">
        <w:t>re more likely to find activities appealing that ar</w:t>
      </w:r>
      <w:r w:rsidR="00844D10">
        <w:t>e more informal indoor activities.  They prefer something moderately energetic, focused on having fun or increasing enjoyment and with music playing.  They also prefer to arrive ready to take part.</w:t>
      </w:r>
    </w:p>
    <w:p w:rsidR="00A14C79" w:rsidRDefault="00A14C79" w:rsidP="00A14C79">
      <w:pPr>
        <w:spacing w:after="0" w:line="240" w:lineRule="auto"/>
        <w:rPr>
          <w:b/>
        </w:rPr>
      </w:pPr>
    </w:p>
    <w:p w:rsidR="008270FF" w:rsidRDefault="00844D10" w:rsidP="0042461A">
      <w:pPr>
        <w:spacing w:line="240" w:lineRule="auto"/>
      </w:pPr>
      <w:r w:rsidRPr="00844D1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F96BC7" w:rsidRPr="00FF241B">
        <w:rPr>
          <w:noProof/>
          <w:lang w:eastAsia="en-GB"/>
        </w:rPr>
        <w:drawing>
          <wp:inline distT="0" distB="0" distL="0" distR="0">
            <wp:extent cx="5327015" cy="903605"/>
            <wp:effectExtent l="0" t="0" r="6985" b="0"/>
            <wp:docPr id="85" name="Picture 275" descr="C:\Users\Emma Spring\Desktop\Lifestyle survey images\Disabled wo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Users\Emma Spring\Desktop\Lifestyle survey images\Disabled women.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27015" cy="903605"/>
                    </a:xfrm>
                    <a:prstGeom prst="rect">
                      <a:avLst/>
                    </a:prstGeom>
                    <a:noFill/>
                    <a:ln>
                      <a:noFill/>
                    </a:ln>
                  </pic:spPr>
                </pic:pic>
              </a:graphicData>
            </a:graphic>
          </wp:inline>
        </w:drawing>
      </w:r>
    </w:p>
    <w:p w:rsidR="00633BF1" w:rsidRDefault="00633BF1" w:rsidP="00844D10">
      <w:pPr>
        <w:spacing w:after="0" w:line="240" w:lineRule="auto"/>
        <w:rPr>
          <w:b/>
          <w:sz w:val="32"/>
        </w:rPr>
      </w:pPr>
    </w:p>
    <w:p w:rsidR="00844D10" w:rsidRPr="00844D10" w:rsidRDefault="008270FF" w:rsidP="00844D10">
      <w:pPr>
        <w:spacing w:after="0" w:line="240" w:lineRule="auto"/>
        <w:rPr>
          <w:b/>
          <w:sz w:val="32"/>
        </w:rPr>
      </w:pPr>
      <w:r w:rsidRPr="00844D10">
        <w:rPr>
          <w:b/>
          <w:sz w:val="32"/>
        </w:rPr>
        <w:t>D</w:t>
      </w:r>
      <w:r w:rsidR="00DB18AD" w:rsidRPr="00844D10">
        <w:rPr>
          <w:b/>
          <w:sz w:val="32"/>
        </w:rPr>
        <w:t>isabled people who completed the survey through representatives</w:t>
      </w:r>
      <w:r w:rsidRPr="00844D10">
        <w:rPr>
          <w:b/>
          <w:sz w:val="32"/>
        </w:rPr>
        <w:t xml:space="preserve"> </w:t>
      </w:r>
      <w:r w:rsidR="00633BF1">
        <w:rPr>
          <w:b/>
          <w:sz w:val="32"/>
        </w:rPr>
        <w:t xml:space="preserve"> </w:t>
      </w:r>
    </w:p>
    <w:p w:rsidR="00844D10" w:rsidRDefault="00844D10" w:rsidP="00844D10">
      <w:pPr>
        <w:spacing w:after="0"/>
      </w:pPr>
      <w:r w:rsidRPr="00633BF1">
        <w:t>A</w:t>
      </w:r>
      <w:r w:rsidR="00A14C79" w:rsidRPr="00633BF1">
        <w:t xml:space="preserve">re more likely to find activities appealing that </w:t>
      </w:r>
      <w:r w:rsidRPr="00844D10">
        <w:t>foc</w:t>
      </w:r>
      <w:r>
        <w:t>us on fun.  These activities should also be more structured, at the same time every week, in formal indoor settings.</w:t>
      </w:r>
    </w:p>
    <w:p w:rsidR="00A14C79" w:rsidRDefault="00A14C79" w:rsidP="00844D10">
      <w:pPr>
        <w:spacing w:after="0" w:line="240" w:lineRule="auto"/>
        <w:jc w:val="both"/>
        <w:rPr>
          <w:b/>
        </w:rPr>
      </w:pPr>
    </w:p>
    <w:p w:rsidR="00534E1B" w:rsidRDefault="00F96BC7" w:rsidP="00844D10">
      <w:pPr>
        <w:spacing w:after="0" w:line="240" w:lineRule="auto"/>
      </w:pPr>
      <w:r w:rsidRPr="00FF241B">
        <w:rPr>
          <w:noProof/>
          <w:lang w:eastAsia="en-GB"/>
        </w:rPr>
        <w:drawing>
          <wp:inline distT="0" distB="0" distL="0" distR="0">
            <wp:extent cx="2700655" cy="914400"/>
            <wp:effectExtent l="0" t="0" r="4445" b="0"/>
            <wp:docPr id="86" name="Picture 1029" descr="C:\Users\Emma Spring\Desktop\Lifestyle survey images\Representati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C:\Users\Emma Spring\Desktop\Lifestyle survey images\Representatives.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00655" cy="914400"/>
                    </a:xfrm>
                    <a:prstGeom prst="rect">
                      <a:avLst/>
                    </a:prstGeom>
                    <a:noFill/>
                    <a:ln>
                      <a:noFill/>
                    </a:ln>
                  </pic:spPr>
                </pic:pic>
              </a:graphicData>
            </a:graphic>
          </wp:inline>
        </w:drawing>
      </w:r>
    </w:p>
    <w:p w:rsidR="008270FF" w:rsidRDefault="008270FF" w:rsidP="00AD606D">
      <w:pPr>
        <w:pStyle w:val="NoSpacing"/>
      </w:pPr>
    </w:p>
    <w:p w:rsidR="00A14C79" w:rsidRDefault="00A14C79" w:rsidP="00AD606D">
      <w:pPr>
        <w:pStyle w:val="NoSpacing"/>
      </w:pPr>
    </w:p>
    <w:p w:rsidR="00844D10" w:rsidRPr="00633BF1" w:rsidRDefault="008270FF" w:rsidP="00A14C79">
      <w:pPr>
        <w:spacing w:after="0" w:line="240" w:lineRule="auto"/>
        <w:rPr>
          <w:b/>
          <w:sz w:val="32"/>
        </w:rPr>
      </w:pPr>
      <w:r w:rsidRPr="00633BF1">
        <w:rPr>
          <w:b/>
          <w:sz w:val="32"/>
        </w:rPr>
        <w:t>D</w:t>
      </w:r>
      <w:r w:rsidR="00534E1B" w:rsidRPr="00633BF1">
        <w:rPr>
          <w:b/>
          <w:sz w:val="32"/>
        </w:rPr>
        <w:t>isabled people who attended a special school</w:t>
      </w:r>
      <w:r w:rsidRPr="00633BF1">
        <w:rPr>
          <w:b/>
          <w:sz w:val="32"/>
        </w:rPr>
        <w:t xml:space="preserve"> </w:t>
      </w:r>
    </w:p>
    <w:p w:rsidR="00A14C79" w:rsidRDefault="00844D10" w:rsidP="00A14C79">
      <w:pPr>
        <w:spacing w:after="0" w:line="240" w:lineRule="auto"/>
      </w:pPr>
      <w:r w:rsidRPr="00633BF1">
        <w:t>A</w:t>
      </w:r>
      <w:r w:rsidR="00A14C79" w:rsidRPr="00633BF1">
        <w:t>re more likely to find activities appealing that are</w:t>
      </w:r>
      <w:r w:rsidRPr="00633BF1">
        <w:t xml:space="preserve"> </w:t>
      </w:r>
      <w:r w:rsidRPr="00844D10">
        <w:t>focused</w:t>
      </w:r>
      <w:r>
        <w:t xml:space="preserve"> on fun at the same time every week.  Although they generally prefer things which are moderately energetic they are more likely to be attracted by something which is really energetic.  They are also more likely to want to do activities with people from similar backgrounds to themselves.</w:t>
      </w:r>
    </w:p>
    <w:p w:rsidR="00633BF1" w:rsidRDefault="00633BF1" w:rsidP="00A14C79">
      <w:pPr>
        <w:spacing w:after="0" w:line="240" w:lineRule="auto"/>
        <w:rPr>
          <w:b/>
        </w:rPr>
      </w:pPr>
    </w:p>
    <w:p w:rsidR="008270FF" w:rsidRDefault="00F96BC7" w:rsidP="0042461A">
      <w:pPr>
        <w:spacing w:after="0" w:line="240" w:lineRule="auto"/>
      </w:pPr>
      <w:r w:rsidRPr="00FF241B">
        <w:rPr>
          <w:noProof/>
          <w:lang w:eastAsia="en-GB"/>
        </w:rPr>
        <w:drawing>
          <wp:inline distT="0" distB="0" distL="0" distR="0">
            <wp:extent cx="3604260" cy="914400"/>
            <wp:effectExtent l="0" t="0" r="0" b="0"/>
            <wp:docPr id="87" name="Picture 1030" descr="C:\Users\Emma Spring\Desktop\Lifestyle survey images\Special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C:\Users\Emma Spring\Desktop\Lifestyle survey images\Special school.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04260" cy="914400"/>
                    </a:xfrm>
                    <a:prstGeom prst="rect">
                      <a:avLst/>
                    </a:prstGeom>
                    <a:noFill/>
                    <a:ln>
                      <a:noFill/>
                    </a:ln>
                  </pic:spPr>
                </pic:pic>
              </a:graphicData>
            </a:graphic>
          </wp:inline>
        </w:drawing>
      </w:r>
    </w:p>
    <w:p w:rsidR="00AD606D" w:rsidRDefault="00AD606D" w:rsidP="00AD606D">
      <w:pPr>
        <w:pStyle w:val="NoSpacing"/>
      </w:pPr>
    </w:p>
    <w:p w:rsidR="00633BF1" w:rsidRDefault="00633BF1" w:rsidP="00AD606D">
      <w:pPr>
        <w:pStyle w:val="NoSpacing"/>
      </w:pPr>
    </w:p>
    <w:p w:rsidR="00633BF1" w:rsidRDefault="00633BF1">
      <w:pPr>
        <w:rPr>
          <w:b/>
          <w:sz w:val="32"/>
        </w:rPr>
      </w:pPr>
      <w:r>
        <w:rPr>
          <w:b/>
          <w:sz w:val="32"/>
        </w:rPr>
        <w:br w:type="page"/>
      </w:r>
    </w:p>
    <w:p w:rsidR="00844D10" w:rsidRPr="00633BF1" w:rsidRDefault="00A14C79" w:rsidP="00A14C79">
      <w:pPr>
        <w:spacing w:after="0" w:line="240" w:lineRule="auto"/>
        <w:rPr>
          <w:b/>
          <w:sz w:val="32"/>
        </w:rPr>
      </w:pPr>
      <w:r w:rsidRPr="00633BF1">
        <w:rPr>
          <w:b/>
          <w:sz w:val="32"/>
        </w:rPr>
        <w:t>Disabled</w:t>
      </w:r>
      <w:r w:rsidR="00534E1B" w:rsidRPr="00633BF1">
        <w:rPr>
          <w:b/>
          <w:sz w:val="32"/>
        </w:rPr>
        <w:t xml:space="preserve"> people who are currently active</w:t>
      </w:r>
      <w:r w:rsidRPr="00633BF1">
        <w:rPr>
          <w:b/>
          <w:sz w:val="32"/>
        </w:rPr>
        <w:t xml:space="preserve"> </w:t>
      </w:r>
    </w:p>
    <w:p w:rsidR="00844D10" w:rsidRDefault="00844D10" w:rsidP="00844D10">
      <w:pPr>
        <w:spacing w:after="0"/>
      </w:pPr>
      <w:r w:rsidRPr="00633BF1">
        <w:t>A</w:t>
      </w:r>
      <w:r w:rsidR="00A14C79" w:rsidRPr="00633BF1">
        <w:t>re more likely to find activities appealing that are</w:t>
      </w:r>
      <w:r>
        <w:t xml:space="preserve"> fun.  There are also more likely to seek things that allow them to learn a new skill, increases their performance and are really energetic.</w:t>
      </w:r>
    </w:p>
    <w:p w:rsidR="00A14C79" w:rsidRPr="00633BF1" w:rsidRDefault="00A14C79" w:rsidP="00A14C79">
      <w:pPr>
        <w:spacing w:after="0" w:line="240" w:lineRule="auto"/>
      </w:pPr>
    </w:p>
    <w:p w:rsidR="002A5E06" w:rsidRPr="00CE16EC" w:rsidRDefault="00F96BC7" w:rsidP="0042461A">
      <w:pPr>
        <w:spacing w:after="0" w:line="240" w:lineRule="auto"/>
        <w:rPr>
          <w:sz w:val="18"/>
        </w:rPr>
      </w:pPr>
      <w:r w:rsidRPr="00FF241B">
        <w:rPr>
          <w:noProof/>
          <w:lang w:eastAsia="en-GB"/>
        </w:rPr>
        <w:drawing>
          <wp:inline distT="0" distB="0" distL="0" distR="0">
            <wp:extent cx="2700655" cy="914400"/>
            <wp:effectExtent l="0" t="0" r="4445" b="0"/>
            <wp:docPr id="88" name="Picture 1031" descr="C:\Users\Emma Spring\Desktop\Lifestyle survey images\Currently ac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descr="C:\Users\Emma Spring\Desktop\Lifestyle survey images\Currently active.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700655" cy="914400"/>
                    </a:xfrm>
                    <a:prstGeom prst="rect">
                      <a:avLst/>
                    </a:prstGeom>
                    <a:noFill/>
                    <a:ln>
                      <a:noFill/>
                    </a:ln>
                  </pic:spPr>
                </pic:pic>
              </a:graphicData>
            </a:graphic>
          </wp:inline>
        </w:drawing>
      </w:r>
    </w:p>
    <w:p w:rsidR="00A14C79" w:rsidRDefault="00A14C79" w:rsidP="00A14C79">
      <w:pPr>
        <w:spacing w:after="0" w:line="240" w:lineRule="auto"/>
      </w:pPr>
    </w:p>
    <w:p w:rsidR="00844D10" w:rsidRDefault="00844D10" w:rsidP="00506B73">
      <w:pPr>
        <w:spacing w:after="0" w:line="240" w:lineRule="auto"/>
        <w:rPr>
          <w:b/>
          <w:sz w:val="32"/>
        </w:rPr>
      </w:pPr>
    </w:p>
    <w:p w:rsidR="00844D10" w:rsidRPr="00844D10" w:rsidRDefault="00A14C79" w:rsidP="00A14C79">
      <w:pPr>
        <w:spacing w:after="0" w:line="240" w:lineRule="auto"/>
        <w:rPr>
          <w:b/>
          <w:sz w:val="32"/>
        </w:rPr>
      </w:pPr>
      <w:r w:rsidRPr="00844D10">
        <w:rPr>
          <w:b/>
          <w:sz w:val="32"/>
        </w:rPr>
        <w:t>D</w:t>
      </w:r>
      <w:r w:rsidR="00534E1B" w:rsidRPr="00844D10">
        <w:rPr>
          <w:b/>
          <w:sz w:val="32"/>
        </w:rPr>
        <w:t>isabled people who are currently not active</w:t>
      </w:r>
      <w:r w:rsidRPr="00844D10">
        <w:rPr>
          <w:b/>
          <w:sz w:val="32"/>
        </w:rPr>
        <w:t xml:space="preserve"> </w:t>
      </w:r>
    </w:p>
    <w:p w:rsidR="00844D10" w:rsidRDefault="00844D10" w:rsidP="00844D10">
      <w:pPr>
        <w:spacing w:after="0"/>
      </w:pPr>
      <w:r w:rsidRPr="00844D10">
        <w:t>A</w:t>
      </w:r>
      <w:r w:rsidR="00A14C79" w:rsidRPr="00844D10">
        <w:t>re more likely to find activities appealing that are</w:t>
      </w:r>
      <w:r>
        <w:t xml:space="preserve"> indoors, which are fun and less strenuous.  Whilst not their preference, this group are more likely to seek activities to do alone or with people similar to themselves (the same, gender, background and impairment).</w:t>
      </w:r>
    </w:p>
    <w:p w:rsidR="00A14C79" w:rsidRPr="00844D10" w:rsidRDefault="00633BF1" w:rsidP="00A14C79">
      <w:pPr>
        <w:spacing w:after="0" w:line="240" w:lineRule="auto"/>
      </w:pPr>
      <w:r>
        <w:t xml:space="preserve"> </w:t>
      </w:r>
    </w:p>
    <w:p w:rsidR="00534E1B" w:rsidRDefault="00844D10" w:rsidP="00844D10">
      <w:pPr>
        <w:spacing w:after="0" w:line="240" w:lineRule="auto"/>
      </w:pPr>
      <w:r w:rsidRPr="00844D1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F96BC7" w:rsidRPr="00FF241B">
        <w:rPr>
          <w:noProof/>
          <w:lang w:eastAsia="en-GB"/>
        </w:rPr>
        <w:drawing>
          <wp:inline distT="0" distB="0" distL="0" distR="0">
            <wp:extent cx="5327015" cy="1903095"/>
            <wp:effectExtent l="0" t="0" r="6985" b="1905"/>
            <wp:docPr id="89" name="Picture 287" descr="C:\Users\Emma Spring\Desktop\Lifestyle survey images\Not ac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Users\Emma Spring\Desktop\Lifestyle survey images\Not active.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27015" cy="1903095"/>
                    </a:xfrm>
                    <a:prstGeom prst="rect">
                      <a:avLst/>
                    </a:prstGeom>
                    <a:noFill/>
                    <a:ln>
                      <a:noFill/>
                    </a:ln>
                  </pic:spPr>
                </pic:pic>
              </a:graphicData>
            </a:graphic>
          </wp:inline>
        </w:drawing>
      </w:r>
    </w:p>
    <w:p w:rsidR="00A14C79" w:rsidRDefault="00A14C79" w:rsidP="00AD606D">
      <w:pPr>
        <w:spacing w:after="0" w:line="240" w:lineRule="auto"/>
      </w:pPr>
    </w:p>
    <w:p w:rsidR="00633BF1" w:rsidRDefault="00633BF1" w:rsidP="00AD606D">
      <w:pPr>
        <w:spacing w:after="0" w:line="240" w:lineRule="auto"/>
      </w:pPr>
    </w:p>
    <w:p w:rsidR="00844D10" w:rsidRPr="00844D10" w:rsidRDefault="0073735E" w:rsidP="0073735E">
      <w:pPr>
        <w:spacing w:after="0" w:line="240" w:lineRule="auto"/>
        <w:rPr>
          <w:b/>
          <w:sz w:val="32"/>
        </w:rPr>
      </w:pPr>
      <w:r w:rsidRPr="00844D10">
        <w:rPr>
          <w:b/>
          <w:sz w:val="32"/>
        </w:rPr>
        <w:t>P</w:t>
      </w:r>
      <w:r w:rsidR="00CE16EC" w:rsidRPr="00844D10">
        <w:rPr>
          <w:b/>
          <w:sz w:val="32"/>
        </w:rPr>
        <w:t xml:space="preserve">eople with </w:t>
      </w:r>
      <w:r w:rsidR="00361C14" w:rsidRPr="00844D10">
        <w:rPr>
          <w:b/>
          <w:sz w:val="32"/>
        </w:rPr>
        <w:t xml:space="preserve">a </w:t>
      </w:r>
      <w:r w:rsidR="00CE16EC" w:rsidRPr="00844D10">
        <w:rPr>
          <w:b/>
          <w:sz w:val="32"/>
        </w:rPr>
        <w:t>visual impairment</w:t>
      </w:r>
      <w:r w:rsidRPr="00844D10">
        <w:rPr>
          <w:b/>
          <w:sz w:val="32"/>
        </w:rPr>
        <w:t xml:space="preserve"> </w:t>
      </w:r>
    </w:p>
    <w:p w:rsidR="0073735E" w:rsidRPr="00844D10" w:rsidRDefault="00844D10" w:rsidP="0073735E">
      <w:pPr>
        <w:spacing w:after="0" w:line="240" w:lineRule="auto"/>
      </w:pPr>
      <w:r w:rsidRPr="00844D10">
        <w:t>A</w:t>
      </w:r>
      <w:r w:rsidR="0073735E" w:rsidRPr="00844D10">
        <w:t>re more likely to find activities appealing that are</w:t>
      </w:r>
      <w:r>
        <w:t xml:space="preserve"> informal focusing more on the social opportunities.  They are also more likely to seek things which are really energetic. Being able to get changed is also important to them.</w:t>
      </w:r>
    </w:p>
    <w:p w:rsidR="007017D9" w:rsidRDefault="007017D9" w:rsidP="00AD606D">
      <w:pPr>
        <w:spacing w:after="0" w:line="240" w:lineRule="auto"/>
      </w:pPr>
    </w:p>
    <w:p w:rsidR="0073735E" w:rsidRPr="007017D9" w:rsidRDefault="00F96BC7" w:rsidP="00844D10">
      <w:pPr>
        <w:spacing w:after="0" w:line="240" w:lineRule="auto"/>
      </w:pPr>
      <w:r w:rsidRPr="00FF241B">
        <w:rPr>
          <w:noProof/>
          <w:lang w:eastAsia="en-GB"/>
        </w:rPr>
        <w:drawing>
          <wp:inline distT="0" distB="0" distL="0" distR="0">
            <wp:extent cx="3604260" cy="914400"/>
            <wp:effectExtent l="0" t="0" r="0" b="0"/>
            <wp:docPr id="90" name="Picture 1033" descr="C:\Users\Emma Spring\Desktop\Lifestyle survey images\Vis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C:\Users\Emma Spring\Desktop\Lifestyle survey images\Visual.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604260" cy="914400"/>
                    </a:xfrm>
                    <a:prstGeom prst="rect">
                      <a:avLst/>
                    </a:prstGeom>
                    <a:noFill/>
                    <a:ln>
                      <a:noFill/>
                    </a:ln>
                  </pic:spPr>
                </pic:pic>
              </a:graphicData>
            </a:graphic>
          </wp:inline>
        </w:drawing>
      </w:r>
    </w:p>
    <w:p w:rsidR="0073735E" w:rsidRDefault="0073735E" w:rsidP="00AD606D">
      <w:pPr>
        <w:pStyle w:val="NoSpacing"/>
      </w:pPr>
    </w:p>
    <w:p w:rsidR="0073735E" w:rsidRDefault="0073735E" w:rsidP="00AD606D">
      <w:pPr>
        <w:pStyle w:val="NoSpacing"/>
      </w:pPr>
    </w:p>
    <w:p w:rsidR="00633BF1" w:rsidRDefault="00633BF1">
      <w:pPr>
        <w:rPr>
          <w:b/>
          <w:sz w:val="32"/>
        </w:rPr>
      </w:pPr>
      <w:r>
        <w:rPr>
          <w:sz w:val="32"/>
        </w:rPr>
        <w:br w:type="page"/>
      </w:r>
    </w:p>
    <w:p w:rsidR="00844D10" w:rsidRPr="00844D10" w:rsidRDefault="0073735E" w:rsidP="00AD606D">
      <w:pPr>
        <w:pStyle w:val="NoSpacing"/>
        <w:rPr>
          <w:sz w:val="32"/>
        </w:rPr>
      </w:pPr>
      <w:r w:rsidRPr="00844D10">
        <w:rPr>
          <w:sz w:val="32"/>
        </w:rPr>
        <w:t>People</w:t>
      </w:r>
      <w:r w:rsidR="00CE16EC" w:rsidRPr="00844D10">
        <w:rPr>
          <w:sz w:val="32"/>
        </w:rPr>
        <w:t xml:space="preserve"> with a hearing impairment</w:t>
      </w:r>
      <w:r w:rsidRPr="00844D10">
        <w:rPr>
          <w:sz w:val="32"/>
        </w:rPr>
        <w:t xml:space="preserve"> </w:t>
      </w:r>
    </w:p>
    <w:p w:rsidR="00844D10" w:rsidRDefault="00844D10" w:rsidP="00844D10">
      <w:pPr>
        <w:spacing w:after="0"/>
      </w:pPr>
      <w:r w:rsidRPr="00633BF1">
        <w:t>A</w:t>
      </w:r>
      <w:r w:rsidR="0073735E" w:rsidRPr="00633BF1">
        <w:t>re more likely to find activities appealing that are</w:t>
      </w:r>
      <w:r w:rsidRPr="00633BF1">
        <w:t xml:space="preserve"> </w:t>
      </w:r>
      <w:r w:rsidRPr="00844D10">
        <w:t>indoors without music.  They prefer activ</w:t>
      </w:r>
      <w:r w:rsidRPr="006953D6">
        <w:t xml:space="preserve">ities focused on fun.  </w:t>
      </w:r>
      <w:r w:rsidR="006953D6">
        <w:t>T</w:t>
      </w:r>
      <w:r w:rsidRPr="006953D6">
        <w:t>hey are more likely</w:t>
      </w:r>
      <w:r>
        <w:t xml:space="preserve"> to find energetic activities appealing.  Although not preferred, they are more likely to be attracted by activities that are with people with the same gender and background to themselves.</w:t>
      </w:r>
    </w:p>
    <w:p w:rsidR="00CE16EC" w:rsidRPr="00844D10" w:rsidRDefault="00CE16EC" w:rsidP="00AD606D">
      <w:pPr>
        <w:pStyle w:val="NoSpacing"/>
        <w:rPr>
          <w:b w:val="0"/>
        </w:rPr>
      </w:pPr>
    </w:p>
    <w:p w:rsidR="0073735E" w:rsidRDefault="006953D6" w:rsidP="0042461A">
      <w:pPr>
        <w:pStyle w:val="NoSpacing"/>
      </w:pPr>
      <w:r w:rsidRPr="006953D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F96BC7" w:rsidRPr="00FF241B">
        <w:rPr>
          <w:noProof/>
          <w:lang w:eastAsia="en-GB"/>
        </w:rPr>
        <w:drawing>
          <wp:inline distT="0" distB="0" distL="0" distR="0">
            <wp:extent cx="5327015" cy="914400"/>
            <wp:effectExtent l="0" t="0" r="6985" b="0"/>
            <wp:docPr id="91" name="Picture 85" descr="C:\Users\Emma Spring\Desktop\Lifestyle survey images\Hea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Emma Spring\Desktop\Lifestyle survey images\Hearing.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27015" cy="914400"/>
                    </a:xfrm>
                    <a:prstGeom prst="rect">
                      <a:avLst/>
                    </a:prstGeom>
                    <a:noFill/>
                    <a:ln>
                      <a:noFill/>
                    </a:ln>
                  </pic:spPr>
                </pic:pic>
              </a:graphicData>
            </a:graphic>
          </wp:inline>
        </w:drawing>
      </w:r>
    </w:p>
    <w:p w:rsidR="0073735E" w:rsidRDefault="0073735E" w:rsidP="00633BF1">
      <w:pPr>
        <w:pStyle w:val="NoSpacing"/>
        <w:jc w:val="center"/>
      </w:pPr>
    </w:p>
    <w:p w:rsidR="006953D6" w:rsidRDefault="006953D6" w:rsidP="00506B73">
      <w:pPr>
        <w:spacing w:after="0" w:line="240" w:lineRule="auto"/>
        <w:rPr>
          <w:b/>
        </w:rPr>
      </w:pPr>
    </w:p>
    <w:p w:rsidR="006953D6" w:rsidRPr="006953D6" w:rsidRDefault="0073735E" w:rsidP="0073735E">
      <w:pPr>
        <w:spacing w:after="0" w:line="240" w:lineRule="auto"/>
        <w:rPr>
          <w:sz w:val="32"/>
        </w:rPr>
      </w:pPr>
      <w:r w:rsidRPr="006953D6">
        <w:rPr>
          <w:b/>
          <w:sz w:val="32"/>
        </w:rPr>
        <w:t>P</w:t>
      </w:r>
      <w:r w:rsidR="007123EA" w:rsidRPr="006953D6">
        <w:rPr>
          <w:b/>
          <w:sz w:val="32"/>
        </w:rPr>
        <w:t>eople with a learning disability</w:t>
      </w:r>
      <w:r w:rsidRPr="006953D6">
        <w:rPr>
          <w:sz w:val="32"/>
        </w:rPr>
        <w:t xml:space="preserve"> </w:t>
      </w:r>
    </w:p>
    <w:p w:rsidR="006953D6" w:rsidRDefault="006953D6" w:rsidP="006953D6">
      <w:pPr>
        <w:spacing w:after="0"/>
      </w:pPr>
      <w:r>
        <w:t>A</w:t>
      </w:r>
      <w:r w:rsidR="0073735E" w:rsidRPr="006953D6">
        <w:t>re more likely to find activities appealing that are</w:t>
      </w:r>
      <w:r>
        <w:t xml:space="preserve"> focused on fun.  They are also more attracted by things indoors where music is playing.</w:t>
      </w:r>
    </w:p>
    <w:p w:rsidR="007123EA" w:rsidRDefault="00633BF1" w:rsidP="007B4D36">
      <w:pPr>
        <w:spacing w:after="0" w:line="240" w:lineRule="auto"/>
      </w:pPr>
      <w:r>
        <w:t xml:space="preserve"> </w:t>
      </w:r>
    </w:p>
    <w:p w:rsidR="007123EA" w:rsidRDefault="00F96BC7" w:rsidP="006953D6">
      <w:pPr>
        <w:spacing w:after="0" w:line="240" w:lineRule="auto"/>
      </w:pPr>
      <w:r w:rsidRPr="00FF241B">
        <w:rPr>
          <w:noProof/>
          <w:lang w:eastAsia="en-GB"/>
        </w:rPr>
        <w:drawing>
          <wp:inline distT="0" distB="0" distL="0" distR="0">
            <wp:extent cx="2700655" cy="914400"/>
            <wp:effectExtent l="0" t="0" r="4445" b="0"/>
            <wp:docPr id="92" name="Picture 1035" descr="C:\Users\Emma Spring\Desktop\Lifestyle survey images\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descr="C:\Users\Emma Spring\Desktop\Lifestyle survey images\Learning.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00655" cy="914400"/>
                    </a:xfrm>
                    <a:prstGeom prst="rect">
                      <a:avLst/>
                    </a:prstGeom>
                    <a:noFill/>
                    <a:ln>
                      <a:noFill/>
                    </a:ln>
                  </pic:spPr>
                </pic:pic>
              </a:graphicData>
            </a:graphic>
          </wp:inline>
        </w:drawing>
      </w:r>
    </w:p>
    <w:p w:rsidR="0073735E" w:rsidRDefault="0073735E" w:rsidP="00AD606D">
      <w:pPr>
        <w:spacing w:after="0" w:line="240" w:lineRule="auto"/>
      </w:pPr>
    </w:p>
    <w:p w:rsidR="00633BF1" w:rsidRDefault="00633BF1" w:rsidP="00AD606D">
      <w:pPr>
        <w:spacing w:after="0" w:line="240" w:lineRule="auto"/>
      </w:pPr>
    </w:p>
    <w:p w:rsidR="006953D6" w:rsidRPr="006953D6" w:rsidRDefault="0073735E" w:rsidP="00AD606D">
      <w:pPr>
        <w:pStyle w:val="NoSpacing"/>
        <w:rPr>
          <w:sz w:val="32"/>
        </w:rPr>
      </w:pPr>
      <w:r w:rsidRPr="006953D6">
        <w:rPr>
          <w:sz w:val="32"/>
        </w:rPr>
        <w:t>People</w:t>
      </w:r>
      <w:r w:rsidR="007123EA" w:rsidRPr="006953D6">
        <w:rPr>
          <w:sz w:val="32"/>
        </w:rPr>
        <w:t xml:space="preserve"> with mental health issues</w:t>
      </w:r>
      <w:r w:rsidRPr="006953D6">
        <w:rPr>
          <w:sz w:val="32"/>
        </w:rPr>
        <w:t xml:space="preserve"> </w:t>
      </w:r>
    </w:p>
    <w:p w:rsidR="006953D6" w:rsidRDefault="006953D6" w:rsidP="006953D6">
      <w:pPr>
        <w:spacing w:after="0"/>
      </w:pPr>
      <w:r w:rsidRPr="006953D6">
        <w:t>A</w:t>
      </w:r>
      <w:r w:rsidR="0073735E" w:rsidRPr="006953D6">
        <w:t xml:space="preserve">re more likely to find activities appealing that </w:t>
      </w:r>
      <w:r w:rsidRPr="006953D6">
        <w:t>require minimal</w:t>
      </w:r>
      <w:r>
        <w:t xml:space="preserve"> commitment.  They prefer flexible activities, allowing them to take part when they want, which focus on fun and enjoyment.  They are much more likely to want to take part in things alone, or just turn up and take part.  Social opportunities are less appealing. </w:t>
      </w:r>
    </w:p>
    <w:p w:rsidR="007123EA" w:rsidRPr="00633BF1" w:rsidRDefault="007123EA" w:rsidP="00AD606D">
      <w:pPr>
        <w:pStyle w:val="NoSpacing"/>
        <w:rPr>
          <w:b w:val="0"/>
        </w:rPr>
      </w:pPr>
    </w:p>
    <w:p w:rsidR="007123EA" w:rsidRDefault="006953D6" w:rsidP="0042461A">
      <w:pPr>
        <w:spacing w:after="0" w:line="240" w:lineRule="auto"/>
      </w:pPr>
      <w:r w:rsidRPr="006953D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F96BC7" w:rsidRPr="00FF241B">
        <w:rPr>
          <w:noProof/>
          <w:lang w:eastAsia="en-GB"/>
        </w:rPr>
        <w:drawing>
          <wp:inline distT="0" distB="0" distL="0" distR="0">
            <wp:extent cx="4444365" cy="914400"/>
            <wp:effectExtent l="0" t="0" r="0" b="0"/>
            <wp:docPr id="93" name="Picture 86" descr="C:\Users\Emma Spring\Desktop\Lifestyle survey images\Me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Emma Spring\Desktop\Lifestyle survey images\Mental.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444365" cy="914400"/>
                    </a:xfrm>
                    <a:prstGeom prst="rect">
                      <a:avLst/>
                    </a:prstGeom>
                    <a:noFill/>
                    <a:ln>
                      <a:noFill/>
                    </a:ln>
                  </pic:spPr>
                </pic:pic>
              </a:graphicData>
            </a:graphic>
          </wp:inline>
        </w:drawing>
      </w:r>
    </w:p>
    <w:p w:rsidR="006953D6" w:rsidRDefault="006953D6" w:rsidP="00AD606D">
      <w:pPr>
        <w:spacing w:line="240" w:lineRule="auto"/>
      </w:pPr>
    </w:p>
    <w:p w:rsidR="00633BF1" w:rsidRDefault="00633BF1">
      <w:pPr>
        <w:rPr>
          <w:b/>
          <w:sz w:val="32"/>
        </w:rPr>
      </w:pPr>
      <w:r>
        <w:rPr>
          <w:sz w:val="32"/>
        </w:rPr>
        <w:br w:type="page"/>
      </w:r>
    </w:p>
    <w:p w:rsidR="006953D6" w:rsidRPr="006953D6" w:rsidRDefault="0073735E" w:rsidP="00AD606D">
      <w:pPr>
        <w:pStyle w:val="NoSpacing"/>
        <w:rPr>
          <w:sz w:val="32"/>
        </w:rPr>
      </w:pPr>
      <w:r w:rsidRPr="006953D6">
        <w:rPr>
          <w:sz w:val="32"/>
        </w:rPr>
        <w:t>P</w:t>
      </w:r>
      <w:r w:rsidR="007123EA" w:rsidRPr="006953D6">
        <w:rPr>
          <w:sz w:val="32"/>
        </w:rPr>
        <w:t>eople with social or behavioural problems</w:t>
      </w:r>
      <w:r w:rsidRPr="006953D6">
        <w:rPr>
          <w:sz w:val="32"/>
        </w:rPr>
        <w:t xml:space="preserve"> </w:t>
      </w:r>
    </w:p>
    <w:p w:rsidR="006953D6" w:rsidRDefault="006953D6" w:rsidP="006953D6">
      <w:pPr>
        <w:rPr>
          <w:rFonts w:cs="Arial"/>
          <w:bCs/>
        </w:rPr>
      </w:pPr>
      <w:r w:rsidRPr="006953D6">
        <w:t>A</w:t>
      </w:r>
      <w:r w:rsidR="0073735E" w:rsidRPr="006953D6">
        <w:t>re more likely to find activities appealing that are</w:t>
      </w:r>
      <w:r w:rsidRPr="006953D6">
        <w:t xml:space="preserve"> </w:t>
      </w:r>
      <w:r>
        <w:rPr>
          <w:rFonts w:cs="Arial"/>
          <w:bCs/>
        </w:rPr>
        <w:t>structured, at the same time every week in a formal venue.  They prefer things focused on fun with music playing.  Although not a preference, they are more likely to be attracted by things they can do alone or with people with similar backgrounds or who are also disabled.</w:t>
      </w:r>
    </w:p>
    <w:p w:rsidR="007204D2" w:rsidRDefault="007204D2" w:rsidP="0042461A">
      <w:pPr>
        <w:pStyle w:val="NoSpacing"/>
      </w:pPr>
    </w:p>
    <w:p w:rsidR="007204D2" w:rsidRDefault="00F96BC7" w:rsidP="00AD606D">
      <w:pPr>
        <w:pStyle w:val="NoSpacing"/>
      </w:pPr>
      <w:r w:rsidRPr="00FF241B">
        <w:rPr>
          <w:noProof/>
          <w:lang w:eastAsia="en-GB"/>
        </w:rPr>
        <w:drawing>
          <wp:inline distT="0" distB="0" distL="0" distR="0">
            <wp:extent cx="5327015" cy="1765300"/>
            <wp:effectExtent l="0" t="0" r="6985" b="6350"/>
            <wp:docPr id="94" name="Picture 87" descr="C:\Users\Emma Spring\Desktop\Lifestyle survey images\So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Emma Spring\Desktop\Lifestyle survey images\Social.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27015" cy="1765300"/>
                    </a:xfrm>
                    <a:prstGeom prst="rect">
                      <a:avLst/>
                    </a:prstGeom>
                    <a:noFill/>
                    <a:ln>
                      <a:noFill/>
                    </a:ln>
                  </pic:spPr>
                </pic:pic>
              </a:graphicData>
            </a:graphic>
          </wp:inline>
        </w:drawing>
      </w:r>
    </w:p>
    <w:p w:rsidR="00633BF1" w:rsidRDefault="00633BF1"/>
    <w:p w:rsidR="006953D6" w:rsidRPr="006953D6" w:rsidRDefault="0073735E" w:rsidP="00AD606D">
      <w:pPr>
        <w:pStyle w:val="NoSpacing"/>
        <w:rPr>
          <w:sz w:val="32"/>
        </w:rPr>
      </w:pPr>
      <w:r w:rsidRPr="006953D6">
        <w:rPr>
          <w:sz w:val="32"/>
        </w:rPr>
        <w:t>People</w:t>
      </w:r>
      <w:r w:rsidR="007123EA" w:rsidRPr="006953D6">
        <w:rPr>
          <w:sz w:val="32"/>
        </w:rPr>
        <w:t xml:space="preserve"> whose impairment is congenital</w:t>
      </w:r>
      <w:r w:rsidR="00633BF1">
        <w:rPr>
          <w:sz w:val="32"/>
        </w:rPr>
        <w:t xml:space="preserve"> </w:t>
      </w:r>
    </w:p>
    <w:p w:rsidR="006953D6" w:rsidRPr="006953D6" w:rsidRDefault="006953D6" w:rsidP="006953D6">
      <w:pPr>
        <w:spacing w:after="0"/>
      </w:pPr>
      <w:r w:rsidRPr="006953D6">
        <w:t>A</w:t>
      </w:r>
      <w:r w:rsidR="0073735E" w:rsidRPr="006953D6">
        <w:t>re more likely to find activities appealing that are</w:t>
      </w:r>
      <w:r w:rsidRPr="006953D6">
        <w:t xml:space="preserve"> really energetic and competitive where they can learn a new skill.</w:t>
      </w:r>
    </w:p>
    <w:p w:rsidR="007123EA" w:rsidRPr="006953D6" w:rsidRDefault="007123EA" w:rsidP="00AD606D">
      <w:pPr>
        <w:pStyle w:val="NoSpacing"/>
        <w:rPr>
          <w:b w:val="0"/>
        </w:rPr>
      </w:pPr>
    </w:p>
    <w:p w:rsidR="007123EA" w:rsidRDefault="00F96BC7" w:rsidP="006953D6">
      <w:pPr>
        <w:pStyle w:val="NoSpacing"/>
      </w:pPr>
      <w:r w:rsidRPr="00FF241B">
        <w:rPr>
          <w:noProof/>
          <w:lang w:eastAsia="en-GB"/>
        </w:rPr>
        <w:drawing>
          <wp:inline distT="0" distB="0" distL="0" distR="0">
            <wp:extent cx="2700655" cy="914400"/>
            <wp:effectExtent l="0" t="0" r="4445" b="0"/>
            <wp:docPr id="95" name="Picture 1038" descr="C:\Users\Emma Spring\Desktop\Lifestyle survey images\Congen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descr="C:\Users\Emma Spring\Desktop\Lifestyle survey images\Congenital.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700655" cy="914400"/>
                    </a:xfrm>
                    <a:prstGeom prst="rect">
                      <a:avLst/>
                    </a:prstGeom>
                    <a:noFill/>
                    <a:ln>
                      <a:noFill/>
                    </a:ln>
                  </pic:spPr>
                </pic:pic>
              </a:graphicData>
            </a:graphic>
          </wp:inline>
        </w:drawing>
      </w:r>
    </w:p>
    <w:p w:rsidR="007204D2" w:rsidRDefault="007204D2" w:rsidP="00AD606D">
      <w:pPr>
        <w:pStyle w:val="NoSpacing"/>
      </w:pPr>
    </w:p>
    <w:p w:rsidR="00633BF1" w:rsidRDefault="00633BF1" w:rsidP="00AD606D">
      <w:pPr>
        <w:pStyle w:val="NoSpacing"/>
        <w:rPr>
          <w:sz w:val="32"/>
        </w:rPr>
      </w:pPr>
    </w:p>
    <w:p w:rsidR="006953D6" w:rsidRPr="006953D6" w:rsidRDefault="0073735E" w:rsidP="00AD606D">
      <w:pPr>
        <w:pStyle w:val="NoSpacing"/>
        <w:rPr>
          <w:sz w:val="32"/>
        </w:rPr>
      </w:pPr>
      <w:r w:rsidRPr="006953D6">
        <w:rPr>
          <w:sz w:val="32"/>
        </w:rPr>
        <w:t>People</w:t>
      </w:r>
      <w:r w:rsidR="007123EA" w:rsidRPr="006953D6">
        <w:rPr>
          <w:sz w:val="32"/>
        </w:rPr>
        <w:t xml:space="preserve"> whose impairment is acquired</w:t>
      </w:r>
      <w:r w:rsidRPr="006953D6">
        <w:rPr>
          <w:sz w:val="32"/>
        </w:rPr>
        <w:t xml:space="preserve"> </w:t>
      </w:r>
    </w:p>
    <w:p w:rsidR="006953D6" w:rsidRDefault="006953D6" w:rsidP="006953D6">
      <w:pPr>
        <w:spacing w:after="0"/>
      </w:pPr>
      <w:r w:rsidRPr="00633BF1">
        <w:t>A</w:t>
      </w:r>
      <w:r w:rsidR="0073735E" w:rsidRPr="00633BF1">
        <w:t xml:space="preserve">re more likely to find activities appealing that </w:t>
      </w:r>
      <w:r w:rsidRPr="004F0EB9">
        <w:t>focused</w:t>
      </w:r>
      <w:r>
        <w:t xml:space="preserve"> on having fun that are moderately energetic</w:t>
      </w:r>
    </w:p>
    <w:p w:rsidR="007123EA" w:rsidRPr="006953D6" w:rsidRDefault="007123EA" w:rsidP="0076607A"/>
    <w:p w:rsidR="00C50DF0" w:rsidRDefault="00F96BC7" w:rsidP="0042461A">
      <w:pPr>
        <w:pStyle w:val="Heading3"/>
        <w:spacing w:before="0" w:line="240" w:lineRule="auto"/>
      </w:pPr>
      <w:bookmarkStart w:id="23" w:name="_Toc361311252"/>
      <w:bookmarkStart w:id="24" w:name="_Toc363629734"/>
      <w:bookmarkStart w:id="25" w:name="_Toc363632642"/>
      <w:bookmarkStart w:id="26" w:name="_Toc364067515"/>
      <w:r w:rsidRPr="00FF241B">
        <w:rPr>
          <w:noProof/>
          <w:lang w:eastAsia="en-GB"/>
        </w:rPr>
        <w:drawing>
          <wp:inline distT="0" distB="0" distL="0" distR="0">
            <wp:extent cx="1828800" cy="914400"/>
            <wp:effectExtent l="0" t="0" r="0" b="0"/>
            <wp:docPr id="96" name="Picture 300" descr="C:\Users\Emma Spring\Desktop\Lifestyle survey images\Acqui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C:\Users\Emma Spring\Desktop\Lifestyle survey images\Acquired.jpg"/>
                    <pic:cNvPicPr>
                      <a:picLocks noChangeAspect="1" noChangeArrowheads="1"/>
                    </pic:cNvPicPr>
                  </pic:nvPicPr>
                  <pic:blipFill>
                    <a:blip r:embed="rId106">
                      <a:extLst>
                        <a:ext uri="{28A0092B-C50C-407E-A947-70E740481C1C}">
                          <a14:useLocalDpi xmlns:a14="http://schemas.microsoft.com/office/drawing/2010/main" val="0"/>
                        </a:ext>
                      </a:extLst>
                    </a:blip>
                    <a:srcRect l="24924" r="24355"/>
                    <a:stretch>
                      <a:fillRect/>
                    </a:stretch>
                  </pic:blipFill>
                  <pic:spPr bwMode="auto">
                    <a:xfrm>
                      <a:off x="0" y="0"/>
                      <a:ext cx="1828800" cy="914400"/>
                    </a:xfrm>
                    <a:prstGeom prst="rect">
                      <a:avLst/>
                    </a:prstGeom>
                    <a:noFill/>
                    <a:ln>
                      <a:noFill/>
                    </a:ln>
                  </pic:spPr>
                </pic:pic>
              </a:graphicData>
            </a:graphic>
          </wp:inline>
        </w:drawing>
      </w:r>
      <w:bookmarkEnd w:id="23"/>
      <w:bookmarkEnd w:id="24"/>
      <w:bookmarkEnd w:id="25"/>
      <w:bookmarkEnd w:id="26"/>
    </w:p>
    <w:p w:rsidR="00C77E4F" w:rsidRPr="00C77E4F" w:rsidRDefault="00C77E4F" w:rsidP="00633BF1"/>
    <w:p w:rsidR="00633BF1" w:rsidRDefault="00633BF1">
      <w:pPr>
        <w:rPr>
          <w:b/>
          <w:sz w:val="32"/>
        </w:rPr>
      </w:pPr>
      <w:r>
        <w:rPr>
          <w:sz w:val="32"/>
        </w:rPr>
        <w:br w:type="page"/>
      </w:r>
    </w:p>
    <w:p w:rsidR="004F0EB9" w:rsidRDefault="0073735E" w:rsidP="00AD606D">
      <w:pPr>
        <w:pStyle w:val="NoSpacing"/>
      </w:pPr>
      <w:r w:rsidRPr="004F0EB9">
        <w:rPr>
          <w:sz w:val="32"/>
        </w:rPr>
        <w:t>D</w:t>
      </w:r>
      <w:r w:rsidR="007123EA" w:rsidRPr="004F0EB9">
        <w:rPr>
          <w:sz w:val="32"/>
        </w:rPr>
        <w:t>isabled people aged 14 to 25</w:t>
      </w:r>
      <w:r w:rsidRPr="004F0EB9">
        <w:rPr>
          <w:sz w:val="32"/>
        </w:rPr>
        <w:t xml:space="preserve"> </w:t>
      </w:r>
      <w:r w:rsidR="0076607A">
        <w:rPr>
          <w:sz w:val="32"/>
        </w:rPr>
        <w:t xml:space="preserve"> </w:t>
      </w:r>
    </w:p>
    <w:p w:rsidR="004F0EB9" w:rsidRDefault="004F0EB9" w:rsidP="004F0EB9">
      <w:pPr>
        <w:spacing w:after="0"/>
      </w:pPr>
      <w:r w:rsidRPr="004F0EB9">
        <w:t>A</w:t>
      </w:r>
      <w:r w:rsidR="0073735E" w:rsidRPr="004F0EB9">
        <w:t xml:space="preserve">re more likely to find activities appealing that </w:t>
      </w:r>
      <w:r w:rsidRPr="004F0EB9">
        <w:t>teach them a new skill and are really energetic.  They prefer things that are done with friends</w:t>
      </w:r>
      <w:r>
        <w:t>,</w:t>
      </w:r>
      <w:r w:rsidRPr="004F0EB9">
        <w:t xml:space="preserve"> indoors with music playing which also have social opportunities</w:t>
      </w:r>
      <w:r>
        <w:t>.</w:t>
      </w:r>
    </w:p>
    <w:p w:rsidR="00633BF1" w:rsidRDefault="00633BF1" w:rsidP="004F0EB9">
      <w:pPr>
        <w:spacing w:after="0"/>
      </w:pPr>
    </w:p>
    <w:p w:rsidR="007123EA" w:rsidRPr="004F0EB9" w:rsidRDefault="00F96BC7" w:rsidP="00AD606D">
      <w:pPr>
        <w:pStyle w:val="NoSpacing"/>
        <w:rPr>
          <w:b w:val="0"/>
        </w:rPr>
      </w:pPr>
      <w:r w:rsidRPr="002E2BD2">
        <w:rPr>
          <w:b w:val="0"/>
          <w:noProof/>
          <w:lang w:eastAsia="en-GB"/>
        </w:rPr>
        <w:drawing>
          <wp:inline distT="0" distB="0" distL="0" distR="0">
            <wp:extent cx="5327015" cy="903605"/>
            <wp:effectExtent l="0" t="0" r="6985" b="0"/>
            <wp:docPr id="97" name="Picture 88" descr="C:\Users\Emma Spring\Desktop\Lifestyle survey images\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Emma Spring\Desktop\Lifestyle survey images\14-25.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27015" cy="903605"/>
                    </a:xfrm>
                    <a:prstGeom prst="rect">
                      <a:avLst/>
                    </a:prstGeom>
                    <a:noFill/>
                    <a:ln>
                      <a:noFill/>
                    </a:ln>
                  </pic:spPr>
                </pic:pic>
              </a:graphicData>
            </a:graphic>
          </wp:inline>
        </w:drawing>
      </w:r>
    </w:p>
    <w:p w:rsidR="007123EA" w:rsidRDefault="007123EA" w:rsidP="0042461A">
      <w:pPr>
        <w:spacing w:after="0" w:line="240" w:lineRule="auto"/>
      </w:pPr>
    </w:p>
    <w:p w:rsidR="00C77E4F" w:rsidRDefault="00C77E4F" w:rsidP="00633BF1">
      <w:pPr>
        <w:spacing w:after="0" w:line="240" w:lineRule="auto"/>
        <w:jc w:val="center"/>
      </w:pPr>
    </w:p>
    <w:p w:rsidR="00633BF1" w:rsidRPr="00633BF1" w:rsidRDefault="0073735E" w:rsidP="00AD606D">
      <w:pPr>
        <w:pStyle w:val="NoSpacing"/>
        <w:rPr>
          <w:sz w:val="32"/>
        </w:rPr>
      </w:pPr>
      <w:r w:rsidRPr="00633BF1">
        <w:rPr>
          <w:sz w:val="32"/>
        </w:rPr>
        <w:t>Disabled</w:t>
      </w:r>
      <w:r w:rsidR="007123EA" w:rsidRPr="00633BF1">
        <w:rPr>
          <w:sz w:val="32"/>
        </w:rPr>
        <w:t xml:space="preserve"> people aged 26 to 35</w:t>
      </w:r>
      <w:r w:rsidRPr="00633BF1">
        <w:rPr>
          <w:sz w:val="32"/>
        </w:rPr>
        <w:t xml:space="preserve"> </w:t>
      </w:r>
    </w:p>
    <w:p w:rsidR="00633BF1" w:rsidRDefault="00633BF1" w:rsidP="00633BF1">
      <w:pPr>
        <w:spacing w:after="0"/>
      </w:pPr>
      <w:r>
        <w:t>A</w:t>
      </w:r>
      <w:r w:rsidR="0073735E" w:rsidRPr="0073735E">
        <w:t>re more likely to find activities appealing that are</w:t>
      </w:r>
      <w:r>
        <w:t xml:space="preserve"> really energetic.  They are also more attracted by things which are competitive and where they can learn a new skill.  Unlike the younger people, people aged 26 to 35 prefer activities without music and have no preference as to whether they are indoors or outdoors.</w:t>
      </w:r>
    </w:p>
    <w:p w:rsidR="007123EA" w:rsidRDefault="007123EA" w:rsidP="00AD606D">
      <w:pPr>
        <w:pStyle w:val="NoSpacing"/>
      </w:pPr>
    </w:p>
    <w:p w:rsidR="00C77E4F" w:rsidRDefault="00F96BC7" w:rsidP="0042461A">
      <w:pPr>
        <w:pStyle w:val="NoSpacing"/>
      </w:pPr>
      <w:r w:rsidRPr="00FF241B">
        <w:rPr>
          <w:noProof/>
          <w:lang w:eastAsia="en-GB"/>
        </w:rPr>
        <w:drawing>
          <wp:inline distT="0" distB="0" distL="0" distR="0">
            <wp:extent cx="3604260" cy="914400"/>
            <wp:effectExtent l="0" t="0" r="0" b="0"/>
            <wp:docPr id="98" name="Picture 326" descr="C:\Users\Emma Spring\Desktop\Lifestyle survey images\2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C:\Users\Emma Spring\Desktop\Lifestyle survey images\26-35.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604260" cy="914400"/>
                    </a:xfrm>
                    <a:prstGeom prst="rect">
                      <a:avLst/>
                    </a:prstGeom>
                    <a:noFill/>
                    <a:ln>
                      <a:noFill/>
                    </a:ln>
                  </pic:spPr>
                </pic:pic>
              </a:graphicData>
            </a:graphic>
          </wp:inline>
        </w:drawing>
      </w:r>
    </w:p>
    <w:p w:rsidR="0073735E" w:rsidRDefault="0073735E" w:rsidP="00AD606D">
      <w:pPr>
        <w:pStyle w:val="NoSpacing"/>
      </w:pPr>
    </w:p>
    <w:p w:rsidR="00633BF1" w:rsidRDefault="00633BF1" w:rsidP="00506B73">
      <w:pPr>
        <w:spacing w:after="0" w:line="240" w:lineRule="auto"/>
        <w:rPr>
          <w:b/>
        </w:rPr>
      </w:pPr>
    </w:p>
    <w:p w:rsidR="00633BF1" w:rsidRPr="00633BF1" w:rsidRDefault="0073735E" w:rsidP="00AD606D">
      <w:pPr>
        <w:pStyle w:val="NoSpacing"/>
        <w:rPr>
          <w:sz w:val="32"/>
        </w:rPr>
      </w:pPr>
      <w:r w:rsidRPr="00633BF1">
        <w:rPr>
          <w:sz w:val="32"/>
        </w:rPr>
        <w:t xml:space="preserve">Disabled </w:t>
      </w:r>
      <w:r w:rsidR="007123EA" w:rsidRPr="00633BF1">
        <w:rPr>
          <w:sz w:val="32"/>
        </w:rPr>
        <w:t>people aged 46 to 55</w:t>
      </w:r>
      <w:r w:rsidRPr="00633BF1">
        <w:rPr>
          <w:sz w:val="32"/>
        </w:rPr>
        <w:t xml:space="preserve"> </w:t>
      </w:r>
      <w:r w:rsidR="00633BF1">
        <w:rPr>
          <w:sz w:val="32"/>
        </w:rPr>
        <w:t xml:space="preserve"> </w:t>
      </w:r>
    </w:p>
    <w:p w:rsidR="00633BF1" w:rsidRPr="00633BF1" w:rsidRDefault="00633BF1" w:rsidP="00633BF1">
      <w:pPr>
        <w:spacing w:after="0" w:line="240" w:lineRule="auto"/>
      </w:pPr>
      <w:r w:rsidRPr="00633BF1">
        <w:t>A</w:t>
      </w:r>
      <w:r w:rsidR="0073735E" w:rsidRPr="00633BF1">
        <w:t>re more likely to find activities appealing that are</w:t>
      </w:r>
      <w:r w:rsidRPr="00633BF1">
        <w:t xml:space="preserve"> less strenuous and more focused on fun.  Flexibility is also important.</w:t>
      </w:r>
    </w:p>
    <w:p w:rsidR="007123EA" w:rsidRPr="00633BF1" w:rsidRDefault="0073735E" w:rsidP="00AD606D">
      <w:pPr>
        <w:pStyle w:val="NoSpacing"/>
        <w:rPr>
          <w:b w:val="0"/>
        </w:rPr>
      </w:pPr>
      <w:r w:rsidRPr="00633BF1">
        <w:rPr>
          <w:b w:val="0"/>
        </w:rPr>
        <w:t>…</w:t>
      </w:r>
    </w:p>
    <w:p w:rsidR="00652DBA" w:rsidRDefault="00F96BC7" w:rsidP="00633BF1">
      <w:pPr>
        <w:spacing w:after="0" w:line="240" w:lineRule="auto"/>
      </w:pPr>
      <w:r w:rsidRPr="00FF241B">
        <w:rPr>
          <w:noProof/>
          <w:lang w:eastAsia="en-GB"/>
        </w:rPr>
        <w:drawing>
          <wp:inline distT="0" distB="0" distL="0" distR="0">
            <wp:extent cx="2700655" cy="914400"/>
            <wp:effectExtent l="0" t="0" r="4445" b="0"/>
            <wp:docPr id="99" name="Picture 327" descr="C:\Users\Emma Spring\Desktop\Lifestyle survey images\4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C:\Users\Emma Spring\Desktop\Lifestyle survey images\46-55.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700655" cy="914400"/>
                    </a:xfrm>
                    <a:prstGeom prst="rect">
                      <a:avLst/>
                    </a:prstGeom>
                    <a:noFill/>
                    <a:ln>
                      <a:noFill/>
                    </a:ln>
                  </pic:spPr>
                </pic:pic>
              </a:graphicData>
            </a:graphic>
          </wp:inline>
        </w:drawing>
      </w:r>
    </w:p>
    <w:p w:rsidR="00E066E8" w:rsidRPr="00E066E8" w:rsidRDefault="00E066E8" w:rsidP="00AD606D">
      <w:pPr>
        <w:pStyle w:val="NoSpacing"/>
      </w:pPr>
    </w:p>
    <w:p w:rsidR="00633BF1" w:rsidRDefault="00633BF1">
      <w:pPr>
        <w:rPr>
          <w:b/>
          <w:sz w:val="32"/>
        </w:rPr>
      </w:pPr>
      <w:r>
        <w:rPr>
          <w:sz w:val="32"/>
        </w:rPr>
        <w:br w:type="page"/>
      </w:r>
    </w:p>
    <w:p w:rsidR="00633BF1" w:rsidRPr="00633BF1" w:rsidRDefault="007123EA" w:rsidP="00AD606D">
      <w:pPr>
        <w:pStyle w:val="NoSpacing"/>
        <w:rPr>
          <w:sz w:val="32"/>
        </w:rPr>
      </w:pPr>
      <w:r w:rsidRPr="00633BF1">
        <w:rPr>
          <w:sz w:val="32"/>
        </w:rPr>
        <w:t>Disabled people aged 56 to 65</w:t>
      </w:r>
      <w:r w:rsidR="0073735E" w:rsidRPr="00633BF1">
        <w:rPr>
          <w:sz w:val="32"/>
        </w:rPr>
        <w:t xml:space="preserve"> </w:t>
      </w:r>
    </w:p>
    <w:p w:rsidR="00633BF1" w:rsidRPr="00633BF1" w:rsidRDefault="00633BF1" w:rsidP="00633BF1">
      <w:pPr>
        <w:spacing w:after="0"/>
      </w:pPr>
      <w:r w:rsidRPr="00633BF1">
        <w:t>A</w:t>
      </w:r>
      <w:r w:rsidR="0073735E" w:rsidRPr="00633BF1">
        <w:t>re more likely to find activities appealing that are</w:t>
      </w:r>
      <w:r w:rsidRPr="00633BF1">
        <w:t xml:space="preserve"> fun, enjoyable and flexible.  They are also more likely to pay upfront for a course.</w:t>
      </w:r>
    </w:p>
    <w:p w:rsidR="007123EA" w:rsidRDefault="007123EA" w:rsidP="00AD606D">
      <w:pPr>
        <w:pStyle w:val="NoSpacing"/>
        <w:rPr>
          <w:b w:val="0"/>
        </w:rPr>
      </w:pPr>
    </w:p>
    <w:p w:rsidR="00633BF1" w:rsidRPr="00633BF1" w:rsidRDefault="00F96BC7" w:rsidP="00AD606D">
      <w:pPr>
        <w:pStyle w:val="NoSpacing"/>
        <w:rPr>
          <w:b w:val="0"/>
        </w:rPr>
      </w:pPr>
      <w:r w:rsidRPr="002E2BD2">
        <w:rPr>
          <w:b w:val="0"/>
          <w:noProof/>
          <w:lang w:eastAsia="en-GB"/>
        </w:rPr>
        <w:drawing>
          <wp:inline distT="0" distB="0" distL="0" distR="0">
            <wp:extent cx="3615055" cy="914400"/>
            <wp:effectExtent l="0" t="0" r="4445" b="0"/>
            <wp:docPr id="100" name="Picture 89" descr="C:\Users\Emma Spring\Desktop\Lifestyle survey images\5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Emma Spring\Desktop\Lifestyle survey images\56-65.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615055" cy="914400"/>
                    </a:xfrm>
                    <a:prstGeom prst="rect">
                      <a:avLst/>
                    </a:prstGeom>
                    <a:noFill/>
                    <a:ln>
                      <a:noFill/>
                    </a:ln>
                  </pic:spPr>
                </pic:pic>
              </a:graphicData>
            </a:graphic>
          </wp:inline>
        </w:drawing>
      </w:r>
    </w:p>
    <w:p w:rsidR="00506B73" w:rsidRDefault="00506B73" w:rsidP="00506B73">
      <w:pPr>
        <w:spacing w:after="0" w:line="240" w:lineRule="auto"/>
        <w:rPr>
          <w:sz w:val="32"/>
        </w:rPr>
      </w:pPr>
    </w:p>
    <w:p w:rsidR="00506B73" w:rsidRDefault="00506B73" w:rsidP="00506B73">
      <w:pPr>
        <w:spacing w:after="0" w:line="240" w:lineRule="auto"/>
        <w:rPr>
          <w:sz w:val="32"/>
        </w:rPr>
      </w:pPr>
    </w:p>
    <w:p w:rsidR="00633BF1" w:rsidRPr="00506B73" w:rsidRDefault="0073735E" w:rsidP="00506B73">
      <w:pPr>
        <w:rPr>
          <w:b/>
          <w:sz w:val="32"/>
        </w:rPr>
      </w:pPr>
      <w:r w:rsidRPr="00506B73">
        <w:rPr>
          <w:b/>
          <w:sz w:val="32"/>
        </w:rPr>
        <w:t>D</w:t>
      </w:r>
      <w:r w:rsidR="007123EA" w:rsidRPr="00506B73">
        <w:rPr>
          <w:b/>
          <w:sz w:val="32"/>
        </w:rPr>
        <w:t>isabled people aged over 65</w:t>
      </w:r>
      <w:r w:rsidRPr="00506B73">
        <w:rPr>
          <w:b/>
          <w:sz w:val="32"/>
        </w:rPr>
        <w:t xml:space="preserve"> </w:t>
      </w:r>
      <w:r w:rsidR="00633BF1" w:rsidRPr="00506B73">
        <w:rPr>
          <w:b/>
          <w:sz w:val="32"/>
        </w:rPr>
        <w:t xml:space="preserve"> </w:t>
      </w:r>
    </w:p>
    <w:p w:rsidR="00633BF1" w:rsidRDefault="00633BF1" w:rsidP="00633BF1">
      <w:pPr>
        <w:spacing w:after="0"/>
      </w:pPr>
      <w:r w:rsidRPr="00633BF1">
        <w:rPr>
          <w:b/>
        </w:rPr>
        <w:t>A</w:t>
      </w:r>
      <w:r w:rsidR="0073735E" w:rsidRPr="00633BF1">
        <w:rPr>
          <w:b/>
        </w:rPr>
        <w:t>re more likely to find activities appealing that are</w:t>
      </w:r>
      <w:r>
        <w:rPr>
          <w:b/>
        </w:rPr>
        <w:t xml:space="preserve"> </w:t>
      </w:r>
      <w:r>
        <w:t>moderately energetic and indoors.  They are also more likely to want to take part in things alone.</w:t>
      </w:r>
    </w:p>
    <w:p w:rsidR="007123EA" w:rsidRPr="00633BF1" w:rsidRDefault="007123EA" w:rsidP="00AD606D">
      <w:pPr>
        <w:pStyle w:val="NoSpacing"/>
        <w:rPr>
          <w:b w:val="0"/>
        </w:rPr>
      </w:pPr>
    </w:p>
    <w:p w:rsidR="00423C66" w:rsidRDefault="00F96BC7" w:rsidP="00633BF1">
      <w:pPr>
        <w:spacing w:after="0" w:line="240" w:lineRule="auto"/>
      </w:pPr>
      <w:r w:rsidRPr="00FF241B">
        <w:rPr>
          <w:noProof/>
          <w:lang w:eastAsia="en-GB"/>
        </w:rPr>
        <w:drawing>
          <wp:inline distT="0" distB="0" distL="0" distR="0">
            <wp:extent cx="2700655" cy="914400"/>
            <wp:effectExtent l="0" t="0" r="4445" b="0"/>
            <wp:docPr id="101" name="Picture 329" descr="C:\Users\Emma Spring\Desktop\Lifestyle survey images\over 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C:\Users\Emma Spring\Desktop\Lifestyle survey images\over 65.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700655" cy="914400"/>
                    </a:xfrm>
                    <a:prstGeom prst="rect">
                      <a:avLst/>
                    </a:prstGeom>
                    <a:noFill/>
                    <a:ln>
                      <a:noFill/>
                    </a:ln>
                  </pic:spPr>
                </pic:pic>
              </a:graphicData>
            </a:graphic>
          </wp:inline>
        </w:drawing>
      </w:r>
    </w:p>
    <w:p w:rsidR="00E066E8" w:rsidRPr="00E066E8" w:rsidRDefault="00E066E8" w:rsidP="007B2F52">
      <w:pPr>
        <w:spacing w:after="0"/>
      </w:pPr>
    </w:p>
    <w:p w:rsidR="00581E10" w:rsidRPr="002E2BD2" w:rsidRDefault="00581E10" w:rsidP="007B2F52">
      <w:pPr>
        <w:spacing w:after="0"/>
        <w:rPr>
          <w:rFonts w:eastAsia="Times New Roman"/>
          <w:b/>
          <w:color w:val="365F91"/>
          <w:sz w:val="32"/>
          <w:szCs w:val="28"/>
        </w:rPr>
      </w:pPr>
      <w:r>
        <w:br w:type="page"/>
      </w:r>
    </w:p>
    <w:p w:rsidR="00BD420A" w:rsidRDefault="00BD420A" w:rsidP="00BD420A">
      <w:pPr>
        <w:pStyle w:val="Heading1"/>
        <w:spacing w:before="0" w:after="240"/>
      </w:pPr>
      <w:bookmarkStart w:id="27" w:name="_Toc364067516"/>
      <w:r>
        <w:t>Section 2: How to attract disabled people</w:t>
      </w:r>
      <w:bookmarkEnd w:id="16"/>
      <w:bookmarkEnd w:id="27"/>
    </w:p>
    <w:p w:rsidR="00BD420A" w:rsidRDefault="00BD420A" w:rsidP="00BD420A">
      <w:r>
        <w:t xml:space="preserve">So </w:t>
      </w:r>
      <w:r w:rsidR="00F1529A">
        <w:t>far the report has</w:t>
      </w:r>
      <w:r w:rsidR="005F57C7">
        <w:t xml:space="preserve"> covered areas</w:t>
      </w:r>
      <w:r w:rsidR="000F47C3">
        <w:t>,</w:t>
      </w:r>
      <w:r w:rsidR="005F57C7">
        <w:t xml:space="preserve"> which provide insight into </w:t>
      </w:r>
      <w:r w:rsidR="00F1529A">
        <w:t>way</w:t>
      </w:r>
      <w:r>
        <w:t>s</w:t>
      </w:r>
      <w:r w:rsidR="00F1529A">
        <w:t xml:space="preserve"> </w:t>
      </w:r>
      <w:r>
        <w:t>in which opportunities can be developed to be more attractive to disabled people</w:t>
      </w:r>
      <w:r w:rsidR="000F47C3">
        <w:t>. This is</w:t>
      </w:r>
      <w:r>
        <w:t xml:space="preserve"> to</w:t>
      </w:r>
      <w:r w:rsidR="000F47C3">
        <w:t xml:space="preserve"> appeal to new audiences or</w:t>
      </w:r>
      <w:r>
        <w:t xml:space="preserve"> compete more effectively against other hobbies and interests that they may take part in.</w:t>
      </w:r>
    </w:p>
    <w:p w:rsidR="00BD420A" w:rsidRPr="002E2BD2" w:rsidRDefault="00BD420A" w:rsidP="00BD420A">
      <w:pPr>
        <w:rPr>
          <w:rFonts w:ascii="Cambria" w:eastAsia="Times New Roman" w:hAnsi="Cambria"/>
          <w:b/>
          <w:bCs/>
          <w:color w:val="365F91"/>
          <w:sz w:val="28"/>
          <w:szCs w:val="28"/>
        </w:rPr>
      </w:pPr>
      <w:r>
        <w:t>Once the interventions have been created, to maximise their success it is important that they are promoted in the right way</w:t>
      </w:r>
      <w:r w:rsidR="000F47C3">
        <w:t>.</w:t>
      </w:r>
    </w:p>
    <w:p w:rsidR="00BD420A" w:rsidRPr="002E2BD2" w:rsidRDefault="00BD420A">
      <w:pPr>
        <w:rPr>
          <w:rFonts w:eastAsia="Times New Roman"/>
          <w:b/>
          <w:bCs/>
          <w:color w:val="4F81BD"/>
          <w:sz w:val="28"/>
          <w:szCs w:val="26"/>
        </w:rPr>
      </w:pPr>
      <w:r>
        <w:br w:type="page"/>
      </w:r>
    </w:p>
    <w:p w:rsidR="003B68E0" w:rsidRDefault="003B68E0" w:rsidP="005F57C7">
      <w:pPr>
        <w:pStyle w:val="Heading2"/>
        <w:spacing w:before="0"/>
        <w:rPr>
          <w:sz w:val="24"/>
          <w:szCs w:val="24"/>
        </w:rPr>
      </w:pPr>
      <w:bookmarkStart w:id="28" w:name="_Toc364067517"/>
      <w:r>
        <w:t>Role Models</w:t>
      </w:r>
      <w:bookmarkEnd w:id="28"/>
    </w:p>
    <w:p w:rsidR="003B68E0" w:rsidRPr="005F57C7" w:rsidRDefault="003B68E0" w:rsidP="005F57C7">
      <w:pPr>
        <w:pStyle w:val="NoSpacing"/>
        <w:spacing w:line="276" w:lineRule="auto"/>
        <w:rPr>
          <w:b w:val="0"/>
        </w:rPr>
      </w:pPr>
      <w:r w:rsidRPr="005F57C7">
        <w:rPr>
          <w:b w:val="0"/>
        </w:rPr>
        <w:t>Often people are motivated and inspired to start something new because the people they look up to in life</w:t>
      </w:r>
      <w:r w:rsidR="00FF2D61">
        <w:rPr>
          <w:b w:val="0"/>
        </w:rPr>
        <w:t xml:space="preserve"> </w:t>
      </w:r>
      <w:r w:rsidR="008B588F">
        <w:rPr>
          <w:b w:val="0"/>
        </w:rPr>
        <w:t xml:space="preserve">- </w:t>
      </w:r>
      <w:r w:rsidR="008B588F" w:rsidRPr="005F57C7">
        <w:rPr>
          <w:b w:val="0"/>
        </w:rPr>
        <w:t>their</w:t>
      </w:r>
      <w:r w:rsidRPr="005F57C7">
        <w:rPr>
          <w:b w:val="0"/>
        </w:rPr>
        <w:t xml:space="preserve"> role models</w:t>
      </w:r>
      <w:r w:rsidR="000F47C3">
        <w:rPr>
          <w:b w:val="0"/>
        </w:rPr>
        <w:t>-</w:t>
      </w:r>
      <w:r w:rsidRPr="005F57C7">
        <w:rPr>
          <w:b w:val="0"/>
        </w:rPr>
        <w:t xml:space="preserve"> have </w:t>
      </w:r>
      <w:r w:rsidR="000F47C3">
        <w:rPr>
          <w:b w:val="0"/>
        </w:rPr>
        <w:t xml:space="preserve">inspired them to do it, </w:t>
      </w:r>
      <w:r w:rsidRPr="005F57C7">
        <w:rPr>
          <w:b w:val="0"/>
        </w:rPr>
        <w:t>suggested it or do it themselves.</w:t>
      </w:r>
      <w:r w:rsidR="002B0B06" w:rsidRPr="005F57C7">
        <w:rPr>
          <w:b w:val="0"/>
        </w:rPr>
        <w:t xml:space="preserve"> </w:t>
      </w:r>
      <w:r w:rsidR="000F47C3">
        <w:rPr>
          <w:b w:val="0"/>
        </w:rPr>
        <w:t>R</w:t>
      </w:r>
      <w:r w:rsidR="002B0B06" w:rsidRPr="005F57C7">
        <w:rPr>
          <w:b w:val="0"/>
        </w:rPr>
        <w:t>ole models</w:t>
      </w:r>
      <w:r w:rsidR="000F47C3">
        <w:rPr>
          <w:b w:val="0"/>
        </w:rPr>
        <w:t xml:space="preserve"> influence on disabled people to take part in sport or physical activity could be useful to promote opportunities. </w:t>
      </w:r>
      <w:r w:rsidR="002B0B06" w:rsidRPr="005F57C7">
        <w:rPr>
          <w:b w:val="0"/>
        </w:rPr>
        <w:t xml:space="preserve"> </w:t>
      </w:r>
    </w:p>
    <w:p w:rsidR="003B68E0" w:rsidRPr="005F57C7" w:rsidRDefault="003B68E0" w:rsidP="005F57C7">
      <w:pPr>
        <w:pStyle w:val="NoSpacing"/>
        <w:spacing w:line="276" w:lineRule="auto"/>
        <w:rPr>
          <w:b w:val="0"/>
        </w:rPr>
      </w:pPr>
    </w:p>
    <w:p w:rsidR="00371E21" w:rsidRPr="005F57C7" w:rsidRDefault="00CD760F" w:rsidP="005F57C7">
      <w:pPr>
        <w:pStyle w:val="NoSpacing"/>
        <w:spacing w:line="276" w:lineRule="auto"/>
        <w:rPr>
          <w:b w:val="0"/>
        </w:rPr>
      </w:pPr>
      <w:r w:rsidRPr="005F57C7">
        <w:rPr>
          <w:b w:val="0"/>
        </w:rPr>
        <w:t xml:space="preserve">It </w:t>
      </w:r>
      <w:r w:rsidR="000F47C3">
        <w:rPr>
          <w:b w:val="0"/>
        </w:rPr>
        <w:t>may</w:t>
      </w:r>
      <w:r w:rsidRPr="005F57C7">
        <w:rPr>
          <w:b w:val="0"/>
        </w:rPr>
        <w:t xml:space="preserve"> not</w:t>
      </w:r>
      <w:r w:rsidR="000F47C3">
        <w:rPr>
          <w:b w:val="0"/>
        </w:rPr>
        <w:t xml:space="preserve"> be</w:t>
      </w:r>
      <w:r w:rsidRPr="005F57C7">
        <w:rPr>
          <w:b w:val="0"/>
        </w:rPr>
        <w:t xml:space="preserve"> necessary or even </w:t>
      </w:r>
      <w:r w:rsidR="00064F7A" w:rsidRPr="005F57C7">
        <w:rPr>
          <w:b w:val="0"/>
        </w:rPr>
        <w:t>suitable for</w:t>
      </w:r>
      <w:r w:rsidRPr="005F57C7">
        <w:rPr>
          <w:b w:val="0"/>
        </w:rPr>
        <w:t xml:space="preserve"> </w:t>
      </w:r>
      <w:r w:rsidR="000F47C3">
        <w:rPr>
          <w:b w:val="0"/>
        </w:rPr>
        <w:t>someone’s</w:t>
      </w:r>
      <w:r w:rsidRPr="005F57C7">
        <w:rPr>
          <w:b w:val="0"/>
        </w:rPr>
        <w:t xml:space="preserve"> role model to take part in sport to be involved in sport themselves.  </w:t>
      </w:r>
      <w:r w:rsidR="005F57C7">
        <w:rPr>
          <w:b w:val="0"/>
        </w:rPr>
        <w:t>Although</w:t>
      </w:r>
      <w:r w:rsidR="00371E21" w:rsidRPr="005F57C7">
        <w:rPr>
          <w:b w:val="0"/>
        </w:rPr>
        <w:t xml:space="preserve"> some people, </w:t>
      </w:r>
      <w:r w:rsidR="002B0B06" w:rsidRPr="005F57C7">
        <w:rPr>
          <w:b w:val="0"/>
        </w:rPr>
        <w:t xml:space="preserve">especially parents, </w:t>
      </w:r>
      <w:r w:rsidR="00371E21" w:rsidRPr="005F57C7">
        <w:rPr>
          <w:b w:val="0"/>
        </w:rPr>
        <w:t xml:space="preserve">may see Paralympians </w:t>
      </w:r>
      <w:r w:rsidR="002B0B06" w:rsidRPr="005F57C7">
        <w:rPr>
          <w:b w:val="0"/>
        </w:rPr>
        <w:t xml:space="preserve">as good </w:t>
      </w:r>
      <w:r w:rsidR="003B68E0" w:rsidRPr="005F57C7">
        <w:rPr>
          <w:b w:val="0"/>
        </w:rPr>
        <w:t>role models</w:t>
      </w:r>
      <w:r w:rsidR="00371E21" w:rsidRPr="005F57C7">
        <w:rPr>
          <w:b w:val="0"/>
        </w:rPr>
        <w:t xml:space="preserve"> </w:t>
      </w:r>
      <w:r w:rsidR="00F45C7C" w:rsidRPr="005F57C7">
        <w:rPr>
          <w:b w:val="0"/>
        </w:rPr>
        <w:t>to promote sport</w:t>
      </w:r>
      <w:r w:rsidR="00F64560" w:rsidRPr="005F57C7">
        <w:rPr>
          <w:b w:val="0"/>
        </w:rPr>
        <w:t>, for</w:t>
      </w:r>
      <w:r w:rsidR="00371E21" w:rsidRPr="005F57C7">
        <w:rPr>
          <w:b w:val="0"/>
        </w:rPr>
        <w:t xml:space="preserve"> the </w:t>
      </w:r>
      <w:r w:rsidRPr="005F57C7">
        <w:rPr>
          <w:b w:val="0"/>
        </w:rPr>
        <w:t xml:space="preserve">majority of disabled people </w:t>
      </w:r>
      <w:r w:rsidR="005F57C7">
        <w:rPr>
          <w:b w:val="0"/>
        </w:rPr>
        <w:t>they are unlikely to associate themselves wi</w:t>
      </w:r>
      <w:r w:rsidRPr="005F57C7">
        <w:rPr>
          <w:b w:val="0"/>
        </w:rPr>
        <w:t xml:space="preserve">th </w:t>
      </w:r>
      <w:r w:rsidR="009D64DA">
        <w:rPr>
          <w:b w:val="0"/>
        </w:rPr>
        <w:t>successful disabled athlete</w:t>
      </w:r>
      <w:r w:rsidR="005F57C7">
        <w:rPr>
          <w:b w:val="0"/>
        </w:rPr>
        <w:t>.</w:t>
      </w:r>
      <w:r w:rsidRPr="005F57C7">
        <w:rPr>
          <w:b w:val="0"/>
        </w:rPr>
        <w:t xml:space="preserve">  </w:t>
      </w:r>
      <w:r w:rsidR="00371E21" w:rsidRPr="005F57C7">
        <w:rPr>
          <w:b w:val="0"/>
        </w:rPr>
        <w:t>Paralympians or other elite and professional sports people</w:t>
      </w:r>
      <w:r w:rsidR="005F57C7">
        <w:rPr>
          <w:b w:val="0"/>
        </w:rPr>
        <w:t xml:space="preserve"> </w:t>
      </w:r>
      <w:r w:rsidR="009D64DA">
        <w:rPr>
          <w:b w:val="0"/>
        </w:rPr>
        <w:t xml:space="preserve">may </w:t>
      </w:r>
      <w:r w:rsidR="005F57C7">
        <w:rPr>
          <w:b w:val="0"/>
        </w:rPr>
        <w:t>have a limited role</w:t>
      </w:r>
      <w:r w:rsidRPr="005F57C7">
        <w:rPr>
          <w:b w:val="0"/>
        </w:rPr>
        <w:t xml:space="preserve"> in </w:t>
      </w:r>
      <w:r w:rsidR="009D64DA">
        <w:rPr>
          <w:b w:val="0"/>
        </w:rPr>
        <w:t xml:space="preserve">disabled people’s every day life, let alone their motivation to take part in sport or physical activity. </w:t>
      </w:r>
      <w:r w:rsidR="00371E21" w:rsidRPr="005F57C7">
        <w:rPr>
          <w:b w:val="0"/>
        </w:rPr>
        <w:t xml:space="preserve"> </w:t>
      </w:r>
    </w:p>
    <w:p w:rsidR="00371E21" w:rsidRPr="005F57C7" w:rsidRDefault="00371E21" w:rsidP="005F57C7">
      <w:pPr>
        <w:pStyle w:val="NoSpacing"/>
        <w:spacing w:line="276" w:lineRule="auto"/>
        <w:rPr>
          <w:b w:val="0"/>
        </w:rPr>
      </w:pPr>
    </w:p>
    <w:p w:rsidR="003B68E0" w:rsidRPr="005F57C7" w:rsidRDefault="00F64560" w:rsidP="005F57C7">
      <w:pPr>
        <w:pStyle w:val="NoSpacing"/>
        <w:spacing w:line="276" w:lineRule="auto"/>
        <w:rPr>
          <w:b w:val="0"/>
        </w:rPr>
      </w:pPr>
      <w:r w:rsidRPr="005F57C7">
        <w:rPr>
          <w:b w:val="0"/>
        </w:rPr>
        <w:t>As part of the survey</w:t>
      </w:r>
      <w:r w:rsidR="009D64DA">
        <w:rPr>
          <w:b w:val="0"/>
        </w:rPr>
        <w:t>,</w:t>
      </w:r>
      <w:r w:rsidRPr="005F57C7">
        <w:rPr>
          <w:b w:val="0"/>
        </w:rPr>
        <w:t xml:space="preserve"> r</w:t>
      </w:r>
      <w:r w:rsidR="003B68E0" w:rsidRPr="005F57C7">
        <w:rPr>
          <w:b w:val="0"/>
        </w:rPr>
        <w:t>espondents</w:t>
      </w:r>
      <w:r w:rsidR="000157CD" w:rsidRPr="005F57C7">
        <w:rPr>
          <w:b w:val="0"/>
        </w:rPr>
        <w:t xml:space="preserve"> we</w:t>
      </w:r>
      <w:r w:rsidR="009D64DA">
        <w:rPr>
          <w:b w:val="0"/>
        </w:rPr>
        <w:t>re</w:t>
      </w:r>
      <w:r w:rsidR="000157CD" w:rsidRPr="005F57C7">
        <w:rPr>
          <w:b w:val="0"/>
        </w:rPr>
        <w:t xml:space="preserve"> </w:t>
      </w:r>
      <w:r w:rsidR="00E21252" w:rsidRPr="005F57C7">
        <w:rPr>
          <w:b w:val="0"/>
        </w:rPr>
        <w:t>asked whether</w:t>
      </w:r>
      <w:r w:rsidRPr="005F57C7">
        <w:rPr>
          <w:b w:val="0"/>
        </w:rPr>
        <w:t xml:space="preserve"> or not </w:t>
      </w:r>
      <w:r w:rsidR="003B68E0" w:rsidRPr="005F57C7">
        <w:rPr>
          <w:b w:val="0"/>
        </w:rPr>
        <w:t xml:space="preserve">they had a role model in their life and if so, </w:t>
      </w:r>
      <w:r w:rsidR="009D64DA">
        <w:rPr>
          <w:b w:val="0"/>
        </w:rPr>
        <w:t>what type of</w:t>
      </w:r>
      <w:r w:rsidR="003B68E0" w:rsidRPr="005F57C7">
        <w:rPr>
          <w:b w:val="0"/>
        </w:rPr>
        <w:t xml:space="preserve"> role model </w:t>
      </w:r>
      <w:r w:rsidR="009D64DA">
        <w:rPr>
          <w:b w:val="0"/>
        </w:rPr>
        <w:t>they were</w:t>
      </w:r>
      <w:r w:rsidRPr="005F57C7">
        <w:rPr>
          <w:b w:val="0"/>
        </w:rPr>
        <w:t>. The idea was to understand who the most popular role models were, and the extent to which sports people feature.</w:t>
      </w:r>
    </w:p>
    <w:p w:rsidR="009B10CF" w:rsidRDefault="009B10CF" w:rsidP="005F57C7">
      <w:pPr>
        <w:pStyle w:val="Caption"/>
        <w:keepNext/>
        <w:spacing w:after="0" w:line="276" w:lineRule="auto"/>
      </w:pPr>
    </w:p>
    <w:p w:rsidR="00B01020" w:rsidRPr="005F57C7" w:rsidRDefault="00B01020" w:rsidP="005F57C7">
      <w:pPr>
        <w:pStyle w:val="NoSpacing"/>
      </w:pPr>
      <w:bookmarkStart w:id="29" w:name="_Figure_1_Who"/>
      <w:bookmarkEnd w:id="29"/>
      <w:r w:rsidRPr="005F57C7">
        <w:t xml:space="preserve">Figure </w:t>
      </w:r>
      <w:fldSimple w:instr=" SEQ Figure \* ARABIC ">
        <w:r w:rsidR="00912FC3">
          <w:rPr>
            <w:noProof/>
          </w:rPr>
          <w:t>39</w:t>
        </w:r>
      </w:fldSimple>
      <w:r w:rsidRPr="005F57C7">
        <w:t xml:space="preserve"> Who has been your main role model in life</w:t>
      </w:r>
      <w:r w:rsidR="00CD760F" w:rsidRPr="005F57C7">
        <w:t>?  R</w:t>
      </w:r>
      <w:r w:rsidR="009B10CF" w:rsidRPr="005F57C7">
        <w:t>esults for total sample</w:t>
      </w:r>
    </w:p>
    <w:p w:rsidR="00F64560" w:rsidRDefault="00F96BC7" w:rsidP="005F57C7">
      <w:pPr>
        <w:pStyle w:val="NoSpacing"/>
        <w:spacing w:line="276" w:lineRule="auto"/>
      </w:pPr>
      <w:r w:rsidRPr="00FF241B">
        <w:rPr>
          <w:noProof/>
          <w:lang w:eastAsia="en-GB"/>
        </w:rPr>
        <w:drawing>
          <wp:inline distT="0" distB="0" distL="0" distR="0">
            <wp:extent cx="5571490" cy="3721100"/>
            <wp:effectExtent l="0" t="0" r="0" b="0"/>
            <wp:docPr id="102"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9B10CF" w:rsidRDefault="009B10CF" w:rsidP="005F57C7">
      <w:pPr>
        <w:pStyle w:val="NoSpacing"/>
        <w:spacing w:line="276" w:lineRule="auto"/>
      </w:pPr>
    </w:p>
    <w:p w:rsidR="000F688A" w:rsidRDefault="000157CD" w:rsidP="005F57C7">
      <w:pPr>
        <w:spacing w:after="0"/>
      </w:pPr>
      <w:r w:rsidRPr="005F57C7">
        <w:t xml:space="preserve">As figure </w:t>
      </w:r>
      <w:r w:rsidR="005F57C7" w:rsidRPr="005F57C7">
        <w:t xml:space="preserve">39 </w:t>
      </w:r>
      <w:r w:rsidRPr="005F57C7">
        <w:t>shows, f</w:t>
      </w:r>
      <w:r w:rsidR="00064F7A" w:rsidRPr="005F57C7">
        <w:t xml:space="preserve">our in ten </w:t>
      </w:r>
      <w:r w:rsidR="009B10CF" w:rsidRPr="005F57C7">
        <w:t>(</w:t>
      </w:r>
      <w:r w:rsidR="00D62384" w:rsidRPr="005F57C7">
        <w:t>41 per</w:t>
      </w:r>
      <w:r w:rsidR="009B10CF" w:rsidRPr="005F57C7">
        <w:t xml:space="preserve"> cent) </w:t>
      </w:r>
      <w:r w:rsidR="005F57C7">
        <w:t>respondents</w:t>
      </w:r>
      <w:r w:rsidR="005F57C7" w:rsidRPr="005F57C7">
        <w:t xml:space="preserve"> </w:t>
      </w:r>
      <w:r w:rsidR="00D6722A" w:rsidRPr="005F57C7">
        <w:t>said that they did</w:t>
      </w:r>
      <w:r w:rsidR="009B10CF" w:rsidRPr="005F57C7">
        <w:t xml:space="preserve"> not have</w:t>
      </w:r>
      <w:r w:rsidR="009B10CF">
        <w:t xml:space="preserve"> a role model.  </w:t>
      </w:r>
    </w:p>
    <w:p w:rsidR="005F57C7" w:rsidRDefault="005F57C7" w:rsidP="005F57C7">
      <w:pPr>
        <w:spacing w:after="0"/>
      </w:pPr>
    </w:p>
    <w:p w:rsidR="005F57C7" w:rsidRDefault="005F57C7" w:rsidP="005F57C7">
      <w:pPr>
        <w:spacing w:after="0"/>
      </w:pPr>
      <w:r w:rsidRPr="005F57C7">
        <w:lastRenderedPageBreak/>
        <w:t xml:space="preserve">Figure </w:t>
      </w:r>
      <w:r>
        <w:t>40 shows that older disabled people, aged over 46 (58 per cent) were significantly more likely to say they did not have a role model, whereas younger disabled people, aged 14 to 25 (20 per cent) are significantly less likely not to have a role model.  Role models are also significantly more common among disabled people whose impairment is congenital with only three in ten (31 per cent) stating they do not have a role model.</w:t>
      </w:r>
    </w:p>
    <w:p w:rsidR="005F57C7" w:rsidRDefault="005F57C7" w:rsidP="005F57C7">
      <w:pPr>
        <w:pStyle w:val="NoSpacing"/>
      </w:pPr>
    </w:p>
    <w:p w:rsidR="000F688A" w:rsidRDefault="000F688A" w:rsidP="005F57C7">
      <w:pPr>
        <w:pStyle w:val="NoSpacing"/>
      </w:pPr>
      <w:bookmarkStart w:id="30" w:name="_Figure_2_Proportion"/>
      <w:bookmarkEnd w:id="30"/>
      <w:r>
        <w:t xml:space="preserve">Figure </w:t>
      </w:r>
      <w:fldSimple w:instr=" SEQ Figure \* ARABIC ">
        <w:r w:rsidR="00912FC3">
          <w:rPr>
            <w:noProof/>
          </w:rPr>
          <w:t>40</w:t>
        </w:r>
      </w:fldSimple>
      <w:r>
        <w:t xml:space="preserve"> Proportion of people who did not have a role model</w:t>
      </w:r>
    </w:p>
    <w:p w:rsidR="00D62384" w:rsidRDefault="00F96BC7" w:rsidP="005F57C7">
      <w:pPr>
        <w:pStyle w:val="NoSpacing"/>
        <w:keepNext/>
        <w:spacing w:line="276" w:lineRule="auto"/>
      </w:pPr>
      <w:r>
        <w:rPr>
          <w:noProof/>
          <w:lang w:eastAsia="en-GB"/>
        </w:rPr>
        <mc:AlternateContent>
          <mc:Choice Requires="wps">
            <w:drawing>
              <wp:anchor distT="4294967295" distB="4294967295" distL="114300" distR="114300" simplePos="0" relativeHeight="251568128" behindDoc="0" locked="0" layoutInCell="1" allowOverlap="1">
                <wp:simplePos x="0" y="0"/>
                <wp:positionH relativeFrom="column">
                  <wp:posOffset>284480</wp:posOffset>
                </wp:positionH>
                <wp:positionV relativeFrom="paragraph">
                  <wp:posOffset>705484</wp:posOffset>
                </wp:positionV>
                <wp:extent cx="5069205" cy="0"/>
                <wp:effectExtent l="0" t="0" r="17145" b="19050"/>
                <wp:wrapNone/>
                <wp:docPr id="19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2424BA39" id="Straight Connector 3" o:spid="_x0000_s1026" style="position:absolute;z-index:251568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4pt,55.55pt" to="421.5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569152" behindDoc="0" locked="0" layoutInCell="1" allowOverlap="1">
                <wp:simplePos x="0" y="0"/>
                <wp:positionH relativeFrom="column">
                  <wp:posOffset>290195</wp:posOffset>
                </wp:positionH>
                <wp:positionV relativeFrom="paragraph">
                  <wp:posOffset>1143634</wp:posOffset>
                </wp:positionV>
                <wp:extent cx="5069205" cy="0"/>
                <wp:effectExtent l="0" t="0" r="17145" b="19050"/>
                <wp:wrapNone/>
                <wp:docPr id="19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41DAFC45" id="Straight Connector 3" o:spid="_x0000_s1026" style="position:absolute;z-index:251569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85pt,90.05pt" to="422pt,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570176" behindDoc="0" locked="0" layoutInCell="1" allowOverlap="1">
                <wp:simplePos x="0" y="0"/>
                <wp:positionH relativeFrom="column">
                  <wp:posOffset>297180</wp:posOffset>
                </wp:positionH>
                <wp:positionV relativeFrom="paragraph">
                  <wp:posOffset>1581784</wp:posOffset>
                </wp:positionV>
                <wp:extent cx="5069205" cy="0"/>
                <wp:effectExtent l="0" t="0" r="17145" b="19050"/>
                <wp:wrapNone/>
                <wp:docPr id="19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463AA4B8" id="Straight Connector 3" o:spid="_x0000_s1026" style="position:absolute;z-index:251570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4pt,124.55pt" to="422.5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571200" behindDoc="0" locked="0" layoutInCell="1" allowOverlap="1">
                <wp:simplePos x="0" y="0"/>
                <wp:positionH relativeFrom="column">
                  <wp:posOffset>292735</wp:posOffset>
                </wp:positionH>
                <wp:positionV relativeFrom="paragraph">
                  <wp:posOffset>2030729</wp:posOffset>
                </wp:positionV>
                <wp:extent cx="5069205" cy="0"/>
                <wp:effectExtent l="0" t="0" r="17145" b="19050"/>
                <wp:wrapNone/>
                <wp:docPr id="19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3F63471A" id="Straight Connector 3" o:spid="_x0000_s1026" style="position:absolute;z-index:251571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05pt,159.9pt" to="422.2pt,1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572224" behindDoc="0" locked="0" layoutInCell="1" allowOverlap="1">
                <wp:simplePos x="0" y="0"/>
                <wp:positionH relativeFrom="column">
                  <wp:posOffset>300355</wp:posOffset>
                </wp:positionH>
                <wp:positionV relativeFrom="paragraph">
                  <wp:posOffset>2480309</wp:posOffset>
                </wp:positionV>
                <wp:extent cx="5069205" cy="0"/>
                <wp:effectExtent l="0" t="0" r="17145" b="19050"/>
                <wp:wrapNone/>
                <wp:docPr id="18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5C4BACBA" id="Straight Connector 3" o:spid="_x0000_s1026" style="position:absolute;z-index:251572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65pt,195.3pt" to="422.8pt,1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573248" behindDoc="0" locked="0" layoutInCell="1" allowOverlap="1">
                <wp:simplePos x="0" y="0"/>
                <wp:positionH relativeFrom="column">
                  <wp:posOffset>283210</wp:posOffset>
                </wp:positionH>
                <wp:positionV relativeFrom="paragraph">
                  <wp:posOffset>3831589</wp:posOffset>
                </wp:positionV>
                <wp:extent cx="5069205" cy="0"/>
                <wp:effectExtent l="0" t="0" r="17145" b="19050"/>
                <wp:wrapNone/>
                <wp:docPr id="18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50AC1B4E" id="Straight Connector 3" o:spid="_x0000_s1026" style="position:absolute;z-index:251573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3pt,301.7pt" to="421.45pt,3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574272" behindDoc="0" locked="0" layoutInCell="1" allowOverlap="1">
                <wp:simplePos x="0" y="0"/>
                <wp:positionH relativeFrom="column">
                  <wp:posOffset>300990</wp:posOffset>
                </wp:positionH>
                <wp:positionV relativeFrom="paragraph">
                  <wp:posOffset>4270374</wp:posOffset>
                </wp:positionV>
                <wp:extent cx="5069205" cy="0"/>
                <wp:effectExtent l="0" t="0" r="17145" b="19050"/>
                <wp:wrapNone/>
                <wp:docPr id="187"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47FFE977" id="Straight Connector 3" o:spid="_x0000_s1026" style="position:absolute;z-index:251574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7pt,336.25pt" to="422.85pt,3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" strokecolor="#7f7f7f" strokeweight="2pt">
                <v:stroke dashstyle="3 1"/>
                <o:lock v:ext="edit" shapetype="f"/>
              </v:line>
            </w:pict>
          </mc:Fallback>
        </mc:AlternateContent>
      </w:r>
      <w:r w:rsidRPr="002E2BD2">
        <w:rPr>
          <w:noProof/>
          <w:sz w:val="36"/>
          <w:szCs w:val="36"/>
          <w:lang w:eastAsia="en-GB"/>
        </w:rPr>
        <w:drawing>
          <wp:inline distT="0" distB="0" distL="0" distR="0">
            <wp:extent cx="5571490" cy="5762625"/>
            <wp:effectExtent l="0" t="0" r="0" b="0"/>
            <wp:docPr id="103" name="Char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0157CD" w:rsidRDefault="000157CD" w:rsidP="005F57C7">
      <w:pPr>
        <w:pStyle w:val="NoSpacing"/>
        <w:spacing w:line="276" w:lineRule="auto"/>
      </w:pPr>
    </w:p>
    <w:p w:rsidR="00854255" w:rsidRDefault="003F17AE" w:rsidP="005F57C7">
      <w:pPr>
        <w:spacing w:after="0"/>
      </w:pPr>
      <w:r>
        <w:t>For those that did have a role model, t</w:t>
      </w:r>
      <w:r w:rsidR="00854255">
        <w:t xml:space="preserve">he most common choice was a family member (36 per cent).  </w:t>
      </w:r>
      <w:r w:rsidR="00D34BAE">
        <w:t>Figure 41 shows that a</w:t>
      </w:r>
      <w:r w:rsidR="005F57C7">
        <w:t xml:space="preserve"> family member was significantly more common as a role model for disabled people whose impairment is congenital (46 per cent) and younger disabled peo</w:t>
      </w:r>
      <w:r w:rsidR="00D34BAE">
        <w:t>ple aged 14 to 36 (48 per cent).</w:t>
      </w:r>
      <w:r w:rsidR="005F57C7">
        <w:t xml:space="preserve">  </w:t>
      </w:r>
    </w:p>
    <w:p w:rsidR="00854255" w:rsidRDefault="00854255" w:rsidP="005F57C7">
      <w:pPr>
        <w:pStyle w:val="NoSpacing"/>
        <w:spacing w:line="276" w:lineRule="auto"/>
      </w:pPr>
    </w:p>
    <w:p w:rsidR="009B10CF" w:rsidRDefault="009B10CF" w:rsidP="005F57C7">
      <w:pPr>
        <w:pStyle w:val="NoSpacing"/>
        <w:spacing w:line="276" w:lineRule="auto"/>
      </w:pPr>
    </w:p>
    <w:p w:rsidR="002955B6" w:rsidRDefault="002955B6" w:rsidP="005F57C7">
      <w:pPr>
        <w:rPr>
          <w:b/>
        </w:rPr>
      </w:pPr>
      <w:r>
        <w:br w:type="page"/>
      </w:r>
    </w:p>
    <w:p w:rsidR="00240B81" w:rsidRDefault="00240B81" w:rsidP="005F57C7">
      <w:pPr>
        <w:pStyle w:val="NoSpacing"/>
      </w:pPr>
      <w:r>
        <w:t xml:space="preserve">Figure </w:t>
      </w:r>
      <w:fldSimple w:instr=" SEQ Figure \* ARABIC ">
        <w:r w:rsidR="00912FC3">
          <w:rPr>
            <w:noProof/>
          </w:rPr>
          <w:t>41</w:t>
        </w:r>
      </w:fldSimple>
      <w:r>
        <w:t xml:space="preserve"> Proportion of people selecting 'Family member' as a role model</w:t>
      </w:r>
    </w:p>
    <w:p w:rsidR="00240B81" w:rsidRDefault="00F96BC7" w:rsidP="005F57C7">
      <w:pPr>
        <w:pStyle w:val="NoSpacing"/>
        <w:keepNext/>
        <w:spacing w:line="276" w:lineRule="auto"/>
      </w:pPr>
      <w:r>
        <w:rPr>
          <w:noProof/>
          <w:lang w:eastAsia="en-GB"/>
        </w:rPr>
        <mc:AlternateContent>
          <mc:Choice Requires="wps">
            <w:drawing>
              <wp:anchor distT="4294967295" distB="4294967295" distL="114300" distR="114300" simplePos="0" relativeHeight="251560960" behindDoc="0" locked="0" layoutInCell="1" allowOverlap="1">
                <wp:simplePos x="0" y="0"/>
                <wp:positionH relativeFrom="column">
                  <wp:posOffset>284480</wp:posOffset>
                </wp:positionH>
                <wp:positionV relativeFrom="paragraph">
                  <wp:posOffset>705484</wp:posOffset>
                </wp:positionV>
                <wp:extent cx="5069205" cy="0"/>
                <wp:effectExtent l="0" t="0" r="17145" b="19050"/>
                <wp:wrapNone/>
                <wp:docPr id="18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2DD44B6C" id="Straight Connector 3" o:spid="_x0000_s1026" style="position:absolute;z-index:251560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4pt,55.55pt" to="421.5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561984" behindDoc="0" locked="0" layoutInCell="1" allowOverlap="1">
                <wp:simplePos x="0" y="0"/>
                <wp:positionH relativeFrom="column">
                  <wp:posOffset>290195</wp:posOffset>
                </wp:positionH>
                <wp:positionV relativeFrom="paragraph">
                  <wp:posOffset>1143634</wp:posOffset>
                </wp:positionV>
                <wp:extent cx="5069205" cy="0"/>
                <wp:effectExtent l="0" t="0" r="17145" b="19050"/>
                <wp:wrapNone/>
                <wp:docPr id="18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10F2C05A" id="Straight Connector 3" o:spid="_x0000_s1026" style="position:absolute;z-index:251561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85pt,90.05pt" to="422pt,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563008" behindDoc="0" locked="0" layoutInCell="1" allowOverlap="1">
                <wp:simplePos x="0" y="0"/>
                <wp:positionH relativeFrom="column">
                  <wp:posOffset>297180</wp:posOffset>
                </wp:positionH>
                <wp:positionV relativeFrom="paragraph">
                  <wp:posOffset>1581784</wp:posOffset>
                </wp:positionV>
                <wp:extent cx="5069205" cy="0"/>
                <wp:effectExtent l="0" t="0" r="17145" b="19050"/>
                <wp:wrapNone/>
                <wp:docPr id="18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77B53561" id="Straight Connector 3" o:spid="_x0000_s1026" style="position:absolute;z-index:251563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4pt,124.55pt" to="422.5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564032" behindDoc="0" locked="0" layoutInCell="1" allowOverlap="1">
                <wp:simplePos x="0" y="0"/>
                <wp:positionH relativeFrom="column">
                  <wp:posOffset>292735</wp:posOffset>
                </wp:positionH>
                <wp:positionV relativeFrom="paragraph">
                  <wp:posOffset>2030729</wp:posOffset>
                </wp:positionV>
                <wp:extent cx="5069205" cy="0"/>
                <wp:effectExtent l="0" t="0" r="17145" b="19050"/>
                <wp:wrapNone/>
                <wp:docPr id="18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0E7A623D" id="Straight Connector 3" o:spid="_x0000_s1026" style="position:absolute;z-index:251564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05pt,159.9pt" to="422.2pt,1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565056" behindDoc="0" locked="0" layoutInCell="1" allowOverlap="1">
                <wp:simplePos x="0" y="0"/>
                <wp:positionH relativeFrom="column">
                  <wp:posOffset>300355</wp:posOffset>
                </wp:positionH>
                <wp:positionV relativeFrom="paragraph">
                  <wp:posOffset>2480309</wp:posOffset>
                </wp:positionV>
                <wp:extent cx="5069205" cy="0"/>
                <wp:effectExtent l="0" t="0" r="17145" b="19050"/>
                <wp:wrapNone/>
                <wp:docPr id="18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7228079F" id="Straight Connector 3" o:spid="_x0000_s1026" style="position:absolute;z-index:251565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65pt,195.3pt" to="422.8pt,1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566080" behindDoc="0" locked="0" layoutInCell="1" allowOverlap="1">
                <wp:simplePos x="0" y="0"/>
                <wp:positionH relativeFrom="column">
                  <wp:posOffset>283210</wp:posOffset>
                </wp:positionH>
                <wp:positionV relativeFrom="paragraph">
                  <wp:posOffset>3831589</wp:posOffset>
                </wp:positionV>
                <wp:extent cx="5069205" cy="0"/>
                <wp:effectExtent l="0" t="0" r="17145" b="19050"/>
                <wp:wrapNone/>
                <wp:docPr id="18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331CF60A" id="Straight Connector 3" o:spid="_x0000_s1026" style="position:absolute;z-index:251566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3pt,301.7pt" to="421.45pt,3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567104" behindDoc="0" locked="0" layoutInCell="1" allowOverlap="1">
                <wp:simplePos x="0" y="0"/>
                <wp:positionH relativeFrom="column">
                  <wp:posOffset>300990</wp:posOffset>
                </wp:positionH>
                <wp:positionV relativeFrom="paragraph">
                  <wp:posOffset>4270374</wp:posOffset>
                </wp:positionV>
                <wp:extent cx="5069205" cy="0"/>
                <wp:effectExtent l="0" t="0" r="17145" b="19050"/>
                <wp:wrapNone/>
                <wp:docPr id="18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78CB595F" id="Straight Connector 3" o:spid="_x0000_s1026" style="position:absolute;z-index:251567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7pt,336.25pt" to="422.85pt,3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" strokecolor="#7f7f7f" strokeweight="2pt">
                <v:stroke dashstyle="3 1"/>
                <o:lock v:ext="edit" shapetype="f"/>
              </v:line>
            </w:pict>
          </mc:Fallback>
        </mc:AlternateContent>
      </w:r>
      <w:r w:rsidR="00D62384" w:rsidRPr="00D62384">
        <w:rPr>
          <w:noProof/>
          <w:lang w:eastAsia="en-GB"/>
        </w:rPr>
        <w:t xml:space="preserve"> </w:t>
      </w:r>
      <w:r w:rsidRPr="00FF241B">
        <w:rPr>
          <w:noProof/>
          <w:lang w:eastAsia="en-GB"/>
        </w:rPr>
        <w:drawing>
          <wp:inline distT="0" distB="0" distL="0" distR="0">
            <wp:extent cx="5571490" cy="5762625"/>
            <wp:effectExtent l="0" t="0" r="0" b="0"/>
            <wp:docPr id="104"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854255" w:rsidRDefault="00854255" w:rsidP="005F57C7">
      <w:pPr>
        <w:pStyle w:val="NoSpacing"/>
        <w:spacing w:line="276" w:lineRule="auto"/>
      </w:pPr>
    </w:p>
    <w:p w:rsidR="006F00E3" w:rsidRDefault="005F57C7" w:rsidP="005F57C7">
      <w:pPr>
        <w:spacing w:after="0"/>
      </w:pPr>
      <w:r>
        <w:t>W</w:t>
      </w:r>
      <w:r w:rsidR="006F00E3">
        <w:t>hilst not statistical</w:t>
      </w:r>
      <w:r w:rsidR="00CB1929">
        <w:t xml:space="preserve">ly significant, family members </w:t>
      </w:r>
      <w:r w:rsidR="006F00E3">
        <w:t xml:space="preserve">were also a more common choice for disabled women (43 per cent), </w:t>
      </w:r>
      <w:r w:rsidR="00DB18AD">
        <w:t xml:space="preserve">disabled people who completed the survey through representatives </w:t>
      </w:r>
      <w:r w:rsidR="006F00E3">
        <w:t>(47 per cent), disabled people who attended a sp</w:t>
      </w:r>
      <w:r w:rsidR="00D34BAE">
        <w:t xml:space="preserve">ecial school (42 per cent) and </w:t>
      </w:r>
      <w:r w:rsidR="006F00E3">
        <w:t>disabled people who have social and behavioural disorders (51 per cent)</w:t>
      </w:r>
      <w:r w:rsidR="00FF2D61">
        <w:t>.</w:t>
      </w:r>
    </w:p>
    <w:p w:rsidR="006F00E3" w:rsidRDefault="006F00E3" w:rsidP="005F57C7">
      <w:pPr>
        <w:spacing w:after="0"/>
      </w:pPr>
    </w:p>
    <w:p w:rsidR="00D62384" w:rsidRDefault="00854255" w:rsidP="005F57C7">
      <w:pPr>
        <w:spacing w:after="0"/>
      </w:pPr>
      <w:r>
        <w:t>However</w:t>
      </w:r>
      <w:r w:rsidR="009D64DA">
        <w:t>,</w:t>
      </w:r>
      <w:r>
        <w:t xml:space="preserve"> disabled people whose impairment is acquired (28 per cent) and those aged over 56 (19 per cent) were significantly less likely to choose a family member as a role model</w:t>
      </w:r>
      <w:r w:rsidR="006F00E3">
        <w:t>. Family members were also not as important to disabled people</w:t>
      </w:r>
      <w:r w:rsidR="00D62384">
        <w:t xml:space="preserve"> with a hearing impairment (28 per cent) or mental health issue (28 per cent) or </w:t>
      </w:r>
      <w:r w:rsidR="006F00E3">
        <w:t>disabled men (28 per cent), although these differences were not significant.</w:t>
      </w:r>
    </w:p>
    <w:p w:rsidR="005F57C7" w:rsidRDefault="005F57C7" w:rsidP="005F57C7">
      <w:pPr>
        <w:spacing w:after="0"/>
      </w:pPr>
    </w:p>
    <w:p w:rsidR="00D34BAE" w:rsidRDefault="00AE3601" w:rsidP="00D34BAE">
      <w:pPr>
        <w:spacing w:after="0"/>
      </w:pPr>
      <w:r>
        <w:lastRenderedPageBreak/>
        <w:t xml:space="preserve">Although </w:t>
      </w:r>
      <w:r w:rsidR="009C7CBD">
        <w:t xml:space="preserve">chosen as </w:t>
      </w:r>
      <w:r w:rsidR="002B4F9E">
        <w:t xml:space="preserve">the </w:t>
      </w:r>
      <w:r w:rsidR="001E014A">
        <w:t>second most popular role model</w:t>
      </w:r>
      <w:r w:rsidR="002B4F9E">
        <w:t>, the proportion of disabled people selecting sportsperson (17 per cent</w:t>
      </w:r>
      <w:r w:rsidR="009C7CBD">
        <w:t xml:space="preserve">) </w:t>
      </w:r>
      <w:r w:rsidR="002B4F9E">
        <w:t xml:space="preserve"> was less than half that who selected family member</w:t>
      </w:r>
      <w:r w:rsidR="009B10CF">
        <w:t>.</w:t>
      </w:r>
      <w:r w:rsidR="001E014A">
        <w:t xml:space="preserve">  </w:t>
      </w:r>
      <w:r w:rsidR="00D34BAE">
        <w:t>However, young disabled people aged 14 to 25 are significantly more likely to choose a sportsperson as a role model (32 per cent), with the proportion being similar to the proportion of disabled people overall selecting a family member, as shown in figure 42.</w:t>
      </w:r>
    </w:p>
    <w:p w:rsidR="00D069CA" w:rsidRDefault="00D069CA" w:rsidP="005F57C7">
      <w:pPr>
        <w:spacing w:after="0"/>
      </w:pPr>
    </w:p>
    <w:p w:rsidR="00D069CA" w:rsidRDefault="00D069CA" w:rsidP="005F57C7">
      <w:pPr>
        <w:pStyle w:val="NoSpacing"/>
      </w:pPr>
      <w:r>
        <w:t xml:space="preserve">Figure </w:t>
      </w:r>
      <w:fldSimple w:instr=" SEQ Figure \* ARABIC ">
        <w:r w:rsidR="00912FC3">
          <w:rPr>
            <w:noProof/>
          </w:rPr>
          <w:t>42</w:t>
        </w:r>
      </w:fldSimple>
      <w:r>
        <w:t xml:space="preserve"> </w:t>
      </w:r>
      <w:r w:rsidRPr="00163DA5">
        <w:t>Propo</w:t>
      </w:r>
      <w:r>
        <w:t>r</w:t>
      </w:r>
      <w:r w:rsidRPr="00163DA5">
        <w:t>tion of people select 'Sportsperson'' as a role model</w:t>
      </w:r>
    </w:p>
    <w:p w:rsidR="00216F23" w:rsidRDefault="00F96BC7" w:rsidP="005F57C7">
      <w:pPr>
        <w:spacing w:after="0"/>
      </w:pPr>
      <w:r>
        <w:rPr>
          <w:noProof/>
          <w:lang w:eastAsia="en-GB"/>
        </w:rPr>
        <mc:AlternateContent>
          <mc:Choice Requires="wps">
            <w:drawing>
              <wp:anchor distT="4294967295" distB="4294967295" distL="114300" distR="114300" simplePos="0" relativeHeight="251581440" behindDoc="0" locked="0" layoutInCell="1" allowOverlap="1">
                <wp:simplePos x="0" y="0"/>
                <wp:positionH relativeFrom="column">
                  <wp:posOffset>300990</wp:posOffset>
                </wp:positionH>
                <wp:positionV relativeFrom="paragraph">
                  <wp:posOffset>4255769</wp:posOffset>
                </wp:positionV>
                <wp:extent cx="5069205" cy="0"/>
                <wp:effectExtent l="0" t="0" r="17145" b="19050"/>
                <wp:wrapNone/>
                <wp:docPr id="17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150EDE95" id="Straight Connector 3" o:spid="_x0000_s1026" style="position:absolute;z-index:251581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7pt,335.1pt" to="422.85pt,3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580416" behindDoc="0" locked="0" layoutInCell="1" allowOverlap="1">
                <wp:simplePos x="0" y="0"/>
                <wp:positionH relativeFrom="column">
                  <wp:posOffset>283210</wp:posOffset>
                </wp:positionH>
                <wp:positionV relativeFrom="paragraph">
                  <wp:posOffset>3817619</wp:posOffset>
                </wp:positionV>
                <wp:extent cx="5069205" cy="0"/>
                <wp:effectExtent l="0" t="0" r="17145" b="19050"/>
                <wp:wrapNone/>
                <wp:docPr id="17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421E5AA2" id="Straight Connector 3" o:spid="_x0000_s1026" style="position:absolute;z-index:251580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3pt,300.6pt" to="421.45pt,3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579392" behindDoc="0" locked="0" layoutInCell="1" allowOverlap="1">
                <wp:simplePos x="0" y="0"/>
                <wp:positionH relativeFrom="column">
                  <wp:posOffset>300355</wp:posOffset>
                </wp:positionH>
                <wp:positionV relativeFrom="paragraph">
                  <wp:posOffset>2466339</wp:posOffset>
                </wp:positionV>
                <wp:extent cx="5069205" cy="0"/>
                <wp:effectExtent l="0" t="0" r="17145" b="19050"/>
                <wp:wrapNone/>
                <wp:docPr id="177"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54290180" id="Straight Connector 3" o:spid="_x0000_s1026" style="position:absolute;z-index:251579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65pt,194.2pt" to="422.8pt,1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578368" behindDoc="0" locked="0" layoutInCell="1" allowOverlap="1">
                <wp:simplePos x="0" y="0"/>
                <wp:positionH relativeFrom="column">
                  <wp:posOffset>292735</wp:posOffset>
                </wp:positionH>
                <wp:positionV relativeFrom="paragraph">
                  <wp:posOffset>2016759</wp:posOffset>
                </wp:positionV>
                <wp:extent cx="5069205" cy="0"/>
                <wp:effectExtent l="0" t="0" r="17145" b="19050"/>
                <wp:wrapNone/>
                <wp:docPr id="17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5AEB6855" id="Straight Connector 3" o:spid="_x0000_s1026" style="position:absolute;z-index:251578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05pt,158.8pt" to="422.2pt,1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577344" behindDoc="0" locked="0" layoutInCell="1" allowOverlap="1">
                <wp:simplePos x="0" y="0"/>
                <wp:positionH relativeFrom="column">
                  <wp:posOffset>297180</wp:posOffset>
                </wp:positionH>
                <wp:positionV relativeFrom="paragraph">
                  <wp:posOffset>1567814</wp:posOffset>
                </wp:positionV>
                <wp:extent cx="5069205" cy="0"/>
                <wp:effectExtent l="0" t="0" r="17145" b="19050"/>
                <wp:wrapNone/>
                <wp:docPr id="17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7FA17B95" id="Straight Connector 3" o:spid="_x0000_s1026" style="position:absolute;z-index:251577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4pt,123.45pt" to="422.55pt,1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576320" behindDoc="0" locked="0" layoutInCell="1" allowOverlap="1">
                <wp:simplePos x="0" y="0"/>
                <wp:positionH relativeFrom="column">
                  <wp:posOffset>290195</wp:posOffset>
                </wp:positionH>
                <wp:positionV relativeFrom="paragraph">
                  <wp:posOffset>1129664</wp:posOffset>
                </wp:positionV>
                <wp:extent cx="5069205" cy="0"/>
                <wp:effectExtent l="0" t="0" r="17145" b="19050"/>
                <wp:wrapNone/>
                <wp:docPr id="17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329BCA20" id="Straight Connector 3" o:spid="_x0000_s1026" style="position:absolute;z-index:251576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85pt,88.95pt" to="422pt,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575296" behindDoc="0" locked="0" layoutInCell="1" allowOverlap="1">
                <wp:simplePos x="0" y="0"/>
                <wp:positionH relativeFrom="column">
                  <wp:posOffset>284480</wp:posOffset>
                </wp:positionH>
                <wp:positionV relativeFrom="paragraph">
                  <wp:posOffset>691514</wp:posOffset>
                </wp:positionV>
                <wp:extent cx="5069205" cy="0"/>
                <wp:effectExtent l="0" t="0" r="17145" b="19050"/>
                <wp:wrapNone/>
                <wp:docPr id="17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30E5D4EB" id="Straight Connector 3" o:spid="_x0000_s1026" style="position:absolute;z-index:251575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4pt,54.45pt" to="421.55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" strokecolor="#7f7f7f" strokeweight="2pt">
                <v:stroke dashstyle="3 1"/>
                <o:lock v:ext="edit" shapetype="f"/>
              </v:line>
            </w:pict>
          </mc:Fallback>
        </mc:AlternateContent>
      </w:r>
      <w:r w:rsidRPr="00FF241B">
        <w:rPr>
          <w:noProof/>
          <w:lang w:eastAsia="en-GB"/>
        </w:rPr>
        <w:drawing>
          <wp:inline distT="0" distB="0" distL="0" distR="0">
            <wp:extent cx="5571490" cy="5762625"/>
            <wp:effectExtent l="0" t="0" r="0" b="0"/>
            <wp:docPr id="105" name="Char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97094F" w:rsidRDefault="0097094F" w:rsidP="005F57C7">
      <w:pPr>
        <w:spacing w:after="0"/>
      </w:pPr>
    </w:p>
    <w:p w:rsidR="0097094F" w:rsidRDefault="0097094F" w:rsidP="005F57C7">
      <w:pPr>
        <w:spacing w:after="0"/>
      </w:pPr>
      <w:r>
        <w:t>Unsurprisingly, disabled people who are not active are significantly less likely to choose a sports person as a role model (9 per cent). Disabled people with mental health issues (4 per cent) and those aged over 46 (6 per cent) are also significantly less likely to choose a sportsperson as a role model.</w:t>
      </w:r>
    </w:p>
    <w:p w:rsidR="001E014A" w:rsidRDefault="001E014A" w:rsidP="005F57C7">
      <w:pPr>
        <w:spacing w:after="0"/>
      </w:pPr>
    </w:p>
    <w:p w:rsidR="006D2793" w:rsidRDefault="006D2793" w:rsidP="005F57C7">
      <w:pPr>
        <w:spacing w:after="0"/>
      </w:pPr>
      <w:r>
        <w:lastRenderedPageBreak/>
        <w:t>A friend was the third most popular choice as a role model</w:t>
      </w:r>
      <w:r w:rsidR="000157CD">
        <w:t xml:space="preserve"> </w:t>
      </w:r>
      <w:r>
        <w:t>chosen by 14 per cent of the sample.</w:t>
      </w:r>
      <w:r w:rsidR="005F57C7">
        <w:t xml:space="preserve">  Figure 43 shows how this differs by demographic group.</w:t>
      </w:r>
    </w:p>
    <w:p w:rsidR="00444F6F" w:rsidRDefault="00444F6F" w:rsidP="005F57C7">
      <w:pPr>
        <w:pStyle w:val="NoSpacing"/>
        <w:spacing w:line="276" w:lineRule="auto"/>
      </w:pPr>
    </w:p>
    <w:p w:rsidR="006D2793" w:rsidRDefault="006D2793" w:rsidP="005F57C7">
      <w:pPr>
        <w:pStyle w:val="NoSpacing"/>
      </w:pPr>
      <w:r>
        <w:t xml:space="preserve">Figure </w:t>
      </w:r>
      <w:fldSimple w:instr=" SEQ Figure \* ARABIC ">
        <w:r w:rsidR="00912FC3">
          <w:rPr>
            <w:noProof/>
          </w:rPr>
          <w:t>43</w:t>
        </w:r>
      </w:fldSimple>
      <w:r>
        <w:t xml:space="preserve"> </w:t>
      </w:r>
      <w:r w:rsidRPr="004B47E9">
        <w:t>Proportion of people select 'Friend' as a role model</w:t>
      </w:r>
    </w:p>
    <w:p w:rsidR="0097094F" w:rsidRDefault="00F96BC7" w:rsidP="005F57C7">
      <w:pPr>
        <w:pStyle w:val="NoSpacing"/>
        <w:keepNext/>
        <w:spacing w:line="276" w:lineRule="auto"/>
      </w:pPr>
      <w:r>
        <w:rPr>
          <w:noProof/>
          <w:lang w:eastAsia="en-GB"/>
        </w:rPr>
        <mc:AlternateContent>
          <mc:Choice Requires="wps">
            <w:drawing>
              <wp:anchor distT="4294967295" distB="4294967295" distL="114300" distR="114300" simplePos="0" relativeHeight="251588608" behindDoc="0" locked="0" layoutInCell="1" allowOverlap="1">
                <wp:simplePos x="0" y="0"/>
                <wp:positionH relativeFrom="column">
                  <wp:posOffset>300990</wp:posOffset>
                </wp:positionH>
                <wp:positionV relativeFrom="paragraph">
                  <wp:posOffset>4255134</wp:posOffset>
                </wp:positionV>
                <wp:extent cx="5069205" cy="0"/>
                <wp:effectExtent l="0" t="0" r="17145" b="19050"/>
                <wp:wrapNone/>
                <wp:docPr id="17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3BB9408C" id="Straight Connector 3" o:spid="_x0000_s1026" style="position:absolute;z-index:251588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7pt,335.05pt" to="422.85pt,3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587584" behindDoc="0" locked="0" layoutInCell="1" allowOverlap="1">
                <wp:simplePos x="0" y="0"/>
                <wp:positionH relativeFrom="column">
                  <wp:posOffset>283210</wp:posOffset>
                </wp:positionH>
                <wp:positionV relativeFrom="paragraph">
                  <wp:posOffset>3816984</wp:posOffset>
                </wp:positionV>
                <wp:extent cx="5069205" cy="0"/>
                <wp:effectExtent l="0" t="0" r="17145" b="19050"/>
                <wp:wrapNone/>
                <wp:docPr id="17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0F8DFC3B" id="Straight Connector 3" o:spid="_x0000_s1026" style="position:absolute;z-index:251587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3pt,300.55pt" to="421.45pt,3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586560" behindDoc="0" locked="0" layoutInCell="1" allowOverlap="1">
                <wp:simplePos x="0" y="0"/>
                <wp:positionH relativeFrom="column">
                  <wp:posOffset>300355</wp:posOffset>
                </wp:positionH>
                <wp:positionV relativeFrom="paragraph">
                  <wp:posOffset>2465704</wp:posOffset>
                </wp:positionV>
                <wp:extent cx="5069205" cy="0"/>
                <wp:effectExtent l="0" t="0" r="17145" b="19050"/>
                <wp:wrapNone/>
                <wp:docPr id="17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171C7071" id="Straight Connector 3" o:spid="_x0000_s1026" style="position:absolute;z-index:251586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65pt,194.15pt" to="422.8pt,1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585536" behindDoc="0" locked="0" layoutInCell="1" allowOverlap="1">
                <wp:simplePos x="0" y="0"/>
                <wp:positionH relativeFrom="column">
                  <wp:posOffset>292735</wp:posOffset>
                </wp:positionH>
                <wp:positionV relativeFrom="paragraph">
                  <wp:posOffset>2016124</wp:posOffset>
                </wp:positionV>
                <wp:extent cx="5069205" cy="0"/>
                <wp:effectExtent l="0" t="0" r="17145" b="19050"/>
                <wp:wrapNone/>
                <wp:docPr id="16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4F07DECE" id="Straight Connector 3" o:spid="_x0000_s1026" style="position:absolute;z-index:251585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05pt,158.75pt" to="422.2pt,1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584512" behindDoc="0" locked="0" layoutInCell="1" allowOverlap="1">
                <wp:simplePos x="0" y="0"/>
                <wp:positionH relativeFrom="column">
                  <wp:posOffset>297180</wp:posOffset>
                </wp:positionH>
                <wp:positionV relativeFrom="paragraph">
                  <wp:posOffset>1567179</wp:posOffset>
                </wp:positionV>
                <wp:extent cx="5069205" cy="0"/>
                <wp:effectExtent l="0" t="0" r="17145" b="19050"/>
                <wp:wrapNone/>
                <wp:docPr id="16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2F0A886B" id="Straight Connector 3" o:spid="_x0000_s1026" style="position:absolute;z-index:251584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4pt,123.4pt" to="422.55pt,1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583488" behindDoc="0" locked="0" layoutInCell="1" allowOverlap="1">
                <wp:simplePos x="0" y="0"/>
                <wp:positionH relativeFrom="column">
                  <wp:posOffset>290195</wp:posOffset>
                </wp:positionH>
                <wp:positionV relativeFrom="paragraph">
                  <wp:posOffset>1129029</wp:posOffset>
                </wp:positionV>
                <wp:extent cx="5069205" cy="0"/>
                <wp:effectExtent l="0" t="0" r="17145" b="19050"/>
                <wp:wrapNone/>
                <wp:docPr id="167"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3080E131" id="Straight Connector 3" o:spid="_x0000_s1026" style="position:absolute;z-index:251583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85pt,88.9pt" to="422pt,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582464" behindDoc="0" locked="0" layoutInCell="1" allowOverlap="1">
                <wp:simplePos x="0" y="0"/>
                <wp:positionH relativeFrom="column">
                  <wp:posOffset>284480</wp:posOffset>
                </wp:positionH>
                <wp:positionV relativeFrom="paragraph">
                  <wp:posOffset>690879</wp:posOffset>
                </wp:positionV>
                <wp:extent cx="5069205" cy="0"/>
                <wp:effectExtent l="0" t="0" r="17145" b="19050"/>
                <wp:wrapNone/>
                <wp:docPr id="16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46773292" id="Straight Connector 3" o:spid="_x0000_s1026" style="position:absolute;z-index:251582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4pt,54.4pt" to="421.55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" strokecolor="#7f7f7f" strokeweight="2pt">
                <v:stroke dashstyle="3 1"/>
                <o:lock v:ext="edit" shapetype="f"/>
              </v:line>
            </w:pict>
          </mc:Fallback>
        </mc:AlternateContent>
      </w:r>
      <w:r w:rsidRPr="00FF241B">
        <w:rPr>
          <w:noProof/>
          <w:lang w:eastAsia="en-GB"/>
        </w:rPr>
        <w:drawing>
          <wp:inline distT="0" distB="0" distL="0" distR="0">
            <wp:extent cx="5571490" cy="5762625"/>
            <wp:effectExtent l="0" t="0" r="0" b="0"/>
            <wp:docPr id="106" name="Chart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97094F" w:rsidRDefault="0097094F" w:rsidP="005F57C7">
      <w:pPr>
        <w:spacing w:after="0"/>
      </w:pPr>
    </w:p>
    <w:p w:rsidR="006D2793" w:rsidRDefault="00DB18AD" w:rsidP="005F57C7">
      <w:pPr>
        <w:spacing w:after="0"/>
      </w:pPr>
      <w:r>
        <w:t xml:space="preserve">Disabled people who completed the survey through representatives </w:t>
      </w:r>
      <w:r w:rsidR="00D6722A">
        <w:t>(</w:t>
      </w:r>
      <w:r w:rsidR="006D2793">
        <w:t>5</w:t>
      </w:r>
      <w:r w:rsidR="00D6722A">
        <w:t xml:space="preserve"> per cent) and disabled people with social and behavioural problems (</w:t>
      </w:r>
      <w:r w:rsidR="006D2793">
        <w:t>3</w:t>
      </w:r>
      <w:r w:rsidR="00D6722A">
        <w:t xml:space="preserve"> per cent) or aged </w:t>
      </w:r>
      <w:r w:rsidR="006D2793">
        <w:t>46 to 55</w:t>
      </w:r>
      <w:r w:rsidR="00D6722A">
        <w:t xml:space="preserve"> (</w:t>
      </w:r>
      <w:r w:rsidR="006D2793">
        <w:t>3</w:t>
      </w:r>
      <w:r w:rsidR="00D6722A">
        <w:t xml:space="preserve"> per cent) are </w:t>
      </w:r>
      <w:r w:rsidR="006D2793">
        <w:t>significantly less likely to choose a friend as a role model.</w:t>
      </w:r>
    </w:p>
    <w:p w:rsidR="006D2793" w:rsidRDefault="006D2793" w:rsidP="005F57C7">
      <w:pPr>
        <w:spacing w:after="0"/>
      </w:pPr>
    </w:p>
    <w:p w:rsidR="00C80B25" w:rsidRDefault="005F57C7" w:rsidP="005F57C7">
      <w:pPr>
        <w:spacing w:after="0"/>
      </w:pPr>
      <w:r>
        <w:t xml:space="preserve">6 in 10 </w:t>
      </w:r>
      <w:r w:rsidR="00064F7A">
        <w:t>people have a role model of some</w:t>
      </w:r>
      <w:r w:rsidR="00C80B25">
        <w:t xml:space="preserve"> kind</w:t>
      </w:r>
      <w:r w:rsidR="00064F7A">
        <w:t xml:space="preserve"> in their life</w:t>
      </w:r>
      <w:r w:rsidR="00C80B25">
        <w:t>. Although sportspeople, such as Paralympians, are appealing to some people, th</w:t>
      </w:r>
      <w:r w:rsidR="006D2793">
        <w:t>ey are not the most influential</w:t>
      </w:r>
      <w:r w:rsidR="00C80B25">
        <w:t>.  For the majority</w:t>
      </w:r>
      <w:r w:rsidR="006D2793">
        <w:t>,</w:t>
      </w:r>
      <w:r w:rsidR="00C80B25">
        <w:t xml:space="preserve"> family members are more important. Therefore, when creating sport or physical activities opportunities</w:t>
      </w:r>
      <w:r w:rsidR="009D64DA">
        <w:t>,</w:t>
      </w:r>
      <w:r w:rsidR="00C80B25">
        <w:t xml:space="preserve">   family members</w:t>
      </w:r>
      <w:r w:rsidR="009D64DA">
        <w:t xml:space="preserve"> could be a useful influence to engage in the promotion and delivery of the offers. </w:t>
      </w:r>
      <w:r w:rsidR="00C80B25">
        <w:t xml:space="preserve"> </w:t>
      </w:r>
    </w:p>
    <w:p w:rsidR="009E5DC0" w:rsidRDefault="009D64DA" w:rsidP="005F57C7">
      <w:pPr>
        <w:pStyle w:val="Heading2"/>
        <w:spacing w:before="0"/>
        <w:rPr>
          <w:sz w:val="24"/>
          <w:szCs w:val="24"/>
        </w:rPr>
      </w:pPr>
      <w:bookmarkStart w:id="31" w:name="_Toc364067518"/>
      <w:r>
        <w:lastRenderedPageBreak/>
        <w:t>Sporting t</w:t>
      </w:r>
      <w:r w:rsidR="009E5DC0">
        <w:t>erminology</w:t>
      </w:r>
      <w:bookmarkEnd w:id="31"/>
    </w:p>
    <w:p w:rsidR="00B4150E" w:rsidRDefault="00B4150E" w:rsidP="005F57C7">
      <w:pPr>
        <w:spacing w:after="0"/>
      </w:pPr>
      <w:r>
        <w:t>T</w:t>
      </w:r>
      <w:r w:rsidR="00BC4191">
        <w:t>he</w:t>
      </w:r>
      <w:r w:rsidR="009D64DA">
        <w:t xml:space="preserve"> sporting</w:t>
      </w:r>
      <w:r w:rsidR="00BC4191">
        <w:t xml:space="preserve"> terminology used to describe sport and </w:t>
      </w:r>
      <w:r w:rsidR="0038074E">
        <w:t xml:space="preserve">physical activity </w:t>
      </w:r>
      <w:r>
        <w:t xml:space="preserve">opportunities could </w:t>
      </w:r>
      <w:r w:rsidR="0038074E">
        <w:t xml:space="preserve">impact </w:t>
      </w:r>
      <w:r w:rsidR="00BC4191">
        <w:t xml:space="preserve">the </w:t>
      </w:r>
      <w:r w:rsidR="003E70B1">
        <w:t xml:space="preserve">extent to which </w:t>
      </w:r>
      <w:r>
        <w:t>they</w:t>
      </w:r>
      <w:r w:rsidR="003E70B1">
        <w:t xml:space="preserve"> </w:t>
      </w:r>
      <w:r>
        <w:t xml:space="preserve">will appeal to </w:t>
      </w:r>
      <w:r w:rsidR="0038074E">
        <w:t>people</w:t>
      </w:r>
      <w:r w:rsidR="00BC4191">
        <w:t xml:space="preserve">. </w:t>
      </w:r>
      <w:r>
        <w:t xml:space="preserve">It is important to understand how disabled people interpret different </w:t>
      </w:r>
      <w:r w:rsidR="009D64DA">
        <w:t xml:space="preserve">sporting </w:t>
      </w:r>
      <w:r>
        <w:t xml:space="preserve">terminology to ensure that it is used </w:t>
      </w:r>
      <w:r w:rsidR="009D64DA">
        <w:t>with the right messaging and setting</w:t>
      </w:r>
      <w:r>
        <w:t>.</w:t>
      </w:r>
    </w:p>
    <w:p w:rsidR="00B4150E" w:rsidRDefault="00B4150E" w:rsidP="005F57C7">
      <w:pPr>
        <w:spacing w:after="0"/>
      </w:pPr>
    </w:p>
    <w:p w:rsidR="00BC4191" w:rsidRDefault="00BC4191" w:rsidP="005F57C7">
      <w:pPr>
        <w:spacing w:after="0"/>
      </w:pPr>
      <w:r>
        <w:t>As part of the research</w:t>
      </w:r>
      <w:r w:rsidR="003E70B1">
        <w:t>,</w:t>
      </w:r>
      <w:r>
        <w:t xml:space="preserve"> </w:t>
      </w:r>
      <w:r w:rsidR="00B4150E">
        <w:t>r</w:t>
      </w:r>
      <w:r>
        <w:t>espondents were give a number of different terms used to describe sport and physical activity</w:t>
      </w:r>
      <w:r w:rsidR="003E70B1">
        <w:t xml:space="preserve">: </w:t>
      </w:r>
      <w:r>
        <w:t>sport, exercise, recreation, fitness and physical activity</w:t>
      </w:r>
      <w:r w:rsidR="009D64DA">
        <w:t xml:space="preserve">. </w:t>
      </w:r>
      <w:r w:rsidR="00FF2D61">
        <w:t>They were</w:t>
      </w:r>
      <w:r>
        <w:t xml:space="preserve"> asked to summarise what each term meant to them</w:t>
      </w:r>
      <w:r w:rsidR="00B4150E">
        <w:t>.</w:t>
      </w:r>
    </w:p>
    <w:p w:rsidR="00BC4191" w:rsidRDefault="00BC4191" w:rsidP="005F57C7">
      <w:pPr>
        <w:spacing w:after="0"/>
      </w:pPr>
    </w:p>
    <w:p w:rsidR="00BC4191" w:rsidRDefault="00BC4191" w:rsidP="005F57C7">
      <w:pPr>
        <w:spacing w:after="0"/>
      </w:pPr>
      <w:r>
        <w:t>The following diagrams</w:t>
      </w:r>
      <w:r w:rsidR="00647C36">
        <w:rPr>
          <w:rStyle w:val="FootnoteReference"/>
        </w:rPr>
        <w:footnoteReference w:id="13"/>
      </w:r>
      <w:r>
        <w:t xml:space="preserve"> demonstrate what </w:t>
      </w:r>
      <w:r w:rsidR="00B4150E">
        <w:t xml:space="preserve">disabled </w:t>
      </w:r>
      <w:r>
        <w:t>people associate with each term.  The size of the words are relative, so the bigger they are the more commonly they were stated as something disabled people associate with that term</w:t>
      </w:r>
      <w:r w:rsidR="003E70B1">
        <w:t>.</w:t>
      </w:r>
    </w:p>
    <w:p w:rsidR="0038074E" w:rsidRDefault="0038074E" w:rsidP="005F57C7">
      <w:pPr>
        <w:spacing w:after="0"/>
      </w:pPr>
    </w:p>
    <w:p w:rsidR="00BC4191" w:rsidRDefault="00BC4191" w:rsidP="005F57C7">
      <w:pPr>
        <w:pStyle w:val="NoSpacing"/>
      </w:pPr>
      <w:r>
        <w:t xml:space="preserve">Figure </w:t>
      </w:r>
      <w:fldSimple w:instr=" SEQ Figure \* ARABIC ">
        <w:r w:rsidR="00912FC3">
          <w:rPr>
            <w:noProof/>
          </w:rPr>
          <w:t>44</w:t>
        </w:r>
      </w:fldSimple>
      <w:r>
        <w:t>: What does the word 'sport' mean to you?</w:t>
      </w:r>
    </w:p>
    <w:p w:rsidR="00BC4191" w:rsidRDefault="00F96BC7" w:rsidP="005F57C7">
      <w:pPr>
        <w:spacing w:after="0"/>
      </w:pPr>
      <w:r w:rsidRPr="00FF241B">
        <w:rPr>
          <w:noProof/>
          <w:lang w:eastAsia="en-GB"/>
        </w:rPr>
        <w:drawing>
          <wp:inline distT="0" distB="0" distL="0" distR="0">
            <wp:extent cx="5943600" cy="3157855"/>
            <wp:effectExtent l="19050" t="19050" r="19050" b="23495"/>
            <wp:docPr id="1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l="15733" t="6155" r="16714" b="9889"/>
                    <a:stretch>
                      <a:fillRect/>
                    </a:stretch>
                  </pic:blipFill>
                  <pic:spPr bwMode="auto">
                    <a:xfrm>
                      <a:off x="0" y="0"/>
                      <a:ext cx="5943600" cy="3157855"/>
                    </a:xfrm>
                    <a:prstGeom prst="rect">
                      <a:avLst/>
                    </a:prstGeom>
                    <a:noFill/>
                    <a:ln w="9525" cmpd="sng">
                      <a:solidFill>
                        <a:srgbClr val="000000"/>
                      </a:solidFill>
                      <a:miter lim="800000"/>
                      <a:headEnd/>
                      <a:tailEnd/>
                    </a:ln>
                    <a:effectLst/>
                  </pic:spPr>
                </pic:pic>
              </a:graphicData>
            </a:graphic>
          </wp:inline>
        </w:drawing>
      </w:r>
      <w:r w:rsidR="00BC4191" w:rsidRPr="00BC4191">
        <w:t xml:space="preserve"> </w:t>
      </w:r>
    </w:p>
    <w:p w:rsidR="00401A98" w:rsidRDefault="003E70B1" w:rsidP="005F57C7">
      <w:pPr>
        <w:spacing w:after="0"/>
      </w:pPr>
      <w:r>
        <w:t>S</w:t>
      </w:r>
      <w:r w:rsidR="00BC4191">
        <w:t>port</w:t>
      </w:r>
      <w:r>
        <w:t xml:space="preserve"> as a term primarily conveys something that is</w:t>
      </w:r>
      <w:r w:rsidR="00BC4191">
        <w:t xml:space="preserve"> competiti</w:t>
      </w:r>
      <w:r>
        <w:t>ve</w:t>
      </w:r>
      <w:r w:rsidR="00BC4191">
        <w:t>.</w:t>
      </w:r>
      <w:r>
        <w:t xml:space="preserve"> </w:t>
      </w:r>
      <w:r w:rsidR="00401A98">
        <w:t xml:space="preserve">It also suggests a physical activity, </w:t>
      </w:r>
      <w:r w:rsidR="00B66185">
        <w:t>and something which is</w:t>
      </w:r>
      <w:r w:rsidR="00401A98">
        <w:t xml:space="preserve"> game based.  It is commonly something which is organised or structured, rather than something more informal.</w:t>
      </w:r>
    </w:p>
    <w:p w:rsidR="00401A98" w:rsidRDefault="00401A98" w:rsidP="005F57C7">
      <w:pPr>
        <w:spacing w:after="0"/>
      </w:pPr>
    </w:p>
    <w:p w:rsidR="00433CE4" w:rsidRDefault="003E70B1" w:rsidP="005F57C7">
      <w:pPr>
        <w:spacing w:after="0"/>
      </w:pPr>
      <w:r>
        <w:t>The</w:t>
      </w:r>
      <w:r w:rsidR="00770875">
        <w:t xml:space="preserve"> previous</w:t>
      </w:r>
      <w:r>
        <w:t xml:space="preserve"> survey results</w:t>
      </w:r>
      <w:r w:rsidR="00D57752">
        <w:t xml:space="preserve"> </w:t>
      </w:r>
      <w:r>
        <w:t>show that the main reason people take part in sport and physical activity is because it is fun. Competition</w:t>
      </w:r>
      <w:r w:rsidR="00433CE4">
        <w:t>, although appealing, is much less important tha</w:t>
      </w:r>
      <w:r w:rsidR="00401A98">
        <w:t>n</w:t>
      </w:r>
      <w:r w:rsidR="00433CE4">
        <w:t xml:space="preserve"> having fun. So by calling something </w:t>
      </w:r>
      <w:r w:rsidR="00770875">
        <w:t>‘</w:t>
      </w:r>
      <w:r w:rsidR="00433CE4">
        <w:t>sport</w:t>
      </w:r>
      <w:r w:rsidR="00770875">
        <w:t>’</w:t>
      </w:r>
      <w:r w:rsidR="00433CE4">
        <w:t>, it immediately conveys competition which may put some people off</w:t>
      </w:r>
      <w:r w:rsidR="00D57752">
        <w:t xml:space="preserve">. </w:t>
      </w:r>
    </w:p>
    <w:p w:rsidR="00D57752" w:rsidRDefault="00D57752" w:rsidP="005F57C7">
      <w:pPr>
        <w:spacing w:after="0"/>
      </w:pPr>
    </w:p>
    <w:p w:rsidR="00D57752" w:rsidRDefault="00D57752" w:rsidP="005F57C7">
      <w:pPr>
        <w:spacing w:after="0"/>
      </w:pPr>
      <w:r>
        <w:t xml:space="preserve">Using the term </w:t>
      </w:r>
      <w:r w:rsidR="00770875">
        <w:t>‘</w:t>
      </w:r>
      <w:r>
        <w:t>sport</w:t>
      </w:r>
      <w:r w:rsidR="00770875">
        <w:t>’</w:t>
      </w:r>
      <w:r>
        <w:t xml:space="preserve"> </w:t>
      </w:r>
      <w:r w:rsidR="008C53F0">
        <w:t xml:space="preserve">to describe an opportunity is more likely to appeal to disabled men and young disabled people aged 14 to 25. However </w:t>
      </w:r>
      <w:r>
        <w:t>disabled women, disabled people with a learning disability, mental health issue, social or behavioural issue</w:t>
      </w:r>
      <w:r w:rsidR="00B66185">
        <w:t>s</w:t>
      </w:r>
      <w:r>
        <w:t xml:space="preserve"> or </w:t>
      </w:r>
      <w:r w:rsidR="008C53F0">
        <w:t xml:space="preserve">disabled people who attended a special school are </w:t>
      </w:r>
      <w:r w:rsidR="008B588F">
        <w:t>less likely</w:t>
      </w:r>
      <w:r w:rsidR="008C53F0">
        <w:t xml:space="preserve"> to be interested in things described as </w:t>
      </w:r>
      <w:r w:rsidR="00770875">
        <w:t>‘</w:t>
      </w:r>
      <w:r w:rsidR="008C53F0">
        <w:t>sport</w:t>
      </w:r>
      <w:r w:rsidR="00770875">
        <w:t>’</w:t>
      </w:r>
      <w:r w:rsidR="008C53F0">
        <w:t>.</w:t>
      </w:r>
    </w:p>
    <w:p w:rsidR="008C53F0" w:rsidRDefault="008C53F0" w:rsidP="005F57C7">
      <w:pPr>
        <w:spacing w:after="0"/>
      </w:pPr>
    </w:p>
    <w:p w:rsidR="00BC4191" w:rsidRPr="00444F6F" w:rsidRDefault="00BC4191" w:rsidP="005F57C7">
      <w:pPr>
        <w:pStyle w:val="NoSpacing"/>
      </w:pPr>
      <w:r w:rsidRPr="00444F6F">
        <w:t xml:space="preserve">Figure </w:t>
      </w:r>
      <w:fldSimple w:instr=" SEQ Figure \* ARABIC ">
        <w:r w:rsidR="00912FC3">
          <w:rPr>
            <w:noProof/>
          </w:rPr>
          <w:t>45</w:t>
        </w:r>
      </w:fldSimple>
      <w:r w:rsidRPr="00444F6F">
        <w:t xml:space="preserve"> What does the word 'exercise' mean to you?</w:t>
      </w:r>
    </w:p>
    <w:p w:rsidR="00433CE4" w:rsidRDefault="00F96BC7" w:rsidP="005F57C7">
      <w:pPr>
        <w:spacing w:after="0"/>
      </w:pPr>
      <w:r w:rsidRPr="00FF241B">
        <w:rPr>
          <w:noProof/>
          <w:lang w:eastAsia="en-GB"/>
        </w:rPr>
        <w:drawing>
          <wp:inline distT="0" distB="0" distL="0" distR="0">
            <wp:extent cx="5943600" cy="3136900"/>
            <wp:effectExtent l="19050" t="19050" r="19050" b="25400"/>
            <wp:docPr id="1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l="5664" t="5971" r="5386" b="10448"/>
                    <a:stretch>
                      <a:fillRect/>
                    </a:stretch>
                  </pic:blipFill>
                  <pic:spPr bwMode="auto">
                    <a:xfrm>
                      <a:off x="0" y="0"/>
                      <a:ext cx="5943600" cy="3136900"/>
                    </a:xfrm>
                    <a:prstGeom prst="rect">
                      <a:avLst/>
                    </a:prstGeom>
                    <a:noFill/>
                    <a:ln w="9525" cmpd="sng">
                      <a:solidFill>
                        <a:srgbClr val="000000"/>
                      </a:solidFill>
                      <a:miter lim="800000"/>
                      <a:headEnd/>
                      <a:tailEnd/>
                    </a:ln>
                    <a:effectLst/>
                  </pic:spPr>
                </pic:pic>
              </a:graphicData>
            </a:graphic>
          </wp:inline>
        </w:drawing>
      </w:r>
    </w:p>
    <w:p w:rsidR="00444F6F" w:rsidRDefault="00444F6F" w:rsidP="005F57C7">
      <w:pPr>
        <w:spacing w:after="0"/>
      </w:pPr>
    </w:p>
    <w:p w:rsidR="00401A98" w:rsidRDefault="00770875" w:rsidP="005F57C7">
      <w:pPr>
        <w:spacing w:after="0"/>
      </w:pPr>
      <w:r>
        <w:t>‘</w:t>
      </w:r>
      <w:r w:rsidR="00433CE4">
        <w:t>Exercise</w:t>
      </w:r>
      <w:r>
        <w:t>’</w:t>
      </w:r>
      <w:r w:rsidR="00433CE4">
        <w:t xml:space="preserve"> is</w:t>
      </w:r>
      <w:r w:rsidR="00444F6F">
        <w:t xml:space="preserve"> primarily</w:t>
      </w:r>
      <w:r w:rsidR="00433CE4">
        <w:t xml:space="preserve"> interpreted </w:t>
      </w:r>
      <w:r w:rsidR="008B588F">
        <w:t>as an</w:t>
      </w:r>
      <w:r w:rsidR="00401A98">
        <w:t xml:space="preserve"> activity that</w:t>
      </w:r>
      <w:r w:rsidR="00433CE4">
        <w:t xml:space="preserve"> is done to </w:t>
      </w:r>
      <w:r w:rsidR="00D57752">
        <w:t>k</w:t>
      </w:r>
      <w:r w:rsidR="00433CE4">
        <w:t>eep</w:t>
      </w:r>
      <w:r w:rsidR="00D57752">
        <w:t xml:space="preserve"> </w:t>
      </w:r>
      <w:r w:rsidR="00433CE4">
        <w:t>fit</w:t>
      </w:r>
      <w:r w:rsidR="008B588F">
        <w:t>- something</w:t>
      </w:r>
      <w:r w:rsidR="00401A98">
        <w:t xml:space="preserve"> physical, involving movement, which raises the heart rate.</w:t>
      </w:r>
    </w:p>
    <w:p w:rsidR="00401A98" w:rsidRDefault="00401A98" w:rsidP="005F57C7">
      <w:pPr>
        <w:spacing w:after="0"/>
      </w:pPr>
    </w:p>
    <w:p w:rsidR="008C53F0" w:rsidRDefault="00444F6F" w:rsidP="005F57C7">
      <w:pPr>
        <w:spacing w:after="0"/>
      </w:pPr>
      <w:r>
        <w:t xml:space="preserve">Keeping fit was shown to be </w:t>
      </w:r>
      <w:r w:rsidR="00D57752">
        <w:t xml:space="preserve">an important </w:t>
      </w:r>
      <w:r>
        <w:t>driver for the majority of</w:t>
      </w:r>
      <w:r w:rsidR="00433CE4">
        <w:t xml:space="preserve"> </w:t>
      </w:r>
      <w:r w:rsidR="008C53F0">
        <w:t xml:space="preserve">respondents </w:t>
      </w:r>
      <w:r w:rsidR="00401A98">
        <w:t>when</w:t>
      </w:r>
      <w:r>
        <w:t xml:space="preserve"> taking part in sport and physical activity</w:t>
      </w:r>
      <w:r w:rsidR="00401A98">
        <w:t xml:space="preserve">. </w:t>
      </w:r>
      <w:r w:rsidR="00770875">
        <w:t>‘</w:t>
      </w:r>
      <w:r w:rsidR="00401A98">
        <w:t>Exercise</w:t>
      </w:r>
      <w:r w:rsidR="00770875">
        <w:t>’</w:t>
      </w:r>
      <w:r w:rsidR="00401A98">
        <w:t xml:space="preserve"> </w:t>
      </w:r>
      <w:r>
        <w:t xml:space="preserve">could </w:t>
      </w:r>
      <w:r w:rsidR="00401A98">
        <w:t xml:space="preserve">therefore </w:t>
      </w:r>
      <w:r>
        <w:t>be a good term to use to attract attention</w:t>
      </w:r>
      <w:r w:rsidR="00401A98">
        <w:t xml:space="preserve"> of people who want to keep fit, more commonly </w:t>
      </w:r>
      <w:r w:rsidR="008C53F0">
        <w:t>disabled people with a visual or hearing impairment and those aged 26 to 35</w:t>
      </w:r>
      <w:r w:rsidR="00770875">
        <w:t>,</w:t>
      </w:r>
      <w:r w:rsidR="008C53F0">
        <w:t xml:space="preserve"> or 46 to 65.</w:t>
      </w:r>
    </w:p>
    <w:p w:rsidR="008C53F0" w:rsidRDefault="008C53F0" w:rsidP="005F57C7">
      <w:pPr>
        <w:spacing w:after="0"/>
      </w:pPr>
    </w:p>
    <w:p w:rsidR="00433CE4" w:rsidRDefault="008C53F0" w:rsidP="005F57C7">
      <w:pPr>
        <w:spacing w:after="0"/>
      </w:pPr>
      <w:r>
        <w:t>However, something which suggests keeping fit is less likely to be attractive to disabled people with a learning disability or social or behavioural issue, or young disabled people aged 14 to 25</w:t>
      </w:r>
      <w:r w:rsidR="00770875">
        <w:t>,</w:t>
      </w:r>
      <w:r>
        <w:t xml:space="preserve"> or old disabled people aged over 65. </w:t>
      </w:r>
    </w:p>
    <w:p w:rsidR="008C53F0" w:rsidRDefault="008C53F0" w:rsidP="005F57C7">
      <w:pPr>
        <w:spacing w:after="0"/>
      </w:pPr>
    </w:p>
    <w:p w:rsidR="00BC4191" w:rsidRDefault="00BC4191" w:rsidP="005F57C7">
      <w:pPr>
        <w:spacing w:after="0"/>
      </w:pPr>
    </w:p>
    <w:p w:rsidR="00F339DE" w:rsidRDefault="00F339DE">
      <w:pPr>
        <w:rPr>
          <w:b/>
        </w:rPr>
      </w:pPr>
      <w:r>
        <w:br w:type="page"/>
      </w:r>
    </w:p>
    <w:p w:rsidR="00BC4191" w:rsidRPr="00444F6F" w:rsidRDefault="00BC4191" w:rsidP="005F57C7">
      <w:pPr>
        <w:pStyle w:val="NoSpacing"/>
      </w:pPr>
      <w:r w:rsidRPr="00444F6F">
        <w:t xml:space="preserve">Figure </w:t>
      </w:r>
      <w:fldSimple w:instr=" SEQ Figure \* ARABIC ">
        <w:r w:rsidR="00912FC3">
          <w:rPr>
            <w:noProof/>
          </w:rPr>
          <w:t>46</w:t>
        </w:r>
      </w:fldSimple>
      <w:r w:rsidRPr="00444F6F">
        <w:t xml:space="preserve"> What does the term 'physical activity' mean to you?</w:t>
      </w:r>
    </w:p>
    <w:p w:rsidR="00444F6F" w:rsidRDefault="00F96BC7" w:rsidP="005F57C7">
      <w:pPr>
        <w:spacing w:after="0"/>
      </w:pPr>
      <w:r w:rsidRPr="00FF241B">
        <w:rPr>
          <w:noProof/>
          <w:lang w:eastAsia="en-GB"/>
        </w:rPr>
        <w:drawing>
          <wp:inline distT="0" distB="0" distL="0" distR="0">
            <wp:extent cx="5741670" cy="2987675"/>
            <wp:effectExtent l="19050" t="19050" r="11430" b="22225"/>
            <wp:docPr id="1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a:extLst>
                        <a:ext uri="{28A0092B-C50C-407E-A947-70E740481C1C}">
                          <a14:useLocalDpi xmlns:a14="http://schemas.microsoft.com/office/drawing/2010/main" val="0"/>
                        </a:ext>
                      </a:extLst>
                    </a:blip>
                    <a:srcRect l="5559" t="6717" r="4861" b="10175"/>
                    <a:stretch>
                      <a:fillRect/>
                    </a:stretch>
                  </pic:blipFill>
                  <pic:spPr bwMode="auto">
                    <a:xfrm>
                      <a:off x="0" y="0"/>
                      <a:ext cx="5741670" cy="2987675"/>
                    </a:xfrm>
                    <a:prstGeom prst="rect">
                      <a:avLst/>
                    </a:prstGeom>
                    <a:noFill/>
                    <a:ln w="9525" cmpd="sng">
                      <a:solidFill>
                        <a:srgbClr val="000000"/>
                      </a:solidFill>
                      <a:miter lim="800000"/>
                      <a:headEnd/>
                      <a:tailEnd/>
                    </a:ln>
                    <a:effectLst/>
                  </pic:spPr>
                </pic:pic>
              </a:graphicData>
            </a:graphic>
          </wp:inline>
        </w:drawing>
      </w:r>
    </w:p>
    <w:p w:rsidR="00444F6F" w:rsidRDefault="00401A98" w:rsidP="005F57C7">
      <w:pPr>
        <w:spacing w:after="0"/>
      </w:pPr>
      <w:r>
        <w:t xml:space="preserve">For the majority of disabled people, the term </w:t>
      </w:r>
      <w:r w:rsidR="00770875">
        <w:t>‘</w:t>
      </w:r>
      <w:r>
        <w:t>physical activity</w:t>
      </w:r>
      <w:r w:rsidR="00770875">
        <w:t>’</w:t>
      </w:r>
      <w:r>
        <w:t xml:space="preserve"> suggests movement.  A more generic term, which can suggest forms of exercise and something which increase</w:t>
      </w:r>
      <w:r w:rsidR="008B588F">
        <w:t>s</w:t>
      </w:r>
      <w:r>
        <w:t xml:space="preserve"> heart rate and fitness</w:t>
      </w:r>
      <w:r w:rsidR="00770875">
        <w:t>.</w:t>
      </w:r>
      <w:r>
        <w:t xml:space="preserve"> </w:t>
      </w:r>
      <w:r w:rsidR="00770875">
        <w:t>H</w:t>
      </w:r>
      <w:r>
        <w:t xml:space="preserve">owever </w:t>
      </w:r>
      <w:r w:rsidR="00F339DE">
        <w:t>it is</w:t>
      </w:r>
      <w:r>
        <w:t xml:space="preserve"> also linked to daily activities, such as getting out of bed.  </w:t>
      </w:r>
    </w:p>
    <w:p w:rsidR="00401A98" w:rsidRDefault="00401A98" w:rsidP="005F57C7">
      <w:pPr>
        <w:spacing w:after="0"/>
      </w:pPr>
    </w:p>
    <w:p w:rsidR="00BC4191" w:rsidRDefault="00770875" w:rsidP="005F57C7">
      <w:pPr>
        <w:spacing w:after="0"/>
      </w:pPr>
      <w:r>
        <w:t>‘</w:t>
      </w:r>
      <w:r w:rsidR="00401A98">
        <w:t>Physical activity</w:t>
      </w:r>
      <w:r>
        <w:t>’</w:t>
      </w:r>
      <w:r w:rsidR="00401A98">
        <w:t xml:space="preserve"> is commonly used within the sport sector to describe the wider offering</w:t>
      </w:r>
      <w:r>
        <w:t>, including health,</w:t>
      </w:r>
      <w:r w:rsidR="00401A98">
        <w:t xml:space="preserve"> outside of sport. However, depending on what the opportunity is, its goals a</w:t>
      </w:r>
      <w:r>
        <w:t>n</w:t>
      </w:r>
      <w:r w:rsidR="00401A98">
        <w:t xml:space="preserve">d aims, </w:t>
      </w:r>
      <w:r>
        <w:t>‘</w:t>
      </w:r>
      <w:r w:rsidR="00401A98">
        <w:t>physical activity</w:t>
      </w:r>
      <w:r>
        <w:t>’</w:t>
      </w:r>
      <w:r w:rsidR="00401A98">
        <w:t xml:space="preserve"> may be too </w:t>
      </w:r>
      <w:r w:rsidR="007243C3">
        <w:t>generic to use as a descriptor.</w:t>
      </w:r>
    </w:p>
    <w:p w:rsidR="00F339DE" w:rsidRDefault="00F339DE" w:rsidP="00F339DE">
      <w:pPr>
        <w:pStyle w:val="NoSpacing"/>
      </w:pPr>
    </w:p>
    <w:p w:rsidR="00BC4191" w:rsidRDefault="00BC4191" w:rsidP="00F339DE">
      <w:pPr>
        <w:pStyle w:val="NoSpacing"/>
      </w:pPr>
      <w:r>
        <w:t xml:space="preserve">Figure </w:t>
      </w:r>
      <w:fldSimple w:instr=" SEQ Figure \* ARABIC ">
        <w:r w:rsidR="00912FC3">
          <w:rPr>
            <w:noProof/>
          </w:rPr>
          <w:t>47</w:t>
        </w:r>
      </w:fldSimple>
      <w:r>
        <w:t xml:space="preserve"> What does the term 'recreation' mean to you?</w:t>
      </w:r>
    </w:p>
    <w:p w:rsidR="007243C3" w:rsidRDefault="00F96BC7" w:rsidP="005F57C7">
      <w:pPr>
        <w:spacing w:after="0"/>
        <w:rPr>
          <w:noProof/>
          <w:lang w:eastAsia="en-GB"/>
        </w:rPr>
      </w:pPr>
      <w:r w:rsidRPr="00FF241B">
        <w:rPr>
          <w:noProof/>
          <w:lang w:eastAsia="en-GB"/>
        </w:rPr>
        <w:drawing>
          <wp:inline distT="0" distB="0" distL="0" distR="0">
            <wp:extent cx="5741670" cy="2987675"/>
            <wp:effectExtent l="19050" t="19050" r="11430" b="22225"/>
            <wp:docPr id="1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a:extLst>
                        <a:ext uri="{28A0092B-C50C-407E-A947-70E740481C1C}">
                          <a14:useLocalDpi xmlns:a14="http://schemas.microsoft.com/office/drawing/2010/main" val="0"/>
                        </a:ext>
                      </a:extLst>
                    </a:blip>
                    <a:srcRect l="21992" t="41745" r="21471" b="26912"/>
                    <a:stretch>
                      <a:fillRect/>
                    </a:stretch>
                  </pic:blipFill>
                  <pic:spPr bwMode="auto">
                    <a:xfrm>
                      <a:off x="0" y="0"/>
                      <a:ext cx="5741670" cy="2987675"/>
                    </a:xfrm>
                    <a:prstGeom prst="rect">
                      <a:avLst/>
                    </a:prstGeom>
                    <a:noFill/>
                    <a:ln w="9525" cmpd="sng">
                      <a:solidFill>
                        <a:srgbClr val="000000"/>
                      </a:solidFill>
                      <a:miter lim="800000"/>
                      <a:headEnd/>
                      <a:tailEnd/>
                    </a:ln>
                    <a:effectLst/>
                  </pic:spPr>
                </pic:pic>
              </a:graphicData>
            </a:graphic>
          </wp:inline>
        </w:drawing>
      </w:r>
    </w:p>
    <w:p w:rsidR="00401A98" w:rsidRDefault="00770875" w:rsidP="005F57C7">
      <w:pPr>
        <w:spacing w:after="0"/>
        <w:rPr>
          <w:noProof/>
          <w:lang w:eastAsia="en-GB"/>
        </w:rPr>
      </w:pPr>
      <w:r>
        <w:rPr>
          <w:noProof/>
          <w:lang w:eastAsia="en-GB"/>
        </w:rPr>
        <w:lastRenderedPageBreak/>
        <w:t>‘</w:t>
      </w:r>
      <w:r w:rsidR="00401A98">
        <w:rPr>
          <w:noProof/>
          <w:lang w:eastAsia="en-GB"/>
        </w:rPr>
        <w:t>Recreation</w:t>
      </w:r>
      <w:r>
        <w:rPr>
          <w:noProof/>
          <w:lang w:eastAsia="en-GB"/>
        </w:rPr>
        <w:t>’</w:t>
      </w:r>
      <w:r w:rsidR="00401A98">
        <w:rPr>
          <w:noProof/>
          <w:lang w:eastAsia="en-GB"/>
        </w:rPr>
        <w:t xml:space="preserve"> is a term which </w:t>
      </w:r>
      <w:r w:rsidR="007243C3">
        <w:rPr>
          <w:noProof/>
          <w:lang w:eastAsia="en-GB"/>
        </w:rPr>
        <w:t>st</w:t>
      </w:r>
      <w:r>
        <w:rPr>
          <w:noProof/>
          <w:lang w:eastAsia="en-GB"/>
        </w:rPr>
        <w:t>r</w:t>
      </w:r>
      <w:r w:rsidR="007243C3">
        <w:rPr>
          <w:noProof/>
          <w:lang w:eastAsia="en-GB"/>
        </w:rPr>
        <w:t xml:space="preserve">ongly </w:t>
      </w:r>
      <w:r w:rsidR="00401A98">
        <w:rPr>
          <w:noProof/>
          <w:lang w:eastAsia="en-GB"/>
        </w:rPr>
        <w:t>conveys something that is fun and enjoyable.</w:t>
      </w:r>
      <w:r w:rsidR="007243C3">
        <w:rPr>
          <w:noProof/>
          <w:lang w:eastAsia="en-GB"/>
        </w:rPr>
        <w:t xml:space="preserve">  Considering fun and enjoyment is the main driver of people taking part in sport and physical activity, perhaps </w:t>
      </w:r>
      <w:r>
        <w:rPr>
          <w:noProof/>
          <w:lang w:eastAsia="en-GB"/>
        </w:rPr>
        <w:t>‘</w:t>
      </w:r>
      <w:r w:rsidR="007243C3">
        <w:rPr>
          <w:noProof/>
          <w:lang w:eastAsia="en-GB"/>
        </w:rPr>
        <w:t>recreation</w:t>
      </w:r>
      <w:r>
        <w:rPr>
          <w:noProof/>
          <w:lang w:eastAsia="en-GB"/>
        </w:rPr>
        <w:t>’</w:t>
      </w:r>
      <w:r w:rsidR="007243C3">
        <w:rPr>
          <w:noProof/>
          <w:lang w:eastAsia="en-GB"/>
        </w:rPr>
        <w:t xml:space="preserve"> is something that should be used more often.</w:t>
      </w:r>
    </w:p>
    <w:p w:rsidR="00FF2D61" w:rsidRDefault="00BC4191" w:rsidP="00F339DE">
      <w:pPr>
        <w:pStyle w:val="NoSpacing"/>
      </w:pPr>
      <w:r>
        <w:t xml:space="preserve">Figure </w:t>
      </w:r>
      <w:fldSimple w:instr=" SEQ Figure \* ARABIC ">
        <w:r w:rsidR="00912FC3">
          <w:rPr>
            <w:noProof/>
          </w:rPr>
          <w:t>48</w:t>
        </w:r>
      </w:fldSimple>
      <w:r>
        <w:t xml:space="preserve"> What does the term 'fitness' mean to you?</w:t>
      </w:r>
    </w:p>
    <w:p w:rsidR="00FF2D61" w:rsidRDefault="00F96BC7" w:rsidP="00F339DE">
      <w:pPr>
        <w:pStyle w:val="NoSpacing"/>
      </w:pPr>
      <w:r w:rsidRPr="00FF241B">
        <w:rPr>
          <w:noProof/>
          <w:lang w:eastAsia="en-GB"/>
        </w:rPr>
        <w:drawing>
          <wp:inline distT="0" distB="0" distL="0" distR="0">
            <wp:extent cx="5528945" cy="3242945"/>
            <wp:effectExtent l="19050" t="19050" r="14605" b="14605"/>
            <wp:docPr id="111"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21">
                      <a:extLst>
                        <a:ext uri="{28A0092B-C50C-407E-A947-70E740481C1C}">
                          <a14:useLocalDpi xmlns:a14="http://schemas.microsoft.com/office/drawing/2010/main" val="0"/>
                        </a:ext>
                      </a:extLst>
                    </a:blip>
                    <a:srcRect l="11389" t="30795" r="62187" b="14101"/>
                    <a:stretch>
                      <a:fillRect/>
                    </a:stretch>
                  </pic:blipFill>
                  <pic:spPr bwMode="auto">
                    <a:xfrm>
                      <a:off x="0" y="0"/>
                      <a:ext cx="5528945" cy="3242945"/>
                    </a:xfrm>
                    <a:prstGeom prst="rect">
                      <a:avLst/>
                    </a:prstGeom>
                    <a:noFill/>
                    <a:ln w="9525" cmpd="sng">
                      <a:solidFill>
                        <a:srgbClr val="4F81BD"/>
                      </a:solidFill>
                      <a:miter lim="800000"/>
                      <a:headEnd/>
                      <a:tailEnd/>
                    </a:ln>
                    <a:effectLst/>
                  </pic:spPr>
                </pic:pic>
              </a:graphicData>
            </a:graphic>
          </wp:inline>
        </w:drawing>
      </w:r>
    </w:p>
    <w:p w:rsidR="00401A98" w:rsidRDefault="00401A98" w:rsidP="005F57C7">
      <w:pPr>
        <w:spacing w:after="0"/>
      </w:pPr>
    </w:p>
    <w:p w:rsidR="00973D23" w:rsidRDefault="00770875" w:rsidP="005F57C7">
      <w:pPr>
        <w:spacing w:after="0"/>
      </w:pPr>
      <w:r>
        <w:t>‘</w:t>
      </w:r>
      <w:r w:rsidR="007243C3">
        <w:t>Fitness</w:t>
      </w:r>
      <w:r>
        <w:t>’</w:t>
      </w:r>
      <w:r w:rsidR="007243C3">
        <w:t xml:space="preserve"> is something that is much more strongly linked to health. Therefore much more attractive to</w:t>
      </w:r>
      <w:r w:rsidR="00973D23">
        <w:t xml:space="preserve"> disabled</w:t>
      </w:r>
      <w:r w:rsidR="007243C3">
        <w:t xml:space="preserve"> </w:t>
      </w:r>
      <w:r w:rsidR="00973D23">
        <w:t>people with acquired impairments, those with mental health issues and aged over 55.Promoting something as benefi</w:t>
      </w:r>
      <w:r>
        <w:t>cial</w:t>
      </w:r>
      <w:r w:rsidR="00973D23">
        <w:t xml:space="preserve"> for health is less attractive to young disabled people aged 14 to 25</w:t>
      </w:r>
      <w:r>
        <w:t>,</w:t>
      </w:r>
      <w:r w:rsidR="00973D23">
        <w:t xml:space="preserve"> those with a learning disability</w:t>
      </w:r>
      <w:r>
        <w:t>,</w:t>
      </w:r>
      <w:r w:rsidR="00973D23">
        <w:t xml:space="preserve"> or social or behavioural issues.</w:t>
      </w:r>
    </w:p>
    <w:p w:rsidR="00973D23" w:rsidRDefault="00973D23" w:rsidP="005F57C7">
      <w:pPr>
        <w:spacing w:after="0"/>
      </w:pPr>
    </w:p>
    <w:p w:rsidR="00973D23" w:rsidRDefault="00973D23" w:rsidP="005F57C7">
      <w:r>
        <w:t>After providing their interpretation of the different terms, respondents were asked which of the terms were most appealing to them.</w:t>
      </w:r>
    </w:p>
    <w:p w:rsidR="00FF2D61" w:rsidRDefault="00FF2D61">
      <w:pPr>
        <w:rPr>
          <w:b/>
        </w:rPr>
      </w:pPr>
      <w:bookmarkStart w:id="32" w:name="_Figure_11_Most"/>
      <w:bookmarkEnd w:id="32"/>
      <w:r>
        <w:br w:type="page"/>
      </w:r>
    </w:p>
    <w:p w:rsidR="000157CD" w:rsidRDefault="000157CD" w:rsidP="00F339DE">
      <w:pPr>
        <w:pStyle w:val="NoSpacing"/>
      </w:pPr>
      <w:r>
        <w:t xml:space="preserve">Figure </w:t>
      </w:r>
      <w:fldSimple w:instr=" SEQ Figure \* ARABIC ">
        <w:r w:rsidR="00912FC3">
          <w:rPr>
            <w:noProof/>
          </w:rPr>
          <w:t>49</w:t>
        </w:r>
      </w:fldSimple>
      <w:r>
        <w:t xml:space="preserve"> </w:t>
      </w:r>
      <w:r w:rsidRPr="00335B55">
        <w:t>Most preferred term</w:t>
      </w:r>
    </w:p>
    <w:p w:rsidR="00973D23" w:rsidRDefault="00F96BC7" w:rsidP="005F57C7">
      <w:r w:rsidRPr="002E2BD2">
        <w:rPr>
          <w:noProof/>
          <w:shd w:val="clear" w:color="auto" w:fill="002060"/>
          <w:lang w:eastAsia="en-GB"/>
        </w:rPr>
        <w:drawing>
          <wp:inline distT="0" distB="0" distL="0" distR="0">
            <wp:extent cx="5741670" cy="3455670"/>
            <wp:effectExtent l="0" t="0" r="0" b="0"/>
            <wp:docPr id="112" name="Chart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FA30EC" w:rsidRDefault="00FA30EC" w:rsidP="005F57C7">
      <w:pPr>
        <w:spacing w:after="0"/>
        <w:rPr>
          <w:highlight w:val="yellow"/>
        </w:rPr>
      </w:pPr>
    </w:p>
    <w:p w:rsidR="00FA30EC" w:rsidRDefault="00F339DE" w:rsidP="005F57C7">
      <w:pPr>
        <w:spacing w:after="0"/>
      </w:pPr>
      <w:r>
        <w:t xml:space="preserve">Figure 49 </w:t>
      </w:r>
      <w:r w:rsidR="000157CD">
        <w:t xml:space="preserve">shows that </w:t>
      </w:r>
      <w:r w:rsidR="00770875">
        <w:t>overall;</w:t>
      </w:r>
      <w:r w:rsidR="00FA30EC">
        <w:t xml:space="preserve"> the most popular term was </w:t>
      </w:r>
      <w:r w:rsidR="00770875">
        <w:t>‘</w:t>
      </w:r>
      <w:r w:rsidR="00FA30EC">
        <w:t>sport</w:t>
      </w:r>
      <w:r w:rsidR="00770875">
        <w:t>’</w:t>
      </w:r>
      <w:r w:rsidR="00FA30EC">
        <w:t xml:space="preserve">, selected by </w:t>
      </w:r>
      <w:r w:rsidR="00EC7F60">
        <w:t>over 3 in 10</w:t>
      </w:r>
      <w:r w:rsidR="00FA30EC">
        <w:t xml:space="preserve"> respondents (33 per cent). </w:t>
      </w:r>
      <w:r w:rsidR="00770875">
        <w:t>‘</w:t>
      </w:r>
      <w:r w:rsidR="00FA30EC">
        <w:t>Recreation</w:t>
      </w:r>
      <w:r w:rsidR="00770875">
        <w:t>’</w:t>
      </w:r>
      <w:r w:rsidR="00FA30EC">
        <w:t xml:space="preserve"> was the second most popular, selected by </w:t>
      </w:r>
      <w:r w:rsidR="00EC7F60">
        <w:t>2 in 10</w:t>
      </w:r>
      <w:r w:rsidR="008C09A7">
        <w:t xml:space="preserve"> </w:t>
      </w:r>
      <w:r w:rsidR="00FA30EC">
        <w:t>respondents (</w:t>
      </w:r>
      <w:r w:rsidR="007C45C4">
        <w:t xml:space="preserve">21 per cent) and </w:t>
      </w:r>
      <w:r w:rsidR="00770875">
        <w:t>‘</w:t>
      </w:r>
      <w:r w:rsidR="007C45C4">
        <w:t>p</w:t>
      </w:r>
      <w:r w:rsidR="00FA30EC">
        <w:t>hysical activity</w:t>
      </w:r>
      <w:r w:rsidR="00770875">
        <w:t>’</w:t>
      </w:r>
      <w:r w:rsidR="00FA30EC">
        <w:t xml:space="preserve"> was the least preferred term overall, selected by less than </w:t>
      </w:r>
      <w:r w:rsidR="00EC7F60">
        <w:t>1 in 10</w:t>
      </w:r>
      <w:r w:rsidR="00FA30EC">
        <w:t xml:space="preserve"> respondents (8 per cent).</w:t>
      </w:r>
    </w:p>
    <w:p w:rsidR="00FA30EC" w:rsidRDefault="00FA30EC" w:rsidP="005F57C7">
      <w:pPr>
        <w:spacing w:after="0"/>
      </w:pPr>
    </w:p>
    <w:p w:rsidR="000157CD" w:rsidRDefault="00F339DE" w:rsidP="005F57C7">
      <w:pPr>
        <w:spacing w:after="0"/>
      </w:pPr>
      <w:r>
        <w:t xml:space="preserve">Figure 50 </w:t>
      </w:r>
      <w:r w:rsidR="007C45C4">
        <w:t xml:space="preserve">shows the extent to which the different groups chose </w:t>
      </w:r>
      <w:r w:rsidR="00770875">
        <w:t>‘</w:t>
      </w:r>
      <w:r w:rsidR="007C45C4">
        <w:t>sport</w:t>
      </w:r>
      <w:r w:rsidR="00770875">
        <w:t>’</w:t>
      </w:r>
      <w:r w:rsidR="007C45C4">
        <w:t xml:space="preserve"> as their preferred term. Young disabled people aged 14 to 25 were most likely to choose </w:t>
      </w:r>
      <w:r w:rsidR="00770875">
        <w:t>‘</w:t>
      </w:r>
      <w:r w:rsidR="007C45C4">
        <w:t>sport</w:t>
      </w:r>
      <w:r w:rsidR="00770875">
        <w:t>’</w:t>
      </w:r>
      <w:r w:rsidR="007C45C4">
        <w:t xml:space="preserve"> as their preferred term</w:t>
      </w:r>
      <w:r w:rsidR="00DA1DBD">
        <w:t xml:space="preserve">. </w:t>
      </w:r>
      <w:r w:rsidR="00770875">
        <w:t xml:space="preserve"> Nearly half of them (</w:t>
      </w:r>
      <w:r w:rsidR="00DA1DBD">
        <w:t>49 per cent</w:t>
      </w:r>
      <w:r w:rsidR="00770875">
        <w:t>)</w:t>
      </w:r>
      <w:r w:rsidR="00DA1DBD">
        <w:t xml:space="preserve"> chose it, significantly higher than the sample average.  </w:t>
      </w:r>
      <w:r w:rsidR="000157CD">
        <w:t xml:space="preserve">Disabled people whose impairment was congenital were also </w:t>
      </w:r>
      <w:r w:rsidR="00DA1DBD">
        <w:t xml:space="preserve">significantly </w:t>
      </w:r>
      <w:r w:rsidR="000157CD">
        <w:t xml:space="preserve">more likely to </w:t>
      </w:r>
      <w:r w:rsidR="00DA1DBD">
        <w:t xml:space="preserve">prefer </w:t>
      </w:r>
      <w:r w:rsidR="00770875">
        <w:t>‘</w:t>
      </w:r>
      <w:r w:rsidR="000157CD">
        <w:t>sport</w:t>
      </w:r>
      <w:r w:rsidR="00770875">
        <w:t>’</w:t>
      </w:r>
      <w:r w:rsidR="000157CD">
        <w:t xml:space="preserve"> (44 per cent).</w:t>
      </w:r>
    </w:p>
    <w:p w:rsidR="007C45C4" w:rsidRDefault="007C45C4" w:rsidP="005F57C7">
      <w:pPr>
        <w:spacing w:after="0"/>
      </w:pPr>
    </w:p>
    <w:p w:rsidR="00FF2D61" w:rsidRDefault="00FF2D61">
      <w:pPr>
        <w:rPr>
          <w:b/>
        </w:rPr>
      </w:pPr>
      <w:bookmarkStart w:id="33" w:name="_Figure_12_Proportion"/>
      <w:bookmarkEnd w:id="33"/>
      <w:r>
        <w:br w:type="page"/>
      </w:r>
    </w:p>
    <w:p w:rsidR="00FA30EC" w:rsidRDefault="00FA30EC" w:rsidP="00F339DE">
      <w:pPr>
        <w:pStyle w:val="NoSpacing"/>
      </w:pPr>
      <w:r>
        <w:t xml:space="preserve">Figure </w:t>
      </w:r>
      <w:fldSimple w:instr=" SEQ Figure \* ARABIC ">
        <w:r w:rsidR="00912FC3">
          <w:rPr>
            <w:noProof/>
          </w:rPr>
          <w:t>50</w:t>
        </w:r>
      </w:fldSimple>
      <w:r>
        <w:t xml:space="preserve"> </w:t>
      </w:r>
      <w:r w:rsidRPr="00163DA5">
        <w:t>Propo</w:t>
      </w:r>
      <w:r>
        <w:t>r</w:t>
      </w:r>
      <w:r w:rsidRPr="00163DA5">
        <w:t>tion of people select</w:t>
      </w:r>
      <w:r>
        <w:t>ing</w:t>
      </w:r>
      <w:r w:rsidRPr="00163DA5">
        <w:t xml:space="preserve"> '</w:t>
      </w:r>
      <w:r>
        <w:t>Sport</w:t>
      </w:r>
      <w:r w:rsidRPr="00163DA5">
        <w:t xml:space="preserve">' as </w:t>
      </w:r>
      <w:r>
        <w:t>the preferred term</w:t>
      </w:r>
    </w:p>
    <w:p w:rsidR="00FA30EC" w:rsidRDefault="00F96BC7" w:rsidP="005F57C7">
      <w:pPr>
        <w:pStyle w:val="NoSpacing"/>
        <w:keepNext/>
        <w:spacing w:line="276" w:lineRule="auto"/>
      </w:pPr>
      <w:r>
        <w:rPr>
          <w:noProof/>
          <w:lang w:eastAsia="en-GB"/>
        </w:rPr>
        <mc:AlternateContent>
          <mc:Choice Requires="wps">
            <w:drawing>
              <wp:anchor distT="4294967295" distB="4294967295" distL="114300" distR="114300" simplePos="0" relativeHeight="251595776" behindDoc="0" locked="0" layoutInCell="1" allowOverlap="1">
                <wp:simplePos x="0" y="0"/>
                <wp:positionH relativeFrom="column">
                  <wp:posOffset>300990</wp:posOffset>
                </wp:positionH>
                <wp:positionV relativeFrom="paragraph">
                  <wp:posOffset>4255769</wp:posOffset>
                </wp:positionV>
                <wp:extent cx="5069205" cy="0"/>
                <wp:effectExtent l="0" t="0" r="17145" b="19050"/>
                <wp:wrapNone/>
                <wp:docPr id="16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69C69C7A" id="Straight Connector 3" o:spid="_x0000_s1026" style="position:absolute;z-index:251595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7pt,335.1pt" to="422.85pt,3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594752" behindDoc="0" locked="0" layoutInCell="1" allowOverlap="1">
                <wp:simplePos x="0" y="0"/>
                <wp:positionH relativeFrom="column">
                  <wp:posOffset>283210</wp:posOffset>
                </wp:positionH>
                <wp:positionV relativeFrom="paragraph">
                  <wp:posOffset>3817619</wp:posOffset>
                </wp:positionV>
                <wp:extent cx="5069205" cy="0"/>
                <wp:effectExtent l="0" t="0" r="17145" b="19050"/>
                <wp:wrapNone/>
                <wp:docPr id="16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4E7AC179" id="Straight Connector 3" o:spid="_x0000_s1026" style="position:absolute;z-index:251594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3pt,300.6pt" to="421.45pt,3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593728" behindDoc="0" locked="0" layoutInCell="1" allowOverlap="1">
                <wp:simplePos x="0" y="0"/>
                <wp:positionH relativeFrom="column">
                  <wp:posOffset>300355</wp:posOffset>
                </wp:positionH>
                <wp:positionV relativeFrom="paragraph">
                  <wp:posOffset>2466339</wp:posOffset>
                </wp:positionV>
                <wp:extent cx="5069205" cy="0"/>
                <wp:effectExtent l="0" t="0" r="17145" b="19050"/>
                <wp:wrapNone/>
                <wp:docPr id="16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3C63B37D" id="Straight Connector 3" o:spid="_x0000_s1026" style="position:absolute;z-index:251593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65pt,194.2pt" to="422.8pt,1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592704" behindDoc="0" locked="0" layoutInCell="1" allowOverlap="1">
                <wp:simplePos x="0" y="0"/>
                <wp:positionH relativeFrom="column">
                  <wp:posOffset>292735</wp:posOffset>
                </wp:positionH>
                <wp:positionV relativeFrom="paragraph">
                  <wp:posOffset>2016759</wp:posOffset>
                </wp:positionV>
                <wp:extent cx="5069205" cy="0"/>
                <wp:effectExtent l="0" t="0" r="17145" b="19050"/>
                <wp:wrapNone/>
                <wp:docPr id="16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673FB8D9" id="Straight Connector 3" o:spid="_x0000_s1026" style="position:absolute;z-index:251592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05pt,158.8pt" to="422.2pt,1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591680" behindDoc="0" locked="0" layoutInCell="1" allowOverlap="1">
                <wp:simplePos x="0" y="0"/>
                <wp:positionH relativeFrom="column">
                  <wp:posOffset>297180</wp:posOffset>
                </wp:positionH>
                <wp:positionV relativeFrom="paragraph">
                  <wp:posOffset>1567814</wp:posOffset>
                </wp:positionV>
                <wp:extent cx="5069205" cy="0"/>
                <wp:effectExtent l="0" t="0" r="17145" b="19050"/>
                <wp:wrapNone/>
                <wp:docPr id="16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4F6A574C" id="Straight Connector 3" o:spid="_x0000_s1026" style="position:absolute;z-index:251591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4pt,123.45pt" to="422.55pt,1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590656" behindDoc="0" locked="0" layoutInCell="1" allowOverlap="1">
                <wp:simplePos x="0" y="0"/>
                <wp:positionH relativeFrom="column">
                  <wp:posOffset>290195</wp:posOffset>
                </wp:positionH>
                <wp:positionV relativeFrom="paragraph">
                  <wp:posOffset>1129664</wp:posOffset>
                </wp:positionV>
                <wp:extent cx="5069205" cy="0"/>
                <wp:effectExtent l="0" t="0" r="17145" b="19050"/>
                <wp:wrapNone/>
                <wp:docPr id="16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15AA3747" id="Straight Connector 3" o:spid="_x0000_s1026" style="position:absolute;z-index:251590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85pt,88.95pt" to="422pt,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589632" behindDoc="0" locked="0" layoutInCell="1" allowOverlap="1">
                <wp:simplePos x="0" y="0"/>
                <wp:positionH relativeFrom="column">
                  <wp:posOffset>284480</wp:posOffset>
                </wp:positionH>
                <wp:positionV relativeFrom="paragraph">
                  <wp:posOffset>691514</wp:posOffset>
                </wp:positionV>
                <wp:extent cx="5069205" cy="0"/>
                <wp:effectExtent l="0" t="0" r="17145" b="19050"/>
                <wp:wrapNone/>
                <wp:docPr id="15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037E5B6B" id="Straight Connector 3" o:spid="_x0000_s1026" style="position:absolute;z-index:251589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4pt,54.45pt" to="421.55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" strokecolor="#7f7f7f" strokeweight="2pt">
                <v:stroke dashstyle="3 1"/>
                <o:lock v:ext="edit" shapetype="f"/>
              </v:line>
            </w:pict>
          </mc:Fallback>
        </mc:AlternateContent>
      </w:r>
      <w:r w:rsidRPr="00FF241B">
        <w:rPr>
          <w:noProof/>
          <w:lang w:eastAsia="en-GB"/>
        </w:rPr>
        <w:drawing>
          <wp:inline distT="0" distB="0" distL="0" distR="0">
            <wp:extent cx="5571490" cy="5762625"/>
            <wp:effectExtent l="0" t="0" r="0" b="0"/>
            <wp:docPr id="113" name="Chart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FA30EC" w:rsidRDefault="00FA30EC" w:rsidP="005F57C7">
      <w:pPr>
        <w:spacing w:after="0"/>
        <w:rPr>
          <w:highlight w:val="yellow"/>
        </w:rPr>
      </w:pPr>
    </w:p>
    <w:p w:rsidR="00F339DE" w:rsidRDefault="00F339DE" w:rsidP="00F339DE">
      <w:pPr>
        <w:spacing w:after="0"/>
      </w:pPr>
      <w:r>
        <w:t xml:space="preserve">Unsurprisingly those people who were not active we significantly less likely to choose </w:t>
      </w:r>
      <w:r w:rsidR="00770875">
        <w:t>‘</w:t>
      </w:r>
      <w:r>
        <w:t>sport</w:t>
      </w:r>
      <w:r w:rsidR="00770875">
        <w:t>’</w:t>
      </w:r>
      <w:r>
        <w:t xml:space="preserve"> as their preferred term (19 per cent).  Disabled peopl</w:t>
      </w:r>
      <w:r w:rsidR="00EC7F60">
        <w:t>e with an acquired impairment (2</w:t>
      </w:r>
      <w:r>
        <w:t xml:space="preserve">5 per cent) and those aged 56 and over (19 per cent) were also significantly less likely to choose </w:t>
      </w:r>
      <w:r w:rsidR="00770875">
        <w:t>‘</w:t>
      </w:r>
      <w:r>
        <w:t>sport</w:t>
      </w:r>
      <w:r w:rsidR="00770875">
        <w:t>’</w:t>
      </w:r>
      <w:r>
        <w:t>.</w:t>
      </w:r>
    </w:p>
    <w:p w:rsidR="00F339DE" w:rsidRDefault="00F339DE" w:rsidP="005F57C7">
      <w:pPr>
        <w:spacing w:after="0"/>
      </w:pPr>
    </w:p>
    <w:p w:rsidR="00DA1DBD" w:rsidRDefault="00DA1DBD" w:rsidP="005F57C7">
      <w:pPr>
        <w:spacing w:after="0"/>
      </w:pPr>
      <w:r>
        <w:t xml:space="preserve">Instead of </w:t>
      </w:r>
      <w:r w:rsidR="00770875">
        <w:t>‘</w:t>
      </w:r>
      <w:r>
        <w:t>sport</w:t>
      </w:r>
      <w:r w:rsidR="00770875">
        <w:t>’</w:t>
      </w:r>
      <w:r>
        <w:t xml:space="preserve">, disabled people who are not active are significantly more likely to choose </w:t>
      </w:r>
      <w:r w:rsidR="00770875">
        <w:t>‘</w:t>
      </w:r>
      <w:r>
        <w:t>recreation</w:t>
      </w:r>
      <w:r w:rsidR="00770875">
        <w:t>’</w:t>
      </w:r>
      <w:r>
        <w:t xml:space="preserve"> as their preferred term (32 per cent) as shown in</w:t>
      </w:r>
      <w:r w:rsidR="00F339DE">
        <w:t xml:space="preserve"> figure 51</w:t>
      </w:r>
    </w:p>
    <w:p w:rsidR="00FA30EC" w:rsidRDefault="00FA30EC" w:rsidP="005F57C7">
      <w:pPr>
        <w:spacing w:after="0"/>
        <w:rPr>
          <w:highlight w:val="yellow"/>
        </w:rPr>
      </w:pPr>
    </w:p>
    <w:p w:rsidR="00FF2D61" w:rsidRDefault="00FF2D61">
      <w:pPr>
        <w:rPr>
          <w:b/>
        </w:rPr>
      </w:pPr>
      <w:bookmarkStart w:id="34" w:name="_Figure_13_Proportion"/>
      <w:bookmarkEnd w:id="34"/>
      <w:r>
        <w:br w:type="page"/>
      </w:r>
    </w:p>
    <w:p w:rsidR="00DA1DBD" w:rsidRDefault="00DA1DBD" w:rsidP="00F339DE">
      <w:pPr>
        <w:pStyle w:val="NoSpacing"/>
      </w:pPr>
      <w:r>
        <w:t xml:space="preserve">Figure </w:t>
      </w:r>
      <w:fldSimple w:instr=" SEQ Figure \* ARABIC ">
        <w:r w:rsidR="00912FC3">
          <w:rPr>
            <w:noProof/>
          </w:rPr>
          <w:t>51</w:t>
        </w:r>
      </w:fldSimple>
      <w:r>
        <w:t xml:space="preserve"> </w:t>
      </w:r>
      <w:r w:rsidRPr="00163DA5">
        <w:t>Propo</w:t>
      </w:r>
      <w:r>
        <w:t>r</w:t>
      </w:r>
      <w:r w:rsidRPr="00163DA5">
        <w:t>tion of people select</w:t>
      </w:r>
      <w:r>
        <w:t>ing</w:t>
      </w:r>
      <w:r w:rsidRPr="00163DA5">
        <w:t xml:space="preserve"> </w:t>
      </w:r>
      <w:r>
        <w:t>‘Recreation’</w:t>
      </w:r>
      <w:r w:rsidRPr="00163DA5">
        <w:t xml:space="preserve"> as </w:t>
      </w:r>
      <w:r>
        <w:t>the preferred term</w:t>
      </w:r>
    </w:p>
    <w:p w:rsidR="00DA1DBD" w:rsidRDefault="00F96BC7" w:rsidP="005F57C7">
      <w:pPr>
        <w:pStyle w:val="NoSpacing"/>
        <w:keepNext/>
        <w:spacing w:line="276" w:lineRule="auto"/>
      </w:pPr>
      <w:r>
        <w:rPr>
          <w:noProof/>
          <w:lang w:eastAsia="en-GB"/>
        </w:rPr>
        <mc:AlternateContent>
          <mc:Choice Requires="wps">
            <w:drawing>
              <wp:anchor distT="4294967295" distB="4294967295" distL="114300" distR="114300" simplePos="0" relativeHeight="251602944" behindDoc="0" locked="0" layoutInCell="1" allowOverlap="1">
                <wp:simplePos x="0" y="0"/>
                <wp:positionH relativeFrom="column">
                  <wp:posOffset>300990</wp:posOffset>
                </wp:positionH>
                <wp:positionV relativeFrom="paragraph">
                  <wp:posOffset>4254499</wp:posOffset>
                </wp:positionV>
                <wp:extent cx="5069205" cy="0"/>
                <wp:effectExtent l="0" t="0" r="17145" b="19050"/>
                <wp:wrapNone/>
                <wp:docPr id="15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0AA679F2" id="Straight Connector 3" o:spid="_x0000_s1026" style="position:absolute;z-index:251602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7pt,335pt" to="422.8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601920" behindDoc="0" locked="0" layoutInCell="1" allowOverlap="1">
                <wp:simplePos x="0" y="0"/>
                <wp:positionH relativeFrom="column">
                  <wp:posOffset>283210</wp:posOffset>
                </wp:positionH>
                <wp:positionV relativeFrom="paragraph">
                  <wp:posOffset>3816349</wp:posOffset>
                </wp:positionV>
                <wp:extent cx="5069205" cy="0"/>
                <wp:effectExtent l="0" t="0" r="17145" b="19050"/>
                <wp:wrapNone/>
                <wp:docPr id="157"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6AEF6E2E" id="Straight Connector 3" o:spid="_x0000_s1026" style="position:absolute;z-index:251601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3pt,300.5pt" to="421.4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600896" behindDoc="0" locked="0" layoutInCell="1" allowOverlap="1">
                <wp:simplePos x="0" y="0"/>
                <wp:positionH relativeFrom="column">
                  <wp:posOffset>300355</wp:posOffset>
                </wp:positionH>
                <wp:positionV relativeFrom="paragraph">
                  <wp:posOffset>2465069</wp:posOffset>
                </wp:positionV>
                <wp:extent cx="5069205" cy="0"/>
                <wp:effectExtent l="0" t="0" r="17145" b="19050"/>
                <wp:wrapNone/>
                <wp:docPr id="15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4931606D" id="Straight Connector 3" o:spid="_x0000_s1026" style="position:absolute;z-index:251600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65pt,194.1pt" to="422.8pt,1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599872" behindDoc="0" locked="0" layoutInCell="1" allowOverlap="1">
                <wp:simplePos x="0" y="0"/>
                <wp:positionH relativeFrom="column">
                  <wp:posOffset>292735</wp:posOffset>
                </wp:positionH>
                <wp:positionV relativeFrom="paragraph">
                  <wp:posOffset>2015489</wp:posOffset>
                </wp:positionV>
                <wp:extent cx="5069205" cy="0"/>
                <wp:effectExtent l="0" t="0" r="17145" b="19050"/>
                <wp:wrapNone/>
                <wp:docPr id="15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6EEA8BFA" id="Straight Connector 3" o:spid="_x0000_s1026" style="position:absolute;z-index:251599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05pt,158.7pt" to="422.2pt,1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598848" behindDoc="0" locked="0" layoutInCell="1" allowOverlap="1">
                <wp:simplePos x="0" y="0"/>
                <wp:positionH relativeFrom="column">
                  <wp:posOffset>297180</wp:posOffset>
                </wp:positionH>
                <wp:positionV relativeFrom="paragraph">
                  <wp:posOffset>1566544</wp:posOffset>
                </wp:positionV>
                <wp:extent cx="5069205" cy="0"/>
                <wp:effectExtent l="0" t="0" r="17145" b="19050"/>
                <wp:wrapNone/>
                <wp:docPr id="15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397C17D0" id="Straight Connector 3" o:spid="_x0000_s1026" style="position:absolute;z-index:251598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4pt,123.35pt" to="422.55pt,1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597824" behindDoc="0" locked="0" layoutInCell="1" allowOverlap="1">
                <wp:simplePos x="0" y="0"/>
                <wp:positionH relativeFrom="column">
                  <wp:posOffset>290195</wp:posOffset>
                </wp:positionH>
                <wp:positionV relativeFrom="paragraph">
                  <wp:posOffset>1128394</wp:posOffset>
                </wp:positionV>
                <wp:extent cx="5069205" cy="0"/>
                <wp:effectExtent l="0" t="0" r="17145" b="19050"/>
                <wp:wrapNone/>
                <wp:docPr id="15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29D529B4" id="Straight Connector 3" o:spid="_x0000_s1026" style="position:absolute;z-index:251597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85pt,88.85pt" to="422pt,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596800" behindDoc="0" locked="0" layoutInCell="1" allowOverlap="1">
                <wp:simplePos x="0" y="0"/>
                <wp:positionH relativeFrom="column">
                  <wp:posOffset>284480</wp:posOffset>
                </wp:positionH>
                <wp:positionV relativeFrom="paragraph">
                  <wp:posOffset>690244</wp:posOffset>
                </wp:positionV>
                <wp:extent cx="5069205" cy="0"/>
                <wp:effectExtent l="0" t="0" r="17145" b="19050"/>
                <wp:wrapNone/>
                <wp:docPr id="15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5C853429" id="Straight Connector 3" o:spid="_x0000_s1026" style="position:absolute;z-index:251596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4pt,54.35pt" to="421.55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" strokecolor="#7f7f7f" strokeweight="2pt">
                <v:stroke dashstyle="3 1"/>
                <o:lock v:ext="edit" shapetype="f"/>
              </v:line>
            </w:pict>
          </mc:Fallback>
        </mc:AlternateContent>
      </w:r>
      <w:r w:rsidRPr="00FF241B">
        <w:rPr>
          <w:noProof/>
          <w:lang w:eastAsia="en-GB"/>
        </w:rPr>
        <w:drawing>
          <wp:inline distT="0" distB="0" distL="0" distR="0">
            <wp:extent cx="5571490" cy="5762625"/>
            <wp:effectExtent l="0" t="0" r="0" b="0"/>
            <wp:docPr id="114" name="Chart 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DA1DBD" w:rsidRDefault="00DA1DBD" w:rsidP="005F57C7">
      <w:pPr>
        <w:spacing w:after="0"/>
        <w:rPr>
          <w:highlight w:val="yellow"/>
        </w:rPr>
      </w:pPr>
    </w:p>
    <w:p w:rsidR="008C09A7" w:rsidRDefault="008C09A7" w:rsidP="005F57C7">
      <w:pPr>
        <w:spacing w:after="0"/>
      </w:pPr>
      <w:r>
        <w:t>Whilst there is some variation in levels of preference for the other terms, none of the differences between the groups were significant.</w:t>
      </w:r>
    </w:p>
    <w:p w:rsidR="008C09A7" w:rsidRDefault="008C09A7" w:rsidP="005F57C7">
      <w:pPr>
        <w:spacing w:after="0"/>
      </w:pPr>
    </w:p>
    <w:p w:rsidR="008C09A7" w:rsidRDefault="00F339DE" w:rsidP="005F57C7">
      <w:pPr>
        <w:spacing w:after="0"/>
      </w:pPr>
      <w:r>
        <w:t>Although</w:t>
      </w:r>
      <w:r w:rsidR="008C09A7">
        <w:t xml:space="preserve"> the majority of </w:t>
      </w:r>
      <w:r>
        <w:t>respondent stated</w:t>
      </w:r>
      <w:r w:rsidR="008C09A7">
        <w:t xml:space="preserve"> that </w:t>
      </w:r>
      <w:r w:rsidR="00770875">
        <w:t>‘</w:t>
      </w:r>
      <w:r w:rsidR="008C09A7">
        <w:t>sport</w:t>
      </w:r>
      <w:r w:rsidR="00770875">
        <w:t>’</w:t>
      </w:r>
      <w:r w:rsidR="008C09A7">
        <w:t xml:space="preserve"> was the preferred term </w:t>
      </w:r>
      <w:r>
        <w:t>for</w:t>
      </w:r>
      <w:r w:rsidR="008C09A7">
        <w:t xml:space="preserve"> them, the survey indicates that there is a clear difference in how the terms used in the sport sector are interpreted. This can have a big influence on what people expect from activities described in such a way. </w:t>
      </w:r>
      <w:r w:rsidR="00770875">
        <w:t xml:space="preserve">Consideration </w:t>
      </w:r>
      <w:r w:rsidR="008C09A7">
        <w:t xml:space="preserve">must be given to </w:t>
      </w:r>
      <w:r w:rsidR="00770875">
        <w:t xml:space="preserve">the </w:t>
      </w:r>
      <w:r w:rsidR="00907E2B">
        <w:t xml:space="preserve">wording </w:t>
      </w:r>
      <w:r w:rsidR="008C09A7">
        <w:t xml:space="preserve">used </w:t>
      </w:r>
      <w:r w:rsidR="00907E2B">
        <w:t xml:space="preserve">so that the </w:t>
      </w:r>
      <w:r w:rsidR="008B588F">
        <w:t>opportunity meets</w:t>
      </w:r>
      <w:r w:rsidR="00907E2B">
        <w:t xml:space="preserve"> disabled people’s</w:t>
      </w:r>
      <w:r w:rsidR="00770875">
        <w:t xml:space="preserve"> expectations</w:t>
      </w:r>
      <w:r w:rsidR="00907E2B">
        <w:t>.</w:t>
      </w:r>
      <w:r w:rsidR="00770875">
        <w:t xml:space="preserve"> </w:t>
      </w:r>
      <w:r w:rsidR="008C09A7">
        <w:t xml:space="preserve"> </w:t>
      </w:r>
      <w:r w:rsidR="00907E2B">
        <w:t xml:space="preserve"> T</w:t>
      </w:r>
      <w:r w:rsidR="008C09A7">
        <w:t xml:space="preserve">he right </w:t>
      </w:r>
      <w:r w:rsidR="00907E2B">
        <w:t>words can be</w:t>
      </w:r>
      <w:r w:rsidR="008C09A7">
        <w:t xml:space="preserve"> used to </w:t>
      </w:r>
      <w:r w:rsidR="00907E2B">
        <w:t xml:space="preserve">promote the opportunities to </w:t>
      </w:r>
      <w:r w:rsidR="008C09A7">
        <w:t>the relevant people.</w:t>
      </w:r>
    </w:p>
    <w:p w:rsidR="008C09A7" w:rsidRDefault="008C09A7" w:rsidP="005F57C7">
      <w:pPr>
        <w:spacing w:after="0"/>
      </w:pPr>
    </w:p>
    <w:p w:rsidR="008C09A7" w:rsidRDefault="008C09A7" w:rsidP="00FF2D61">
      <w:pPr>
        <w:spacing w:after="0" w:line="240" w:lineRule="auto"/>
      </w:pPr>
      <w:r>
        <w:lastRenderedPageBreak/>
        <w:t>The purpose of this section of the questionnaire was to test a number of common terms used to describe sport and physical activity</w:t>
      </w:r>
      <w:r w:rsidR="00907E2B">
        <w:t>. It can</w:t>
      </w:r>
      <w:r>
        <w:t xml:space="preserve"> determine when and where certain terms should be </w:t>
      </w:r>
      <w:r w:rsidR="00F339DE">
        <w:t>used</w:t>
      </w:r>
      <w:r>
        <w:t xml:space="preserve">. After our research had been completed, a member of the EFDS team attended a conference where a discussion took place around the relevance and suitability of the term ‘inclusive’ when describing sport opportunities for disabled people.    </w:t>
      </w:r>
    </w:p>
    <w:p w:rsidR="008C09A7" w:rsidRDefault="008C09A7" w:rsidP="00FF2D61">
      <w:pPr>
        <w:spacing w:after="0" w:line="240" w:lineRule="auto"/>
      </w:pPr>
    </w:p>
    <w:p w:rsidR="00FF2D61" w:rsidRDefault="0060196B" w:rsidP="00FF2D61">
      <w:pPr>
        <w:spacing w:after="0" w:line="240" w:lineRule="auto"/>
      </w:pPr>
      <w:r w:rsidRPr="0060196B">
        <w:t>The discussion highlighted that ‘inclusive’ is used frequently in sports development</w:t>
      </w:r>
      <w:r w:rsidR="00C52B88">
        <w:t xml:space="preserve">, </w:t>
      </w:r>
      <w:r w:rsidR="006832C8">
        <w:t>used to describe opportunities where disabled people can take part</w:t>
      </w:r>
      <w:r w:rsidR="008B588F">
        <w:t>.</w:t>
      </w:r>
      <w:r w:rsidRPr="0060196B">
        <w:t xml:space="preserve"> However, </w:t>
      </w:r>
      <w:r w:rsidR="00FF2D61">
        <w:t>it is unclear how disabled people interpret this term and what impact it has on the appeal of interventions that are described this way.</w:t>
      </w:r>
    </w:p>
    <w:p w:rsidR="0060196B" w:rsidRPr="0060196B" w:rsidRDefault="00B877C8" w:rsidP="00FF2D61">
      <w:pPr>
        <w:spacing w:after="0" w:line="240" w:lineRule="auto"/>
      </w:pPr>
      <w:r>
        <w:t xml:space="preserve">  </w:t>
      </w:r>
    </w:p>
    <w:p w:rsidR="008C09A7" w:rsidRPr="00F339DE" w:rsidRDefault="00EE685A" w:rsidP="00FF2D61">
      <w:pPr>
        <w:spacing w:line="240" w:lineRule="auto"/>
      </w:pPr>
      <w:r>
        <w:t>Unfortunately</w:t>
      </w:r>
      <w:r w:rsidR="0060196B" w:rsidRPr="0060196B">
        <w:t xml:space="preserve">, </w:t>
      </w:r>
      <w:r w:rsidR="004F735F">
        <w:t xml:space="preserve">this </w:t>
      </w:r>
      <w:r w:rsidR="0060196B" w:rsidRPr="0060196B">
        <w:t xml:space="preserve">term </w:t>
      </w:r>
      <w:r w:rsidR="004F735F">
        <w:t xml:space="preserve">was not tested </w:t>
      </w:r>
      <w:r w:rsidR="0060196B" w:rsidRPr="0060196B">
        <w:t>within the research. However</w:t>
      </w:r>
      <w:r>
        <w:t>,</w:t>
      </w:r>
      <w:r w:rsidR="0060196B" w:rsidRPr="0060196B">
        <w:t xml:space="preserve"> this is something that can </w:t>
      </w:r>
      <w:r w:rsidR="004F735F">
        <w:t xml:space="preserve">be </w:t>
      </w:r>
      <w:r w:rsidR="0060196B" w:rsidRPr="0060196B">
        <w:t>test</w:t>
      </w:r>
      <w:r w:rsidR="004F735F">
        <w:t>ed</w:t>
      </w:r>
      <w:r w:rsidR="0060196B" w:rsidRPr="0060196B">
        <w:t xml:space="preserve"> in the on-going phases of the study</w:t>
      </w:r>
      <w:r>
        <w:t>, in order</w:t>
      </w:r>
      <w:r w:rsidR="0060196B" w:rsidRPr="0060196B">
        <w:t xml:space="preserve"> to gain a better understanding of how disabled people interpret it</w:t>
      </w:r>
      <w:r>
        <w:t>.</w:t>
      </w:r>
      <w:r w:rsidR="0060196B" w:rsidRPr="0060196B">
        <w:t xml:space="preserve"> </w:t>
      </w:r>
      <w:r w:rsidR="008C09A7" w:rsidRPr="00F339DE">
        <w:t>Again this highlights the importan</w:t>
      </w:r>
      <w:r>
        <w:t>ce</w:t>
      </w:r>
      <w:r w:rsidR="008C09A7" w:rsidRPr="00F339DE">
        <w:t xml:space="preserve"> of terminology, and being aware of how your target audience interprets the words that you use.  </w:t>
      </w:r>
    </w:p>
    <w:p w:rsidR="0060196B" w:rsidRDefault="0060196B" w:rsidP="00FF2D61">
      <w:pPr>
        <w:spacing w:line="240" w:lineRule="auto"/>
      </w:pPr>
    </w:p>
    <w:p w:rsidR="0060196B" w:rsidRDefault="0060196B" w:rsidP="00FF2D61">
      <w:pPr>
        <w:spacing w:line="240" w:lineRule="auto"/>
      </w:pPr>
    </w:p>
    <w:p w:rsidR="0060196B" w:rsidRDefault="0060196B" w:rsidP="0060196B">
      <w:pPr>
        <w:spacing w:after="0"/>
      </w:pPr>
    </w:p>
    <w:p w:rsidR="00DA1DBD" w:rsidRPr="00F339DE" w:rsidRDefault="00DA1DBD" w:rsidP="0060196B">
      <w:pPr>
        <w:spacing w:after="0"/>
      </w:pPr>
      <w:r>
        <w:br w:type="page"/>
      </w:r>
    </w:p>
    <w:p w:rsidR="000E0F83" w:rsidRDefault="000E0F83" w:rsidP="005F57C7">
      <w:pPr>
        <w:pStyle w:val="Heading2"/>
        <w:spacing w:before="0"/>
      </w:pPr>
      <w:bookmarkStart w:id="35" w:name="_Toc364067519"/>
      <w:r>
        <w:t>Information seeking</w:t>
      </w:r>
      <w:bookmarkEnd w:id="35"/>
    </w:p>
    <w:p w:rsidR="009352A9" w:rsidRPr="00F339DE" w:rsidRDefault="009352A9" w:rsidP="00F339DE">
      <w:pPr>
        <w:spacing w:after="0"/>
      </w:pPr>
    </w:p>
    <w:p w:rsidR="000E0F83" w:rsidRPr="00F339DE" w:rsidRDefault="000E0F83" w:rsidP="00F339DE">
      <w:pPr>
        <w:spacing w:after="0"/>
      </w:pPr>
      <w:r w:rsidRPr="00F339DE">
        <w:t>To ensure that the interventions created are as successful as possible</w:t>
      </w:r>
      <w:r w:rsidR="00E303D5">
        <w:t>,</w:t>
      </w:r>
      <w:r w:rsidRPr="00F339DE">
        <w:t xml:space="preserve"> it is important that people know that they </w:t>
      </w:r>
      <w:r w:rsidR="00E303D5">
        <w:t>being delivered</w:t>
      </w:r>
      <w:r w:rsidRPr="00F339DE">
        <w:t>.</w:t>
      </w:r>
      <w:r w:rsidR="002D2F1E">
        <w:t xml:space="preserve"> </w:t>
      </w:r>
      <w:r w:rsidRPr="00F339DE">
        <w:t xml:space="preserve">There are many different ways in which sport and physical </w:t>
      </w:r>
      <w:r w:rsidR="00167C8F" w:rsidRPr="00F339DE">
        <w:t>activity</w:t>
      </w:r>
      <w:r w:rsidR="009352A9" w:rsidRPr="00F339DE">
        <w:t xml:space="preserve"> </w:t>
      </w:r>
      <w:r w:rsidR="00E303D5">
        <w:t>offers</w:t>
      </w:r>
      <w:r w:rsidR="00E303D5" w:rsidRPr="00F339DE">
        <w:t xml:space="preserve"> </w:t>
      </w:r>
      <w:r w:rsidR="009352A9" w:rsidRPr="00F339DE">
        <w:t>can be promoted</w:t>
      </w:r>
      <w:r w:rsidR="00E303D5">
        <w:t>.  But</w:t>
      </w:r>
      <w:r w:rsidRPr="00F339DE">
        <w:t xml:space="preserve"> for the</w:t>
      </w:r>
      <w:r w:rsidR="00167C8F" w:rsidRPr="00F339DE">
        <w:t>m</w:t>
      </w:r>
      <w:r w:rsidRPr="00F339DE">
        <w:t xml:space="preserve"> to be mo</w:t>
      </w:r>
      <w:r w:rsidR="00E303D5">
        <w:t>re</w:t>
      </w:r>
      <w:r w:rsidRPr="00F339DE">
        <w:t xml:space="preserve"> successful</w:t>
      </w:r>
      <w:r w:rsidR="00E303D5">
        <w:t>,</w:t>
      </w:r>
      <w:r w:rsidRPr="00F339DE">
        <w:t xml:space="preserve"> they need to be promoted in the right place</w:t>
      </w:r>
      <w:r w:rsidR="00E303D5">
        <w:t>,</w:t>
      </w:r>
      <w:r w:rsidRPr="00F339DE">
        <w:t xml:space="preserve"> for the </w:t>
      </w:r>
      <w:r w:rsidR="00E303D5">
        <w:t xml:space="preserve">right </w:t>
      </w:r>
      <w:r w:rsidRPr="00F339DE">
        <w:t>target audience</w:t>
      </w:r>
      <w:r w:rsidR="00E303D5">
        <w:t xml:space="preserve"> and at the right time</w:t>
      </w:r>
      <w:r w:rsidRPr="00F339DE">
        <w:t>.</w:t>
      </w:r>
    </w:p>
    <w:p w:rsidR="000E0F83" w:rsidRPr="00F339DE" w:rsidRDefault="000E0F83" w:rsidP="00F339DE">
      <w:pPr>
        <w:spacing w:after="0"/>
      </w:pPr>
    </w:p>
    <w:p w:rsidR="000E0F83" w:rsidRPr="00F339DE" w:rsidRDefault="000E0F83" w:rsidP="00F339DE">
      <w:pPr>
        <w:spacing w:after="0"/>
      </w:pPr>
      <w:r w:rsidRPr="00F339DE">
        <w:t>In the survey</w:t>
      </w:r>
      <w:r w:rsidR="00E303D5">
        <w:t>,</w:t>
      </w:r>
      <w:r w:rsidRPr="00F339DE">
        <w:t xml:space="preserve"> disabled p</w:t>
      </w:r>
      <w:r w:rsidR="00167C8F" w:rsidRPr="00F339DE">
        <w:t>eople</w:t>
      </w:r>
      <w:r w:rsidR="000241A7" w:rsidRPr="00F339DE">
        <w:t xml:space="preserve"> were asked</w:t>
      </w:r>
      <w:r w:rsidR="00167C8F" w:rsidRPr="00F339DE">
        <w:t xml:space="preserve"> the places</w:t>
      </w:r>
      <w:r w:rsidR="00E303D5">
        <w:t xml:space="preserve"> and channels</w:t>
      </w:r>
      <w:r w:rsidR="00167C8F" w:rsidRPr="00F339DE">
        <w:t xml:space="preserve"> they go</w:t>
      </w:r>
      <w:r w:rsidRPr="00F339DE">
        <w:t xml:space="preserve"> to find </w:t>
      </w:r>
      <w:r w:rsidR="00167C8F" w:rsidRPr="00F339DE">
        <w:t>out more</w:t>
      </w:r>
      <w:r w:rsidRPr="00F339DE">
        <w:t xml:space="preserve"> information </w:t>
      </w:r>
      <w:r w:rsidR="00E303D5">
        <w:t>on</w:t>
      </w:r>
      <w:r w:rsidRPr="00F339DE">
        <w:t xml:space="preserve"> hobbies and interests</w:t>
      </w:r>
      <w:r w:rsidR="00E303D5">
        <w:t>. This was</w:t>
      </w:r>
      <w:r w:rsidRPr="00F339DE">
        <w:t xml:space="preserve"> to gain an understanding of the ways in which new </w:t>
      </w:r>
      <w:r w:rsidR="008B588F" w:rsidRPr="00F339DE">
        <w:t xml:space="preserve">sports </w:t>
      </w:r>
      <w:r w:rsidR="008B588F">
        <w:t>opportunities</w:t>
      </w:r>
      <w:r w:rsidRPr="00F339DE">
        <w:t xml:space="preserve"> need to be promoted.  </w:t>
      </w:r>
    </w:p>
    <w:p w:rsidR="006D0A4F" w:rsidRPr="00F339DE" w:rsidRDefault="006D0A4F" w:rsidP="00F339DE">
      <w:pPr>
        <w:spacing w:after="0"/>
      </w:pPr>
    </w:p>
    <w:p w:rsidR="008801DB" w:rsidRDefault="00652EEF" w:rsidP="003147DC">
      <w:pPr>
        <w:spacing w:after="0"/>
      </w:pPr>
      <w:r>
        <w:t>Figure 52 shows that i</w:t>
      </w:r>
      <w:r w:rsidR="008801DB">
        <w:t>nternet search sites are the most common way in which disabled people find out about hobbies and interests.  Almost twice as many</w:t>
      </w:r>
      <w:r w:rsidR="00E303D5">
        <w:t xml:space="preserve"> disabled</w:t>
      </w:r>
      <w:r w:rsidR="008801DB">
        <w:t xml:space="preserve"> people use internet search sites (78 per cent) compared to the second most popular method, which was to speak to charities or disabled people’s organisations (42 per cent). </w:t>
      </w:r>
    </w:p>
    <w:p w:rsidR="008801DB" w:rsidRDefault="008801DB" w:rsidP="005F57C7">
      <w:pPr>
        <w:pStyle w:val="Heading3"/>
        <w:spacing w:before="0"/>
      </w:pPr>
    </w:p>
    <w:p w:rsidR="000E0F83" w:rsidRDefault="000E0F83" w:rsidP="003147DC">
      <w:pPr>
        <w:pStyle w:val="NoSpacing"/>
      </w:pPr>
      <w:r>
        <w:t xml:space="preserve">Figure </w:t>
      </w:r>
      <w:fldSimple w:instr=" SEQ Figure \* ARABIC ">
        <w:r w:rsidR="00912FC3">
          <w:rPr>
            <w:noProof/>
          </w:rPr>
          <w:t>52</w:t>
        </w:r>
      </w:fldSimple>
      <w:r>
        <w:t xml:space="preserve"> Methods use</w:t>
      </w:r>
      <w:r w:rsidR="009352A9">
        <w:t>d</w:t>
      </w:r>
      <w:r>
        <w:t xml:space="preserve"> to find out information about hobbies and interests</w:t>
      </w:r>
    </w:p>
    <w:p w:rsidR="000E0F83" w:rsidRPr="00532A46" w:rsidRDefault="00F96BC7" w:rsidP="005F57C7">
      <w:pPr>
        <w:pStyle w:val="NoSpacing"/>
        <w:spacing w:line="276" w:lineRule="auto"/>
        <w:rPr>
          <w:b w:val="0"/>
        </w:rPr>
      </w:pPr>
      <w:r w:rsidRPr="002E2BD2">
        <w:rPr>
          <w:b w:val="0"/>
          <w:noProof/>
          <w:lang w:eastAsia="en-GB"/>
        </w:rPr>
        <w:drawing>
          <wp:inline distT="0" distB="0" distL="0" distR="0">
            <wp:extent cx="5571490" cy="3721100"/>
            <wp:effectExtent l="0" t="0" r="0" b="0"/>
            <wp:docPr id="115"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613672" w:rsidRPr="00532A46" w:rsidRDefault="00613672" w:rsidP="005F57C7">
      <w:pPr>
        <w:pStyle w:val="NoSpacing"/>
        <w:spacing w:line="276" w:lineRule="auto"/>
        <w:rPr>
          <w:b w:val="0"/>
        </w:rPr>
      </w:pPr>
      <w:r w:rsidRPr="00532A46">
        <w:rPr>
          <w:b w:val="0"/>
        </w:rPr>
        <w:t>I</w:t>
      </w:r>
      <w:r w:rsidR="00B84133" w:rsidRPr="00532A46">
        <w:rPr>
          <w:b w:val="0"/>
        </w:rPr>
        <w:t xml:space="preserve">nternet search sites </w:t>
      </w:r>
      <w:r w:rsidR="00167C8F" w:rsidRPr="00532A46">
        <w:rPr>
          <w:b w:val="0"/>
        </w:rPr>
        <w:t>were</w:t>
      </w:r>
      <w:r w:rsidR="00B84133" w:rsidRPr="00532A46">
        <w:rPr>
          <w:b w:val="0"/>
        </w:rPr>
        <w:t xml:space="preserve"> the preferred</w:t>
      </w:r>
      <w:r w:rsidR="00E303D5">
        <w:rPr>
          <w:b w:val="0"/>
        </w:rPr>
        <w:t xml:space="preserve"> method to seek</w:t>
      </w:r>
      <w:r w:rsidR="00B84133" w:rsidRPr="00532A46">
        <w:rPr>
          <w:b w:val="0"/>
        </w:rPr>
        <w:t xml:space="preserve"> information of all demographic groups</w:t>
      </w:r>
      <w:r w:rsidR="000313F7" w:rsidRPr="00532A46">
        <w:rPr>
          <w:b w:val="0"/>
        </w:rPr>
        <w:t>,</w:t>
      </w:r>
      <w:r w:rsidR="00B84133" w:rsidRPr="00532A46">
        <w:rPr>
          <w:b w:val="0"/>
        </w:rPr>
        <w:t xml:space="preserve"> </w:t>
      </w:r>
      <w:r w:rsidRPr="00532A46">
        <w:rPr>
          <w:b w:val="0"/>
        </w:rPr>
        <w:t xml:space="preserve">but </w:t>
      </w:r>
      <w:r w:rsidR="00B84133" w:rsidRPr="00532A46">
        <w:rPr>
          <w:b w:val="0"/>
        </w:rPr>
        <w:t>some groups are significantly less likely to use them</w:t>
      </w:r>
      <w:r w:rsidRPr="00532A46">
        <w:rPr>
          <w:b w:val="0"/>
        </w:rPr>
        <w:t xml:space="preserve"> as demonstrated in </w:t>
      </w:r>
      <w:r w:rsidR="00652EEF" w:rsidRPr="00652EEF">
        <w:rPr>
          <w:b w:val="0"/>
        </w:rPr>
        <w:t>figure 53</w:t>
      </w:r>
      <w:r w:rsidRPr="00652EEF">
        <w:rPr>
          <w:b w:val="0"/>
        </w:rPr>
        <w:t>.</w:t>
      </w:r>
    </w:p>
    <w:p w:rsidR="00613672" w:rsidRDefault="00613672" w:rsidP="005F57C7">
      <w:pPr>
        <w:pStyle w:val="NoSpacing"/>
        <w:spacing w:line="276" w:lineRule="auto"/>
        <w:rPr>
          <w:b w:val="0"/>
        </w:rPr>
      </w:pPr>
    </w:p>
    <w:p w:rsidR="002D2F1E" w:rsidRDefault="00DB18AD" w:rsidP="002D2F1E">
      <w:pPr>
        <w:pStyle w:val="NoSpacing"/>
        <w:spacing w:line="276" w:lineRule="auto"/>
        <w:rPr>
          <w:b w:val="0"/>
        </w:rPr>
      </w:pPr>
      <w:r w:rsidRPr="003D26E6">
        <w:rPr>
          <w:b w:val="0"/>
        </w:rPr>
        <w:t xml:space="preserve">Disabled people who completed the survey through </w:t>
      </w:r>
      <w:r w:rsidR="008B588F" w:rsidRPr="003D26E6">
        <w:rPr>
          <w:b w:val="0"/>
        </w:rPr>
        <w:t>representatives,</w:t>
      </w:r>
      <w:r w:rsidR="002D2F1E" w:rsidRPr="00532A46">
        <w:rPr>
          <w:b w:val="0"/>
        </w:rPr>
        <w:t xml:space="preserve"> disabled people with</w:t>
      </w:r>
      <w:r w:rsidR="00E303D5">
        <w:rPr>
          <w:b w:val="0"/>
        </w:rPr>
        <w:t xml:space="preserve"> a</w:t>
      </w:r>
      <w:r w:rsidR="002D2F1E" w:rsidRPr="00532A46">
        <w:rPr>
          <w:b w:val="0"/>
        </w:rPr>
        <w:t xml:space="preserve"> learning disabilit</w:t>
      </w:r>
      <w:r w:rsidR="00E303D5">
        <w:rPr>
          <w:b w:val="0"/>
        </w:rPr>
        <w:t>y</w:t>
      </w:r>
      <w:r w:rsidR="002D2F1E" w:rsidRPr="00532A46">
        <w:rPr>
          <w:b w:val="0"/>
        </w:rPr>
        <w:t xml:space="preserve"> or social and behavioural problems and disabled people who attended </w:t>
      </w:r>
      <w:r w:rsidR="002D2F1E" w:rsidRPr="00532A46">
        <w:rPr>
          <w:b w:val="0"/>
        </w:rPr>
        <w:lastRenderedPageBreak/>
        <w:t>special school are significantly less likely to use internet search sites. Friends and family are a more important information source for people in these groups</w:t>
      </w:r>
      <w:r w:rsidR="00DE7BD4">
        <w:rPr>
          <w:b w:val="0"/>
        </w:rPr>
        <w:t xml:space="preserve"> and</w:t>
      </w:r>
      <w:r w:rsidR="002D2F1E" w:rsidRPr="00532A46">
        <w:rPr>
          <w:b w:val="0"/>
        </w:rPr>
        <w:t xml:space="preserve"> more important than charities or disabled people’s organisations</w:t>
      </w:r>
      <w:r w:rsidR="00DE7BD4">
        <w:rPr>
          <w:b w:val="0"/>
        </w:rPr>
        <w:t>,</w:t>
      </w:r>
    </w:p>
    <w:p w:rsidR="002D2F1E" w:rsidRDefault="002D2F1E" w:rsidP="002D2F1E">
      <w:pPr>
        <w:pStyle w:val="NoSpacing"/>
        <w:spacing w:line="276" w:lineRule="auto"/>
        <w:rPr>
          <w:b w:val="0"/>
        </w:rPr>
      </w:pPr>
    </w:p>
    <w:p w:rsidR="00652EEF" w:rsidRPr="002D2F1E" w:rsidRDefault="00652EEF" w:rsidP="002D2F1E">
      <w:pPr>
        <w:pStyle w:val="NoSpacing"/>
        <w:spacing w:line="276" w:lineRule="auto"/>
        <w:rPr>
          <w:b w:val="0"/>
        </w:rPr>
      </w:pPr>
      <w:r>
        <w:t xml:space="preserve">Figure </w:t>
      </w:r>
      <w:fldSimple w:instr=" SEQ Figure \* ARABIC ">
        <w:r w:rsidR="00912FC3">
          <w:rPr>
            <w:noProof/>
          </w:rPr>
          <w:t>53</w:t>
        </w:r>
      </w:fldSimple>
      <w:r>
        <w:t xml:space="preserve"> Proportion of people using internet search sites to seek information on hobbies and interests</w:t>
      </w:r>
    </w:p>
    <w:p w:rsidR="00652EEF" w:rsidRDefault="00F96BC7" w:rsidP="00652EEF">
      <w:pPr>
        <w:pStyle w:val="NoSpacing"/>
        <w:keepNext/>
        <w:spacing w:line="276" w:lineRule="auto"/>
      </w:pPr>
      <w:r>
        <w:rPr>
          <w:noProof/>
          <w:lang w:eastAsia="en-GB"/>
        </w:rPr>
        <mc:AlternateContent>
          <mc:Choice Requires="wps">
            <w:drawing>
              <wp:anchor distT="4294967295" distB="4294967295" distL="114300" distR="114300" simplePos="0" relativeHeight="251747328" behindDoc="0" locked="0" layoutInCell="1" allowOverlap="1">
                <wp:simplePos x="0" y="0"/>
                <wp:positionH relativeFrom="column">
                  <wp:posOffset>300990</wp:posOffset>
                </wp:positionH>
                <wp:positionV relativeFrom="paragraph">
                  <wp:posOffset>4254499</wp:posOffset>
                </wp:positionV>
                <wp:extent cx="5069205" cy="0"/>
                <wp:effectExtent l="0" t="0" r="17145" b="19050"/>
                <wp:wrapNone/>
                <wp:docPr id="15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2E746985" id="Straight Connector 3" o:spid="_x0000_s1026" style="position:absolute;z-index:251747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7pt,335pt" to="422.8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746304" behindDoc="0" locked="0" layoutInCell="1" allowOverlap="1">
                <wp:simplePos x="0" y="0"/>
                <wp:positionH relativeFrom="column">
                  <wp:posOffset>283210</wp:posOffset>
                </wp:positionH>
                <wp:positionV relativeFrom="paragraph">
                  <wp:posOffset>3816349</wp:posOffset>
                </wp:positionV>
                <wp:extent cx="5069205" cy="0"/>
                <wp:effectExtent l="0" t="0" r="17145" b="19050"/>
                <wp:wrapNone/>
                <wp:docPr id="15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683A662E" id="Straight Connector 3" o:spid="_x0000_s1026" style="position:absolute;z-index:251746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3pt,300.5pt" to="421.4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745280" behindDoc="0" locked="0" layoutInCell="1" allowOverlap="1">
                <wp:simplePos x="0" y="0"/>
                <wp:positionH relativeFrom="column">
                  <wp:posOffset>300355</wp:posOffset>
                </wp:positionH>
                <wp:positionV relativeFrom="paragraph">
                  <wp:posOffset>2465069</wp:posOffset>
                </wp:positionV>
                <wp:extent cx="5069205" cy="0"/>
                <wp:effectExtent l="0" t="0" r="17145" b="19050"/>
                <wp:wrapNone/>
                <wp:docPr id="14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08ECA674" id="Straight Connector 3" o:spid="_x0000_s1026" style="position:absolute;z-index:251745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65pt,194.1pt" to="422.8pt,1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744256" behindDoc="0" locked="0" layoutInCell="1" allowOverlap="1">
                <wp:simplePos x="0" y="0"/>
                <wp:positionH relativeFrom="column">
                  <wp:posOffset>292735</wp:posOffset>
                </wp:positionH>
                <wp:positionV relativeFrom="paragraph">
                  <wp:posOffset>2015489</wp:posOffset>
                </wp:positionV>
                <wp:extent cx="5069205" cy="0"/>
                <wp:effectExtent l="0" t="0" r="17145" b="19050"/>
                <wp:wrapNone/>
                <wp:docPr id="14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5953369B" id="Straight Connector 3" o:spid="_x0000_s1026" style="position:absolute;z-index:251744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05pt,158.7pt" to="422.2pt,1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743232" behindDoc="0" locked="0" layoutInCell="1" allowOverlap="1">
                <wp:simplePos x="0" y="0"/>
                <wp:positionH relativeFrom="column">
                  <wp:posOffset>297180</wp:posOffset>
                </wp:positionH>
                <wp:positionV relativeFrom="paragraph">
                  <wp:posOffset>1566544</wp:posOffset>
                </wp:positionV>
                <wp:extent cx="5069205" cy="0"/>
                <wp:effectExtent l="0" t="0" r="17145" b="19050"/>
                <wp:wrapNone/>
                <wp:docPr id="147"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52F4F913" id="Straight Connector 3" o:spid="_x0000_s1026" style="position:absolute;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4pt,123.35pt" to="422.55pt,1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742208" behindDoc="0" locked="0" layoutInCell="1" allowOverlap="1">
                <wp:simplePos x="0" y="0"/>
                <wp:positionH relativeFrom="column">
                  <wp:posOffset>290195</wp:posOffset>
                </wp:positionH>
                <wp:positionV relativeFrom="paragraph">
                  <wp:posOffset>1128394</wp:posOffset>
                </wp:positionV>
                <wp:extent cx="5069205" cy="0"/>
                <wp:effectExtent l="0" t="0" r="17145" b="19050"/>
                <wp:wrapNone/>
                <wp:docPr id="14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63A198E0" id="Straight Connector 3" o:spid="_x0000_s1026" style="position:absolute;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85pt,88.85pt" to="422pt,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741184" behindDoc="0" locked="0" layoutInCell="1" allowOverlap="1">
                <wp:simplePos x="0" y="0"/>
                <wp:positionH relativeFrom="column">
                  <wp:posOffset>284480</wp:posOffset>
                </wp:positionH>
                <wp:positionV relativeFrom="paragraph">
                  <wp:posOffset>690244</wp:posOffset>
                </wp:positionV>
                <wp:extent cx="5069205" cy="0"/>
                <wp:effectExtent l="0" t="0" r="17145" b="19050"/>
                <wp:wrapNone/>
                <wp:docPr id="14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066CB339" id="Straight Connector 3" o:spid="_x0000_s1026" style="position:absolute;z-index:251741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4pt,54.35pt" to="421.55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" strokecolor="#7f7f7f" strokeweight="2pt">
                <v:stroke dashstyle="3 1"/>
                <o:lock v:ext="edit" shapetype="f"/>
              </v:line>
            </w:pict>
          </mc:Fallback>
        </mc:AlternateContent>
      </w:r>
      <w:r w:rsidRPr="00FF241B">
        <w:rPr>
          <w:noProof/>
          <w:lang w:eastAsia="en-GB"/>
        </w:rPr>
        <w:drawing>
          <wp:inline distT="0" distB="0" distL="0" distR="0">
            <wp:extent cx="5571490" cy="5762625"/>
            <wp:effectExtent l="0" t="0" r="0" b="0"/>
            <wp:docPr id="116" name="Chart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70231B" w:rsidRPr="00532A46" w:rsidRDefault="0070231B" w:rsidP="005F57C7">
      <w:pPr>
        <w:pStyle w:val="NoSpacing"/>
        <w:spacing w:line="276" w:lineRule="auto"/>
        <w:rPr>
          <w:b w:val="0"/>
        </w:rPr>
      </w:pPr>
      <w:r w:rsidRPr="00532A46">
        <w:rPr>
          <w:b w:val="0"/>
        </w:rPr>
        <w:t>Disabled people at the different ends of the age spectrum, younger disabled people aged 14</w:t>
      </w:r>
      <w:r>
        <w:rPr>
          <w:b w:val="0"/>
        </w:rPr>
        <w:t xml:space="preserve"> to 25 and people aged over 65</w:t>
      </w:r>
      <w:r w:rsidRPr="00532A46">
        <w:rPr>
          <w:b w:val="0"/>
        </w:rPr>
        <w:t>,</w:t>
      </w:r>
      <w:r>
        <w:rPr>
          <w:b w:val="0"/>
        </w:rPr>
        <w:t xml:space="preserve"> are also less likely to use internet as an information source.</w:t>
      </w:r>
    </w:p>
    <w:p w:rsidR="008801DB" w:rsidRPr="00532A46" w:rsidRDefault="008801DB" w:rsidP="005F57C7">
      <w:pPr>
        <w:pStyle w:val="NoSpacing"/>
        <w:spacing w:line="276" w:lineRule="auto"/>
        <w:rPr>
          <w:b w:val="0"/>
        </w:rPr>
      </w:pPr>
    </w:p>
    <w:p w:rsidR="00FA73F3" w:rsidRDefault="00FA73F3" w:rsidP="005F57C7">
      <w:pPr>
        <w:pStyle w:val="NoSpacing"/>
        <w:spacing w:line="276" w:lineRule="auto"/>
        <w:rPr>
          <w:b w:val="0"/>
        </w:rPr>
      </w:pPr>
      <w:r w:rsidRPr="00532A46">
        <w:rPr>
          <w:b w:val="0"/>
        </w:rPr>
        <w:t xml:space="preserve">Whilst some groups are less likely to use them, it is clear that internet search sites are an important tool for disabled people when learning about new hobbies and interests. It is therefore </w:t>
      </w:r>
      <w:r w:rsidR="00D678E7">
        <w:rPr>
          <w:b w:val="0"/>
        </w:rPr>
        <w:t>crucial</w:t>
      </w:r>
      <w:r w:rsidR="00D678E7" w:rsidRPr="00532A46">
        <w:rPr>
          <w:b w:val="0"/>
        </w:rPr>
        <w:t xml:space="preserve"> </w:t>
      </w:r>
      <w:r w:rsidRPr="00532A46">
        <w:rPr>
          <w:b w:val="0"/>
        </w:rPr>
        <w:t xml:space="preserve">for sport and physical activity </w:t>
      </w:r>
      <w:r w:rsidR="00D678E7">
        <w:rPr>
          <w:b w:val="0"/>
        </w:rPr>
        <w:t>providers</w:t>
      </w:r>
      <w:r w:rsidR="00D678E7" w:rsidRPr="00532A46">
        <w:rPr>
          <w:b w:val="0"/>
        </w:rPr>
        <w:t xml:space="preserve"> </w:t>
      </w:r>
      <w:r w:rsidRPr="00532A46">
        <w:rPr>
          <w:b w:val="0"/>
        </w:rPr>
        <w:t xml:space="preserve">to </w:t>
      </w:r>
      <w:r w:rsidR="00D678E7">
        <w:rPr>
          <w:b w:val="0"/>
        </w:rPr>
        <w:t xml:space="preserve">maximise their Search Engine Optimisation (SEO). Providers should </w:t>
      </w:r>
      <w:r w:rsidRPr="00532A46">
        <w:rPr>
          <w:b w:val="0"/>
        </w:rPr>
        <w:t>ensure that they are</w:t>
      </w:r>
      <w:r>
        <w:t xml:space="preserve"> </w:t>
      </w:r>
      <w:r w:rsidRPr="0070231B">
        <w:rPr>
          <w:b w:val="0"/>
        </w:rPr>
        <w:t xml:space="preserve">visible on these search sites, using </w:t>
      </w:r>
      <w:r w:rsidR="007C265E" w:rsidRPr="0070231B">
        <w:rPr>
          <w:b w:val="0"/>
        </w:rPr>
        <w:t>relevant tags which ensure</w:t>
      </w:r>
      <w:r w:rsidRPr="0070231B">
        <w:rPr>
          <w:b w:val="0"/>
        </w:rPr>
        <w:t xml:space="preserve"> they appear in as many searches as possible</w:t>
      </w:r>
      <w:r w:rsidR="00D678E7">
        <w:rPr>
          <w:b w:val="0"/>
        </w:rPr>
        <w:t xml:space="preserve"> and use words </w:t>
      </w:r>
      <w:r w:rsidR="00D678E7">
        <w:rPr>
          <w:b w:val="0"/>
        </w:rPr>
        <w:lastRenderedPageBreak/>
        <w:t>disabled people are likely to search for within their website content</w:t>
      </w:r>
      <w:r w:rsidR="00613672" w:rsidRPr="0070231B">
        <w:rPr>
          <w:b w:val="0"/>
        </w:rPr>
        <w:t>.</w:t>
      </w:r>
      <w:r w:rsidR="002D2F1E">
        <w:rPr>
          <w:b w:val="0"/>
        </w:rPr>
        <w:t xml:space="preserve"> </w:t>
      </w:r>
      <w:r w:rsidR="008B33A5">
        <w:rPr>
          <w:b w:val="0"/>
        </w:rPr>
        <w:t xml:space="preserve"> It is also important </w:t>
      </w:r>
      <w:r w:rsidR="00D678E7">
        <w:rPr>
          <w:b w:val="0"/>
        </w:rPr>
        <w:t xml:space="preserve">to ensure websites and information </w:t>
      </w:r>
      <w:r w:rsidR="008B33A5">
        <w:rPr>
          <w:b w:val="0"/>
        </w:rPr>
        <w:t>are</w:t>
      </w:r>
      <w:r w:rsidR="00D678E7">
        <w:rPr>
          <w:b w:val="0"/>
        </w:rPr>
        <w:t xml:space="preserve"> accessible, as well as to have various contact methods for audiences on the websites. For example, just having a phone number is not useful to someone who is deaf. </w:t>
      </w:r>
      <w:r w:rsidR="002D2F1E">
        <w:rPr>
          <w:b w:val="0"/>
        </w:rPr>
        <w:t xml:space="preserve"> </w:t>
      </w:r>
    </w:p>
    <w:p w:rsidR="00D678E7" w:rsidRDefault="00D678E7" w:rsidP="005F57C7">
      <w:pPr>
        <w:pStyle w:val="NoSpacing"/>
        <w:spacing w:line="276" w:lineRule="auto"/>
        <w:rPr>
          <w:b w:val="0"/>
        </w:rPr>
      </w:pPr>
    </w:p>
    <w:p w:rsidR="002D2F1E" w:rsidRDefault="002D2F1E" w:rsidP="005F57C7">
      <w:pPr>
        <w:pStyle w:val="NoSpacing"/>
        <w:spacing w:line="276" w:lineRule="auto"/>
        <w:rPr>
          <w:b w:val="0"/>
        </w:rPr>
      </w:pPr>
      <w:r>
        <w:rPr>
          <w:b w:val="0"/>
        </w:rPr>
        <w:t>Figure 54 shows that almost all the people who use the internet</w:t>
      </w:r>
      <w:r w:rsidR="00704ECE">
        <w:rPr>
          <w:b w:val="0"/>
        </w:rPr>
        <w:t>,</w:t>
      </w:r>
      <w:r>
        <w:rPr>
          <w:b w:val="0"/>
        </w:rPr>
        <w:t xml:space="preserve"> use a computer to do so (98 per cent)</w:t>
      </w:r>
      <w:r w:rsidR="008B588F">
        <w:rPr>
          <w:b w:val="0"/>
        </w:rPr>
        <w:t>,  However</w:t>
      </w:r>
      <w:r>
        <w:rPr>
          <w:b w:val="0"/>
        </w:rPr>
        <w:t xml:space="preserve"> a lot of people also use a smart phone (5</w:t>
      </w:r>
      <w:r w:rsidR="00AC62DA">
        <w:rPr>
          <w:b w:val="0"/>
        </w:rPr>
        <w:t>2 per cent) or a tablet (</w:t>
      </w:r>
      <w:r>
        <w:rPr>
          <w:b w:val="0"/>
        </w:rPr>
        <w:t>31 per cent)</w:t>
      </w:r>
      <w:r w:rsidR="00704ECE">
        <w:rPr>
          <w:b w:val="0"/>
        </w:rPr>
        <w:t xml:space="preserve">. This highlights that it is a missed opportunity </w:t>
      </w:r>
      <w:r w:rsidR="008D7C4F">
        <w:rPr>
          <w:b w:val="0"/>
        </w:rPr>
        <w:t xml:space="preserve">not to make a website compatible with other devices. </w:t>
      </w:r>
      <w:r w:rsidR="00DD484D">
        <w:rPr>
          <w:b w:val="0"/>
        </w:rPr>
        <w:t>If providers are scheduled to update their we</w:t>
      </w:r>
      <w:r w:rsidR="00EF2669">
        <w:rPr>
          <w:b w:val="0"/>
        </w:rPr>
        <w:t>bsites, this should be seen as part of the</w:t>
      </w:r>
      <w:r w:rsidR="00DD484D">
        <w:rPr>
          <w:b w:val="0"/>
        </w:rPr>
        <w:t xml:space="preserve"> criteria. </w:t>
      </w:r>
    </w:p>
    <w:p w:rsidR="002D2F1E" w:rsidRDefault="002D2F1E" w:rsidP="005F57C7">
      <w:pPr>
        <w:pStyle w:val="NoSpacing"/>
        <w:spacing w:line="276" w:lineRule="auto"/>
        <w:rPr>
          <w:b w:val="0"/>
        </w:rPr>
      </w:pPr>
    </w:p>
    <w:p w:rsidR="002D2F1E" w:rsidRDefault="002D2F1E" w:rsidP="002D2F1E">
      <w:pPr>
        <w:pStyle w:val="NoSpacing"/>
      </w:pPr>
      <w:r>
        <w:t xml:space="preserve">Figure </w:t>
      </w:r>
      <w:fldSimple w:instr=" SEQ Figure \* ARABIC ">
        <w:r w:rsidR="00912FC3">
          <w:rPr>
            <w:noProof/>
          </w:rPr>
          <w:t>54</w:t>
        </w:r>
      </w:fldSimple>
      <w:r>
        <w:t xml:space="preserve"> </w:t>
      </w:r>
      <w:r w:rsidRPr="007225E7">
        <w:t>Proportion of people using internet on different devices</w:t>
      </w:r>
    </w:p>
    <w:p w:rsidR="002D2F1E" w:rsidRDefault="00F96BC7" w:rsidP="002D2F1E">
      <w:pPr>
        <w:keepNext/>
        <w:tabs>
          <w:tab w:val="left" w:pos="4962"/>
        </w:tabs>
      </w:pPr>
      <w:r w:rsidRPr="00FF241B">
        <w:rPr>
          <w:noProof/>
          <w:lang w:eastAsia="en-GB"/>
        </w:rPr>
        <w:drawing>
          <wp:inline distT="0" distB="0" distL="0" distR="0">
            <wp:extent cx="5656580" cy="2764155"/>
            <wp:effectExtent l="0" t="0" r="0" b="0"/>
            <wp:docPr id="117" name="Chart 7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030EB8" w:rsidRDefault="00030EB8" w:rsidP="00F957DE">
      <w:pPr>
        <w:pStyle w:val="NoSpacing"/>
        <w:spacing w:line="276" w:lineRule="auto"/>
        <w:rPr>
          <w:b w:val="0"/>
        </w:rPr>
      </w:pPr>
    </w:p>
    <w:p w:rsidR="008B33A5" w:rsidRDefault="008B33A5">
      <w:r>
        <w:rPr>
          <w:b/>
        </w:rPr>
        <w:br w:type="page"/>
      </w:r>
    </w:p>
    <w:p w:rsidR="007601FF" w:rsidRDefault="00ED643C" w:rsidP="00F957DE">
      <w:pPr>
        <w:pStyle w:val="NoSpacing"/>
        <w:spacing w:line="276" w:lineRule="auto"/>
        <w:rPr>
          <w:b w:val="0"/>
        </w:rPr>
      </w:pPr>
      <w:r>
        <w:rPr>
          <w:b w:val="0"/>
        </w:rPr>
        <w:t xml:space="preserve">Figure 55 shows the different tasks people perform on the internet </w:t>
      </w:r>
      <w:r w:rsidR="00030EB8">
        <w:rPr>
          <w:b w:val="0"/>
        </w:rPr>
        <w:t xml:space="preserve">with </w:t>
      </w:r>
      <w:r w:rsidR="00AC62DA">
        <w:rPr>
          <w:b w:val="0"/>
        </w:rPr>
        <w:t>a computer</w:t>
      </w:r>
      <w:r>
        <w:rPr>
          <w:b w:val="0"/>
        </w:rPr>
        <w:t xml:space="preserve">.  </w:t>
      </w:r>
      <w:r w:rsidR="00F957DE">
        <w:rPr>
          <w:b w:val="0"/>
        </w:rPr>
        <w:t>Over 8 in 10 people use it to research hobbies and interests</w:t>
      </w:r>
    </w:p>
    <w:p w:rsidR="008B33A5" w:rsidRDefault="008B33A5" w:rsidP="008B33A5">
      <w:pPr>
        <w:spacing w:after="0"/>
        <w:rPr>
          <w:b/>
        </w:rPr>
      </w:pPr>
    </w:p>
    <w:p w:rsidR="00AC62DA" w:rsidRDefault="00AC62DA" w:rsidP="00AC62DA">
      <w:pPr>
        <w:pStyle w:val="NoSpacing"/>
      </w:pPr>
      <w:r>
        <w:t xml:space="preserve">Figure </w:t>
      </w:r>
      <w:fldSimple w:instr=" SEQ Figure \* ARABIC ">
        <w:r w:rsidR="00912FC3">
          <w:rPr>
            <w:noProof/>
          </w:rPr>
          <w:t>55</w:t>
        </w:r>
      </w:fldSimple>
      <w:r>
        <w:t xml:space="preserve"> Tasks they perform on the internet on </w:t>
      </w:r>
      <w:r w:rsidR="00F957DE">
        <w:t>a computer</w:t>
      </w:r>
    </w:p>
    <w:p w:rsidR="00AC62DA" w:rsidRDefault="00F96BC7" w:rsidP="00AC62DA">
      <w:pPr>
        <w:pStyle w:val="NoSpacing"/>
        <w:rPr>
          <w:b w:val="0"/>
        </w:rPr>
      </w:pPr>
      <w:r w:rsidRPr="00FF241B">
        <w:rPr>
          <w:noProof/>
          <w:lang w:eastAsia="en-GB"/>
        </w:rPr>
        <w:drawing>
          <wp:inline distT="0" distB="0" distL="0" distR="0">
            <wp:extent cx="5656580" cy="3721100"/>
            <wp:effectExtent l="0" t="0" r="0" b="0"/>
            <wp:docPr id="118" name="Chart 2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F957DE" w:rsidRDefault="00F957DE"/>
    <w:p w:rsidR="008B33A5" w:rsidRDefault="008B33A5">
      <w:r>
        <w:rPr>
          <w:b/>
        </w:rPr>
        <w:br w:type="page"/>
      </w:r>
    </w:p>
    <w:p w:rsidR="00AC62DA" w:rsidRDefault="00AC62DA" w:rsidP="00F957DE">
      <w:pPr>
        <w:pStyle w:val="NoSpacing"/>
        <w:spacing w:line="276" w:lineRule="auto"/>
        <w:rPr>
          <w:b w:val="0"/>
        </w:rPr>
      </w:pPr>
      <w:r>
        <w:rPr>
          <w:b w:val="0"/>
        </w:rPr>
        <w:t xml:space="preserve">Figure 56 shows how the tasks conducted on a phone and tablet differ. </w:t>
      </w:r>
      <w:r w:rsidR="00F957DE">
        <w:rPr>
          <w:b w:val="0"/>
        </w:rPr>
        <w:t xml:space="preserve">Whilst fewer people use the devices to research hobbies and interests than a computer, figures are still relatively high.  </w:t>
      </w:r>
    </w:p>
    <w:p w:rsidR="007601FF" w:rsidRDefault="007601FF" w:rsidP="002D2F1E">
      <w:pPr>
        <w:pStyle w:val="NoSpacing"/>
        <w:rPr>
          <w:b w:val="0"/>
        </w:rPr>
      </w:pPr>
    </w:p>
    <w:p w:rsidR="007601FF" w:rsidRDefault="007601FF" w:rsidP="007601FF">
      <w:pPr>
        <w:pStyle w:val="NoSpacing"/>
      </w:pPr>
      <w:r>
        <w:t xml:space="preserve">Figure </w:t>
      </w:r>
      <w:fldSimple w:instr=" SEQ Figure \* ARABIC ">
        <w:r w:rsidR="00912FC3">
          <w:rPr>
            <w:noProof/>
          </w:rPr>
          <w:t>56</w:t>
        </w:r>
      </w:fldSimple>
      <w:r>
        <w:t xml:space="preserve"> </w:t>
      </w:r>
      <w:r w:rsidR="00F22965">
        <w:t>Tasks they perform on the internet on different devices</w:t>
      </w:r>
    </w:p>
    <w:p w:rsidR="007601FF" w:rsidRPr="002E2BD2" w:rsidRDefault="00F96BC7" w:rsidP="007601FF">
      <w:pPr>
        <w:rPr>
          <w:rFonts w:ascii="Cambria" w:eastAsia="Times New Roman" w:hAnsi="Cambria"/>
          <w:b/>
          <w:bCs/>
          <w:color w:val="365F91"/>
          <w:sz w:val="28"/>
          <w:szCs w:val="28"/>
        </w:rPr>
      </w:pPr>
      <w:r w:rsidRPr="00FF241B">
        <w:rPr>
          <w:noProof/>
          <w:lang w:eastAsia="en-GB"/>
        </w:rPr>
        <w:drawing>
          <wp:inline distT="0" distB="0" distL="0" distR="0">
            <wp:extent cx="2817495" cy="3721100"/>
            <wp:effectExtent l="0" t="0" r="0" b="0"/>
            <wp:docPr id="119" name="Chart 29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r w:rsidR="007601FF" w:rsidRPr="002E2BD2">
        <w:rPr>
          <w:rFonts w:ascii="Cambria" w:eastAsia="Times New Roman" w:hAnsi="Cambria"/>
          <w:b/>
          <w:bCs/>
          <w:color w:val="365F91"/>
          <w:sz w:val="28"/>
          <w:szCs w:val="28"/>
        </w:rPr>
        <w:t xml:space="preserve"> </w:t>
      </w:r>
      <w:r w:rsidRPr="00FF241B">
        <w:rPr>
          <w:noProof/>
          <w:lang w:eastAsia="en-GB"/>
        </w:rPr>
        <w:drawing>
          <wp:inline distT="0" distB="0" distL="0" distR="0">
            <wp:extent cx="2817495" cy="3721100"/>
            <wp:effectExtent l="0" t="0" r="0" b="0"/>
            <wp:docPr id="120" name="Chart 2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F957DE" w:rsidRPr="00F957DE" w:rsidRDefault="00F957DE" w:rsidP="00F957DE">
      <w:pPr>
        <w:spacing w:after="0"/>
      </w:pPr>
      <w:r w:rsidRPr="00F957DE">
        <w:t xml:space="preserve">Over 6 in 10 people (65 </w:t>
      </w:r>
      <w:r w:rsidR="00030EB8">
        <w:t>p</w:t>
      </w:r>
      <w:r w:rsidRPr="00F957DE">
        <w:t>er cent) use a tablet to research hobbies</w:t>
      </w:r>
      <w:r w:rsidR="00030EB8">
        <w:t>.</w:t>
      </w:r>
      <w:r w:rsidRPr="00F957DE">
        <w:t xml:space="preserve"> </w:t>
      </w:r>
      <w:r w:rsidR="00030EB8">
        <w:t>T</w:t>
      </w:r>
      <w:r w:rsidRPr="00F957DE">
        <w:t>his still equates to two thirds of people who have a tablet. The proportion of people who use a smart phone to research hobbies and interests is lower still at only 44 per cent, but again, this is still nearly half of the people who use a smart phone.</w:t>
      </w:r>
    </w:p>
    <w:p w:rsidR="00F22965" w:rsidRPr="00F957DE" w:rsidRDefault="00F22965" w:rsidP="00F957DE">
      <w:pPr>
        <w:spacing w:after="0"/>
      </w:pPr>
    </w:p>
    <w:p w:rsidR="002D2F1E" w:rsidRPr="00F957DE" w:rsidRDefault="00F22965" w:rsidP="00F957DE">
      <w:pPr>
        <w:spacing w:after="0"/>
      </w:pPr>
      <w:r w:rsidRPr="00F957DE">
        <w:t xml:space="preserve">This is important to ensure that any </w:t>
      </w:r>
      <w:r w:rsidR="008B33A5" w:rsidRPr="00F957DE">
        <w:t>information developed</w:t>
      </w:r>
      <w:r w:rsidRPr="00F957DE">
        <w:t xml:space="preserve"> </w:t>
      </w:r>
      <w:r w:rsidR="00030EB8">
        <w:t xml:space="preserve">for the </w:t>
      </w:r>
      <w:r w:rsidR="008B33A5">
        <w:t xml:space="preserve">internet </w:t>
      </w:r>
      <w:r w:rsidR="008B33A5" w:rsidRPr="00F957DE">
        <w:t>must</w:t>
      </w:r>
      <w:r w:rsidRPr="00F957DE">
        <w:t xml:space="preserve"> also take into account the different devices used to access </w:t>
      </w:r>
      <w:r w:rsidR="00030EB8">
        <w:t>it</w:t>
      </w:r>
      <w:r w:rsidRPr="00F957DE">
        <w:t xml:space="preserve">. Tablets and phones can use different software </w:t>
      </w:r>
      <w:r w:rsidR="00030EB8">
        <w:t xml:space="preserve">so </w:t>
      </w:r>
      <w:r w:rsidRPr="00F957DE">
        <w:t xml:space="preserve">therefore sometimes </w:t>
      </w:r>
      <w:r w:rsidR="00030EB8">
        <w:t xml:space="preserve">it may not be compatible or </w:t>
      </w:r>
      <w:r w:rsidRPr="00F957DE">
        <w:t xml:space="preserve">display correctly on a different device.  </w:t>
      </w:r>
    </w:p>
    <w:p w:rsidR="000313F7" w:rsidRDefault="000313F7" w:rsidP="005F57C7">
      <w:pPr>
        <w:pStyle w:val="NoSpacing"/>
        <w:spacing w:line="276" w:lineRule="auto"/>
      </w:pPr>
    </w:p>
    <w:p w:rsidR="001F4239" w:rsidRDefault="00FA73F3" w:rsidP="005F57C7">
      <w:pPr>
        <w:spacing w:after="0"/>
      </w:pPr>
      <w:r>
        <w:t xml:space="preserve">However, whilst </w:t>
      </w:r>
      <w:r w:rsidR="001F4239">
        <w:t xml:space="preserve">internet search sites </w:t>
      </w:r>
      <w:r>
        <w:t>do play a big role in seeking information about hobbies</w:t>
      </w:r>
      <w:r w:rsidR="00030EB8">
        <w:t>,</w:t>
      </w:r>
      <w:r>
        <w:t xml:space="preserve"> it is important to note that </w:t>
      </w:r>
      <w:r w:rsidR="00543BAB">
        <w:t>previous</w:t>
      </w:r>
      <w:r w:rsidR="001F4239">
        <w:t xml:space="preserve"> research has shown that 1 in 3 disabled adults have never used the internet</w:t>
      </w:r>
      <w:r w:rsidR="001F4239">
        <w:rPr>
          <w:rStyle w:val="FootnoteReference"/>
        </w:rPr>
        <w:footnoteReference w:id="14"/>
      </w:r>
      <w:r w:rsidR="001F4239">
        <w:t xml:space="preserve">.  </w:t>
      </w:r>
      <w:r>
        <w:t xml:space="preserve">It is therefore important to ensure opportunities are </w:t>
      </w:r>
      <w:r>
        <w:lastRenderedPageBreak/>
        <w:t xml:space="preserve">communicated using </w:t>
      </w:r>
      <w:r w:rsidR="001F4239">
        <w:t xml:space="preserve">other methods </w:t>
      </w:r>
      <w:r>
        <w:t xml:space="preserve">to reach those disabled people </w:t>
      </w:r>
      <w:r w:rsidR="001F4239">
        <w:t>who do not use or do not have access to the internet.</w:t>
      </w:r>
    </w:p>
    <w:p w:rsidR="001F4239" w:rsidRDefault="001F4239" w:rsidP="005F57C7">
      <w:pPr>
        <w:pStyle w:val="NoSpacing"/>
        <w:spacing w:line="276" w:lineRule="auto"/>
      </w:pPr>
    </w:p>
    <w:p w:rsidR="00F957DE" w:rsidRDefault="00F22965" w:rsidP="007C265E">
      <w:pPr>
        <w:spacing w:after="0"/>
      </w:pPr>
      <w:r>
        <w:t xml:space="preserve">After internet search sites, </w:t>
      </w:r>
      <w:r w:rsidR="00B83EF7">
        <w:t>charities / disabled people’s organisations</w:t>
      </w:r>
      <w:r w:rsidR="00030EB8">
        <w:t xml:space="preserve"> (DPOs)</w:t>
      </w:r>
      <w:r w:rsidR="00B83EF7">
        <w:t xml:space="preserve"> and friends and family were the </w:t>
      </w:r>
      <w:r>
        <w:t xml:space="preserve">next most </w:t>
      </w:r>
      <w:r w:rsidR="00F957DE">
        <w:t xml:space="preserve">popular sources of information. </w:t>
      </w:r>
      <w:r w:rsidR="00030EB8">
        <w:t xml:space="preserve">DPOs are increasingly being given more focus </w:t>
      </w:r>
      <w:r w:rsidR="008B588F">
        <w:t>within the</w:t>
      </w:r>
      <w:r w:rsidR="007C265E">
        <w:t xml:space="preserve"> sport sector</w:t>
      </w:r>
      <w:r w:rsidR="00F957DE">
        <w:t xml:space="preserve">. </w:t>
      </w:r>
      <w:r w:rsidR="00030EB8">
        <w:t>It is believed</w:t>
      </w:r>
      <w:r w:rsidR="007C265E">
        <w:t xml:space="preserve"> that improved relationships with </w:t>
      </w:r>
      <w:r w:rsidR="00A11C16">
        <w:t>DPOs</w:t>
      </w:r>
      <w:r w:rsidR="007C265E">
        <w:t xml:space="preserve"> could play a significant role in helping promote sport and physical opportunities for disabled people.  </w:t>
      </w:r>
    </w:p>
    <w:p w:rsidR="00F957DE" w:rsidRDefault="00F957DE" w:rsidP="007C265E">
      <w:pPr>
        <w:spacing w:after="0"/>
      </w:pPr>
    </w:p>
    <w:p w:rsidR="00F957DE" w:rsidRDefault="007C265E" w:rsidP="007C265E">
      <w:pPr>
        <w:spacing w:after="0"/>
      </w:pPr>
      <w:r>
        <w:t xml:space="preserve">The data from this study seems to suggest that </w:t>
      </w:r>
      <w:r w:rsidR="00F957DE">
        <w:t xml:space="preserve">this could be a worthwhile </w:t>
      </w:r>
      <w:r w:rsidR="00A11C16">
        <w:t xml:space="preserve">task. </w:t>
      </w:r>
      <w:r>
        <w:t xml:space="preserve"> </w:t>
      </w:r>
      <w:r w:rsidR="00A11C16">
        <w:t xml:space="preserve">Results show </w:t>
      </w:r>
      <w:r>
        <w:t xml:space="preserve">4 in 10 disabled people </w:t>
      </w:r>
      <w:r w:rsidR="00F957DE">
        <w:t>claim</w:t>
      </w:r>
      <w:r>
        <w:t xml:space="preserve"> that they use charities / </w:t>
      </w:r>
      <w:r w:rsidR="00A11C16">
        <w:t>DPOs</w:t>
      </w:r>
      <w:r>
        <w:t xml:space="preserve"> as an in</w:t>
      </w:r>
      <w:r w:rsidR="00F957DE">
        <w:t xml:space="preserve">formation source about hobbies.  </w:t>
      </w:r>
      <w:r>
        <w:t xml:space="preserve">However, </w:t>
      </w:r>
      <w:r w:rsidR="00F957DE">
        <w:t>although a reasonable proportion of people use the organisations to seek information, they do not necessary find them particularly useful.</w:t>
      </w:r>
    </w:p>
    <w:p w:rsidR="00F957DE" w:rsidRDefault="00F957DE" w:rsidP="007C265E">
      <w:pPr>
        <w:spacing w:after="0"/>
      </w:pPr>
    </w:p>
    <w:p w:rsidR="007C265E" w:rsidRDefault="00F957DE" w:rsidP="007C265E">
      <w:pPr>
        <w:spacing w:after="0"/>
      </w:pPr>
      <w:r>
        <w:t>F</w:t>
      </w:r>
      <w:r w:rsidR="007C265E" w:rsidRPr="0070231B">
        <w:t>igure 5</w:t>
      </w:r>
      <w:r w:rsidR="00F22965">
        <w:t>6</w:t>
      </w:r>
      <w:r w:rsidR="007C265E" w:rsidRPr="0070231B">
        <w:t xml:space="preserve"> shows</w:t>
      </w:r>
      <w:r w:rsidR="007C265E">
        <w:t xml:space="preserve"> the extent to which the different demographic groups thought </w:t>
      </w:r>
      <w:r w:rsidR="00A11C16">
        <w:t xml:space="preserve">DPOs </w:t>
      </w:r>
      <w:r w:rsidR="007C265E">
        <w:t xml:space="preserve">were useful in providing information on hobbies and interests.  </w:t>
      </w:r>
      <w:r>
        <w:t>O</w:t>
      </w:r>
      <w:r w:rsidR="007C265E">
        <w:t xml:space="preserve">nly 4 in 10 (43 per cent) </w:t>
      </w:r>
      <w:r>
        <w:t xml:space="preserve">thought </w:t>
      </w:r>
      <w:r w:rsidR="007C265E">
        <w:t xml:space="preserve"> that </w:t>
      </w:r>
      <w:r>
        <w:t xml:space="preserve">they were </w:t>
      </w:r>
      <w:r w:rsidR="007C265E">
        <w:t>a useful source of information about hobbies and interests</w:t>
      </w:r>
      <w:r>
        <w:t>,</w:t>
      </w:r>
      <w:r w:rsidR="007C265E">
        <w:t xml:space="preserve"> with 3 in 10 (30 per cent) </w:t>
      </w:r>
      <w:r>
        <w:t>believing</w:t>
      </w:r>
      <w:r w:rsidR="007C265E">
        <w:t xml:space="preserve"> that </w:t>
      </w:r>
      <w:r>
        <w:t>they</w:t>
      </w:r>
      <w:r w:rsidR="007C265E">
        <w:t xml:space="preserve"> are not at all</w:t>
      </w:r>
      <w:r>
        <w:t xml:space="preserve"> useful</w:t>
      </w:r>
      <w:r w:rsidR="007C265E">
        <w:t xml:space="preserve">.  </w:t>
      </w:r>
    </w:p>
    <w:p w:rsidR="007C265E" w:rsidRDefault="007C265E" w:rsidP="007C265E">
      <w:pPr>
        <w:spacing w:after="0"/>
      </w:pPr>
    </w:p>
    <w:p w:rsidR="00F22965" w:rsidRDefault="00F22965" w:rsidP="00F22965">
      <w:pPr>
        <w:spacing w:after="0"/>
      </w:pPr>
      <w:r>
        <w:t>Whilst the majority of disabled people agree with the overall average response, there is some difference in opinion depending on age</w:t>
      </w:r>
      <w:r w:rsidR="00F957DE">
        <w:t>, highlighted in figure 5</w:t>
      </w:r>
      <w:r w:rsidR="00847802">
        <w:t>7</w:t>
      </w:r>
      <w:r>
        <w:t xml:space="preserve">.  Disabled people aged over 65 are significantly more likely to believe that </w:t>
      </w:r>
      <w:r w:rsidR="00A11C16">
        <w:t>DPOs</w:t>
      </w:r>
      <w:r>
        <w:t xml:space="preserve"> are helpful</w:t>
      </w:r>
      <w:r w:rsidR="00A11C16">
        <w:t>.</w:t>
      </w:r>
      <w:r>
        <w:t xml:space="preserve"> </w:t>
      </w:r>
      <w:r w:rsidR="00A11C16">
        <w:t>H</w:t>
      </w:r>
      <w:r>
        <w:t>owever</w:t>
      </w:r>
      <w:r w:rsidR="00A11C16">
        <w:t>,</w:t>
      </w:r>
      <w:r>
        <w:t xml:space="preserve"> disabled people aged 25 to 35 are significantly less likely to think these organisations are useful.</w:t>
      </w:r>
    </w:p>
    <w:p w:rsidR="00F957DE" w:rsidRDefault="00F957DE" w:rsidP="00F22965">
      <w:pPr>
        <w:spacing w:after="0"/>
      </w:pPr>
    </w:p>
    <w:p w:rsidR="00F957DE" w:rsidRDefault="00F957DE" w:rsidP="00F957DE">
      <w:pPr>
        <w:spacing w:after="0"/>
      </w:pPr>
      <w:r>
        <w:t xml:space="preserve">People with mental health issues (48 per cent) and social or behavioural problems are much more likely to think that </w:t>
      </w:r>
      <w:r w:rsidR="00A11C16">
        <w:t>DPOs</w:t>
      </w:r>
      <w:r>
        <w:t xml:space="preserve"> are not at all useful.</w:t>
      </w:r>
    </w:p>
    <w:p w:rsidR="00F957DE" w:rsidRDefault="00F957DE" w:rsidP="00F22965">
      <w:pPr>
        <w:spacing w:after="0"/>
      </w:pPr>
    </w:p>
    <w:p w:rsidR="00F22965" w:rsidRDefault="00F22965">
      <w:pPr>
        <w:rPr>
          <w:b/>
        </w:rPr>
      </w:pPr>
      <w:r>
        <w:br w:type="page"/>
      </w:r>
    </w:p>
    <w:p w:rsidR="007C265E" w:rsidRDefault="007C265E" w:rsidP="007C265E">
      <w:pPr>
        <w:pStyle w:val="NoSpacing"/>
      </w:pPr>
      <w:r>
        <w:t xml:space="preserve">Figure </w:t>
      </w:r>
      <w:fldSimple w:instr=" SEQ Figure \* ARABIC ">
        <w:r w:rsidR="00912FC3">
          <w:rPr>
            <w:noProof/>
          </w:rPr>
          <w:t>57</w:t>
        </w:r>
      </w:fldSimple>
      <w:r>
        <w:t xml:space="preserve"> How useful disabled people find </w:t>
      </w:r>
      <w:r w:rsidR="00A11C16">
        <w:t>D</w:t>
      </w:r>
      <w:r>
        <w:t xml:space="preserve">isabled </w:t>
      </w:r>
      <w:r w:rsidR="00A11C16">
        <w:t>P</w:t>
      </w:r>
      <w:r>
        <w:t xml:space="preserve">eople’s </w:t>
      </w:r>
      <w:r w:rsidR="00A11C16">
        <w:t>O</w:t>
      </w:r>
      <w:r>
        <w:t>rganisations as a source of information about hobbies and interests</w:t>
      </w:r>
    </w:p>
    <w:p w:rsidR="007C265E" w:rsidRDefault="00F96BC7" w:rsidP="007C265E">
      <w:r>
        <w:rPr>
          <w:noProof/>
          <w:lang w:eastAsia="en-GB"/>
        </w:rPr>
        <mc:AlternateContent>
          <mc:Choice Requires="wps">
            <w:drawing>
              <wp:anchor distT="4294967295" distB="4294967295" distL="114300" distR="114300" simplePos="0" relativeHeight="251754496" behindDoc="0" locked="0" layoutInCell="1" allowOverlap="1">
                <wp:simplePos x="0" y="0"/>
                <wp:positionH relativeFrom="column">
                  <wp:posOffset>278765</wp:posOffset>
                </wp:positionH>
                <wp:positionV relativeFrom="paragraph">
                  <wp:posOffset>4500879</wp:posOffset>
                </wp:positionV>
                <wp:extent cx="5069205" cy="0"/>
                <wp:effectExtent l="0" t="0" r="17145" b="19050"/>
                <wp:wrapNone/>
                <wp:docPr id="14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41172132" id="Straight Connector 3" o:spid="_x0000_s1026" style="position:absolute;z-index:251754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1.95pt,354.4pt" to="421.1pt,3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753472" behindDoc="0" locked="0" layoutInCell="1" allowOverlap="1">
                <wp:simplePos x="0" y="0"/>
                <wp:positionH relativeFrom="column">
                  <wp:posOffset>300990</wp:posOffset>
                </wp:positionH>
                <wp:positionV relativeFrom="paragraph">
                  <wp:posOffset>4090034</wp:posOffset>
                </wp:positionV>
                <wp:extent cx="5069205" cy="0"/>
                <wp:effectExtent l="0" t="0" r="17145" b="19050"/>
                <wp:wrapNone/>
                <wp:docPr id="14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0B282C60" id="Straight Connector 3" o:spid="_x0000_s1026" style="position:absolute;z-index:251753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7pt,322.05pt" to="422.85pt,3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752448" behindDoc="0" locked="0" layoutInCell="1" allowOverlap="1">
                <wp:simplePos x="0" y="0"/>
                <wp:positionH relativeFrom="column">
                  <wp:posOffset>283210</wp:posOffset>
                </wp:positionH>
                <wp:positionV relativeFrom="paragraph">
                  <wp:posOffset>2832099</wp:posOffset>
                </wp:positionV>
                <wp:extent cx="5069205" cy="0"/>
                <wp:effectExtent l="0" t="0" r="17145" b="19050"/>
                <wp:wrapNone/>
                <wp:docPr id="14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6A342BE2" id="Straight Connector 3" o:spid="_x0000_s1026" style="position:absolute;z-index:251752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3pt,223pt" to="421.4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751424" behindDoc="0" locked="0" layoutInCell="1" allowOverlap="1">
                <wp:simplePos x="0" y="0"/>
                <wp:positionH relativeFrom="column">
                  <wp:posOffset>300355</wp:posOffset>
                </wp:positionH>
                <wp:positionV relativeFrom="paragraph">
                  <wp:posOffset>2409189</wp:posOffset>
                </wp:positionV>
                <wp:extent cx="5069205" cy="0"/>
                <wp:effectExtent l="0" t="0" r="17145" b="19050"/>
                <wp:wrapNone/>
                <wp:docPr id="14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1D3D2673" id="Straight Connector 3" o:spid="_x0000_s1026" style="position:absolute;z-index:25175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65pt,189.7pt" to="422.8pt,1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750400" behindDoc="0" locked="0" layoutInCell="1" allowOverlap="1">
                <wp:simplePos x="0" y="0"/>
                <wp:positionH relativeFrom="column">
                  <wp:posOffset>292735</wp:posOffset>
                </wp:positionH>
                <wp:positionV relativeFrom="paragraph">
                  <wp:posOffset>1975484</wp:posOffset>
                </wp:positionV>
                <wp:extent cx="5069205" cy="0"/>
                <wp:effectExtent l="0" t="0" r="17145" b="19050"/>
                <wp:wrapNone/>
                <wp:docPr id="14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4C1D6689" id="Straight Connector 3" o:spid="_x0000_s1026" style="position:absolute;z-index:251750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05pt,155.55pt" to="422.2pt,1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749376" behindDoc="0" locked="0" layoutInCell="1" allowOverlap="1">
                <wp:simplePos x="0" y="0"/>
                <wp:positionH relativeFrom="column">
                  <wp:posOffset>297180</wp:posOffset>
                </wp:positionH>
                <wp:positionV relativeFrom="paragraph">
                  <wp:posOffset>1558289</wp:posOffset>
                </wp:positionV>
                <wp:extent cx="5069205" cy="0"/>
                <wp:effectExtent l="0" t="0" r="17145" b="19050"/>
                <wp:wrapNone/>
                <wp:docPr id="13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6A88307D" id="Straight Connector 3" o:spid="_x0000_s1026" style="position:absolute;z-index:251749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4pt,122.7pt" to="422.55pt,1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748352" behindDoc="0" locked="0" layoutInCell="1" allowOverlap="1">
                <wp:simplePos x="0" y="0"/>
                <wp:positionH relativeFrom="column">
                  <wp:posOffset>290195</wp:posOffset>
                </wp:positionH>
                <wp:positionV relativeFrom="paragraph">
                  <wp:posOffset>1148079</wp:posOffset>
                </wp:positionV>
                <wp:extent cx="5069205" cy="0"/>
                <wp:effectExtent l="0" t="0" r="17145" b="19050"/>
                <wp:wrapNone/>
                <wp:docPr id="13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3E6D732D" id="Straight Connector 3" o:spid="_x0000_s1026" style="position:absolute;z-index:251748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85pt,90.4pt" to="422pt,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" strokecolor="#7f7f7f" strokeweight="2pt">
                <v:stroke dashstyle="3 1"/>
                <o:lock v:ext="edit" shapetype="f"/>
              </v:line>
            </w:pict>
          </mc:Fallback>
        </mc:AlternateContent>
      </w:r>
      <w:r w:rsidRPr="00FF241B">
        <w:rPr>
          <w:noProof/>
          <w:lang w:eastAsia="en-GB"/>
        </w:rPr>
        <w:drawing>
          <wp:inline distT="0" distB="0" distL="0" distR="0">
            <wp:extent cx="5752465" cy="6039485"/>
            <wp:effectExtent l="0" t="0" r="0" b="0"/>
            <wp:docPr id="121" name="Chart 1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161740" w:rsidRDefault="00161740" w:rsidP="00207E26">
      <w:pPr>
        <w:spacing w:after="0"/>
      </w:pPr>
    </w:p>
    <w:p w:rsidR="00161740" w:rsidRDefault="00161740" w:rsidP="00161740">
      <w:pPr>
        <w:spacing w:after="0"/>
      </w:pPr>
      <w:r>
        <w:t xml:space="preserve">So whilst </w:t>
      </w:r>
      <w:r w:rsidR="00A11C16">
        <w:t>DPOs</w:t>
      </w:r>
      <w:r>
        <w:t xml:space="preserve"> may be the secondary source of information</w:t>
      </w:r>
      <w:r w:rsidR="00A11C16">
        <w:t>,</w:t>
      </w:r>
      <w:r>
        <w:t xml:space="preserve"> they are generally not seen to be very useful</w:t>
      </w:r>
      <w:r w:rsidR="00A11C16">
        <w:t xml:space="preserve"> for that particular request</w:t>
      </w:r>
      <w:r>
        <w:t xml:space="preserve">. It is therefore important to ensure that further effort is put into improving relationships between the sport sector and </w:t>
      </w:r>
      <w:r w:rsidR="00A11C16">
        <w:t>DPOs</w:t>
      </w:r>
      <w:r>
        <w:t xml:space="preserve"> so that disabled people find the information they are looking for.  </w:t>
      </w:r>
    </w:p>
    <w:p w:rsidR="00161740" w:rsidRDefault="00161740" w:rsidP="00161740">
      <w:pPr>
        <w:spacing w:after="0"/>
      </w:pPr>
    </w:p>
    <w:p w:rsidR="00161740" w:rsidRDefault="00161740" w:rsidP="00161740">
      <w:pPr>
        <w:spacing w:after="0"/>
      </w:pPr>
      <w:r>
        <w:t xml:space="preserve">The </w:t>
      </w:r>
      <w:r w:rsidR="00A11C16">
        <w:t>DPOs</w:t>
      </w:r>
      <w:r>
        <w:t xml:space="preserve"> </w:t>
      </w:r>
      <w:r w:rsidR="00A11C16">
        <w:t>would benefit from</w:t>
      </w:r>
      <w:r>
        <w:t xml:space="preserve"> fully understand</w:t>
      </w:r>
      <w:r w:rsidR="00A11C16">
        <w:t>ing</w:t>
      </w:r>
      <w:r>
        <w:t xml:space="preserve"> the value and benefit of sport and physical activity</w:t>
      </w:r>
      <w:r w:rsidR="00A11C16">
        <w:t xml:space="preserve">. This means they </w:t>
      </w:r>
      <w:r>
        <w:t>are</w:t>
      </w:r>
      <w:r w:rsidR="00A11C16">
        <w:t xml:space="preserve"> then</w:t>
      </w:r>
      <w:r>
        <w:t xml:space="preserve"> encouraged to promote it among their members. </w:t>
      </w:r>
      <w:r>
        <w:lastRenderedPageBreak/>
        <w:t xml:space="preserve">They </w:t>
      </w:r>
      <w:r w:rsidR="00A11C16">
        <w:t xml:space="preserve">could </w:t>
      </w:r>
      <w:r>
        <w:t xml:space="preserve">also </w:t>
      </w:r>
      <w:r w:rsidR="00A11C16">
        <w:t xml:space="preserve">benefit from the sports sector regularly providing them with </w:t>
      </w:r>
      <w:r w:rsidR="002D2F1E">
        <w:t xml:space="preserve">up to date </w:t>
      </w:r>
      <w:r>
        <w:t xml:space="preserve">and </w:t>
      </w:r>
      <w:r w:rsidR="00A11C16">
        <w:t xml:space="preserve">relevant </w:t>
      </w:r>
      <w:r>
        <w:t>information</w:t>
      </w:r>
      <w:r w:rsidR="00A11C16">
        <w:t>, so</w:t>
      </w:r>
      <w:r>
        <w:t xml:space="preserve"> they can pass </w:t>
      </w:r>
      <w:r w:rsidR="00A11C16">
        <w:t xml:space="preserve">it </w:t>
      </w:r>
      <w:r>
        <w:t>on to their members.</w:t>
      </w:r>
      <w:r w:rsidR="002D2F1E">
        <w:t xml:space="preserve"> </w:t>
      </w:r>
      <w:r w:rsidR="008B33A5">
        <w:t>P</w:t>
      </w:r>
      <w:r w:rsidR="00A11C16">
        <w:t xml:space="preserve">artnerships could be formed </w:t>
      </w:r>
      <w:r w:rsidR="00A022AA">
        <w:t>between</w:t>
      </w:r>
      <w:r w:rsidR="00A11C16">
        <w:t xml:space="preserve"> DPOs and sport providers, </w:t>
      </w:r>
      <w:r w:rsidR="008B33A5">
        <w:t xml:space="preserve">promoted to </w:t>
      </w:r>
      <w:r w:rsidR="00A11C16">
        <w:t>disabled people</w:t>
      </w:r>
      <w:r w:rsidR="008B33A5">
        <w:t xml:space="preserve"> so they can</w:t>
      </w:r>
      <w:r w:rsidR="00A11C16">
        <w:t xml:space="preserve"> see the collaboration.</w:t>
      </w:r>
    </w:p>
    <w:p w:rsidR="00161740" w:rsidRDefault="00161740" w:rsidP="00161740">
      <w:pPr>
        <w:spacing w:after="0"/>
      </w:pPr>
    </w:p>
    <w:p w:rsidR="00F22965" w:rsidRDefault="00161740" w:rsidP="00F22965">
      <w:pPr>
        <w:spacing w:after="0"/>
      </w:pPr>
      <w:r>
        <w:t xml:space="preserve">In addition to </w:t>
      </w:r>
      <w:r w:rsidR="00A11C16">
        <w:t>DPOs</w:t>
      </w:r>
      <w:r>
        <w:t xml:space="preserve">, there is some belief that printed publications specifically for disabled people may also be a useful </w:t>
      </w:r>
      <w:r w:rsidR="00A11C16">
        <w:t>channel</w:t>
      </w:r>
      <w:r>
        <w:t xml:space="preserve"> to promote new sport and physical activity opportunities.  </w:t>
      </w:r>
      <w:r w:rsidR="00F22965">
        <w:t>Figure 5</w:t>
      </w:r>
      <w:r w:rsidR="00847802">
        <w:t>8</w:t>
      </w:r>
      <w:r w:rsidR="00F22965">
        <w:t xml:space="preserve"> shows that on average almost 6 in 10 disabled people read specific publications for disabled people. This suggests it could be a good place for promotion. However, this is less common among some groups.</w:t>
      </w:r>
    </w:p>
    <w:p w:rsidR="007C265E" w:rsidRDefault="007C265E" w:rsidP="007C265E">
      <w:pPr>
        <w:spacing w:after="0"/>
      </w:pPr>
    </w:p>
    <w:p w:rsidR="003147DC" w:rsidRDefault="003147DC" w:rsidP="00BA6F78">
      <w:pPr>
        <w:pStyle w:val="NoSpacing"/>
      </w:pPr>
      <w:r>
        <w:t xml:space="preserve">Figure </w:t>
      </w:r>
      <w:fldSimple w:instr=" SEQ Figure \* ARABIC ">
        <w:r w:rsidR="00912FC3">
          <w:rPr>
            <w:noProof/>
          </w:rPr>
          <w:t>58</w:t>
        </w:r>
      </w:fldSimple>
      <w:r>
        <w:t xml:space="preserve"> </w:t>
      </w:r>
      <w:r w:rsidRPr="00163DA5">
        <w:t>Propo</w:t>
      </w:r>
      <w:r>
        <w:t>r</w:t>
      </w:r>
      <w:r w:rsidRPr="00163DA5">
        <w:t xml:space="preserve">tion of people </w:t>
      </w:r>
      <w:r>
        <w:t>who read publications specifically for disabled people</w:t>
      </w:r>
    </w:p>
    <w:p w:rsidR="003147DC" w:rsidRDefault="00F96BC7" w:rsidP="003147DC">
      <w:pPr>
        <w:pStyle w:val="NoSpacing"/>
        <w:keepNext/>
        <w:spacing w:line="276" w:lineRule="auto"/>
      </w:pPr>
      <w:r>
        <w:rPr>
          <w:noProof/>
          <w:lang w:eastAsia="en-GB"/>
        </w:rPr>
        <w:lastRenderedPageBreak/>
        <mc:AlternateContent>
          <mc:Choice Requires="wps">
            <w:drawing>
              <wp:anchor distT="4294967295" distB="4294967295" distL="114300" distR="114300" simplePos="0" relativeHeight="251740160" behindDoc="0" locked="0" layoutInCell="1" allowOverlap="1">
                <wp:simplePos x="0" y="0"/>
                <wp:positionH relativeFrom="column">
                  <wp:posOffset>300990</wp:posOffset>
                </wp:positionH>
                <wp:positionV relativeFrom="paragraph">
                  <wp:posOffset>4254499</wp:posOffset>
                </wp:positionV>
                <wp:extent cx="5069205" cy="0"/>
                <wp:effectExtent l="0" t="0" r="17145" b="19050"/>
                <wp:wrapNone/>
                <wp:docPr id="137"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429BF3F6" id="Straight Connector 3" o:spid="_x0000_s1026" style="position:absolute;z-index:251740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7pt,335pt" to="422.8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739136" behindDoc="0" locked="0" layoutInCell="1" allowOverlap="1">
                <wp:simplePos x="0" y="0"/>
                <wp:positionH relativeFrom="column">
                  <wp:posOffset>283210</wp:posOffset>
                </wp:positionH>
                <wp:positionV relativeFrom="paragraph">
                  <wp:posOffset>3816349</wp:posOffset>
                </wp:positionV>
                <wp:extent cx="5069205" cy="0"/>
                <wp:effectExtent l="0" t="0" r="17145" b="19050"/>
                <wp:wrapNone/>
                <wp:docPr id="13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747CB870" id="Straight Connector 3" o:spid="_x0000_s1026" style="position:absolute;z-index:25173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3pt,300.5pt" to="421.4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738112" behindDoc="0" locked="0" layoutInCell="1" allowOverlap="1">
                <wp:simplePos x="0" y="0"/>
                <wp:positionH relativeFrom="column">
                  <wp:posOffset>300355</wp:posOffset>
                </wp:positionH>
                <wp:positionV relativeFrom="paragraph">
                  <wp:posOffset>2465069</wp:posOffset>
                </wp:positionV>
                <wp:extent cx="5069205" cy="0"/>
                <wp:effectExtent l="0" t="0" r="17145" b="19050"/>
                <wp:wrapNone/>
                <wp:docPr id="13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58415504" id="Straight Connector 3" o:spid="_x0000_s1026" style="position:absolute;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65pt,194.1pt" to="422.8pt,1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737088" behindDoc="0" locked="0" layoutInCell="1" allowOverlap="1">
                <wp:simplePos x="0" y="0"/>
                <wp:positionH relativeFrom="column">
                  <wp:posOffset>292735</wp:posOffset>
                </wp:positionH>
                <wp:positionV relativeFrom="paragraph">
                  <wp:posOffset>2015489</wp:posOffset>
                </wp:positionV>
                <wp:extent cx="5069205" cy="0"/>
                <wp:effectExtent l="0" t="0" r="17145" b="19050"/>
                <wp:wrapNone/>
                <wp:docPr id="13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17AE2052" id="Straight Connector 3" o:spid="_x0000_s1026" style="position:absolute;z-index:2517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05pt,158.7pt" to="422.2pt,1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736064" behindDoc="0" locked="0" layoutInCell="1" allowOverlap="1">
                <wp:simplePos x="0" y="0"/>
                <wp:positionH relativeFrom="column">
                  <wp:posOffset>297180</wp:posOffset>
                </wp:positionH>
                <wp:positionV relativeFrom="paragraph">
                  <wp:posOffset>1566544</wp:posOffset>
                </wp:positionV>
                <wp:extent cx="5069205" cy="0"/>
                <wp:effectExtent l="0" t="0" r="17145" b="19050"/>
                <wp:wrapNone/>
                <wp:docPr id="13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482A44DF" id="Straight Connector 3" o:spid="_x0000_s1026" style="position:absolute;z-index:25173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4pt,123.35pt" to="422.55pt,1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735040" behindDoc="0" locked="0" layoutInCell="1" allowOverlap="1">
                <wp:simplePos x="0" y="0"/>
                <wp:positionH relativeFrom="column">
                  <wp:posOffset>290195</wp:posOffset>
                </wp:positionH>
                <wp:positionV relativeFrom="paragraph">
                  <wp:posOffset>1128394</wp:posOffset>
                </wp:positionV>
                <wp:extent cx="5069205" cy="0"/>
                <wp:effectExtent l="0" t="0" r="17145" b="19050"/>
                <wp:wrapNone/>
                <wp:docPr id="13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2DFBC320" id="Straight Connector 3" o:spid="_x0000_s1026" style="position:absolute;z-index:25173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85pt,88.85pt" to="422pt,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734016" behindDoc="0" locked="0" layoutInCell="1" allowOverlap="1">
                <wp:simplePos x="0" y="0"/>
                <wp:positionH relativeFrom="column">
                  <wp:posOffset>284480</wp:posOffset>
                </wp:positionH>
                <wp:positionV relativeFrom="paragraph">
                  <wp:posOffset>690244</wp:posOffset>
                </wp:positionV>
                <wp:extent cx="5069205" cy="0"/>
                <wp:effectExtent l="0" t="0" r="17145" b="19050"/>
                <wp:wrapNone/>
                <wp:docPr id="13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0B3AF1CB" id="Straight Connector 3" o:spid="_x0000_s1026" style="position:absolute;z-index:25173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4pt,54.35pt" to="421.55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" strokecolor="#7f7f7f" strokeweight="2pt">
                <v:stroke dashstyle="3 1"/>
                <o:lock v:ext="edit" shapetype="f"/>
              </v:line>
            </w:pict>
          </mc:Fallback>
        </mc:AlternateContent>
      </w:r>
      <w:r w:rsidRPr="00FF241B">
        <w:rPr>
          <w:noProof/>
          <w:lang w:eastAsia="en-GB"/>
        </w:rPr>
        <w:drawing>
          <wp:inline distT="0" distB="0" distL="0" distR="0">
            <wp:extent cx="5571490" cy="5762625"/>
            <wp:effectExtent l="0" t="0" r="0" b="0"/>
            <wp:docPr id="122" name="Chart 10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F22965" w:rsidRDefault="00DB18AD" w:rsidP="00F22965">
      <w:pPr>
        <w:spacing w:after="0"/>
      </w:pPr>
      <w:r>
        <w:t>Disabled people who completed the survey through representatives</w:t>
      </w:r>
      <w:r w:rsidR="00440E6F">
        <w:t>, people with a visual impairment, a learning disability or a social or behavioural issue are less likely to read these publications.</w:t>
      </w:r>
    </w:p>
    <w:p w:rsidR="00A022AA" w:rsidRDefault="00A022AA" w:rsidP="00F22965">
      <w:pPr>
        <w:spacing w:after="0"/>
      </w:pPr>
    </w:p>
    <w:p w:rsidR="00847802" w:rsidRDefault="00F22965" w:rsidP="00847802">
      <w:pPr>
        <w:spacing w:after="0"/>
      </w:pPr>
      <w:r>
        <w:t>Newspapers are the second most used information source among disabled people who are not active. 42 per cent of disabled people in this group use newspapers, significantly higher than the 28 per cent of the overall sample that use newspapers</w:t>
      </w:r>
      <w:r w:rsidR="00847802">
        <w:t xml:space="preserve"> as an information source.  </w:t>
      </w:r>
    </w:p>
    <w:p w:rsidR="00847802" w:rsidRDefault="00847802" w:rsidP="00847802">
      <w:pPr>
        <w:spacing w:after="0"/>
      </w:pPr>
    </w:p>
    <w:p w:rsidR="00F22965" w:rsidRDefault="00847802" w:rsidP="00847802">
      <w:pPr>
        <w:spacing w:after="0"/>
      </w:pPr>
      <w:r>
        <w:t>Although the majority may not use newspapers as an information source, two</w:t>
      </w:r>
      <w:r w:rsidR="00F22965">
        <w:t xml:space="preserve"> thirds of people </w:t>
      </w:r>
      <w:r>
        <w:t xml:space="preserve">(65 per cent) currently read newspapers, </w:t>
      </w:r>
      <w:r w:rsidR="00F22965">
        <w:t>as shown in figure 5</w:t>
      </w:r>
      <w:r>
        <w:t xml:space="preserve">9. This suggests that newspapers could be a useful way to increase awareness of opportunities for more than just those who are not active.  </w:t>
      </w:r>
    </w:p>
    <w:p w:rsidR="00847802" w:rsidRPr="00847802" w:rsidRDefault="00847802" w:rsidP="00F22965">
      <w:pPr>
        <w:pStyle w:val="NoSpacing"/>
        <w:rPr>
          <w:sz w:val="16"/>
        </w:rPr>
      </w:pPr>
    </w:p>
    <w:p w:rsidR="00847802" w:rsidRDefault="00847802" w:rsidP="00847802">
      <w:pPr>
        <w:spacing w:after="0"/>
      </w:pPr>
      <w:r>
        <w:lastRenderedPageBreak/>
        <w:t>They could also be a good way to inform friends and family of the opportunities. Friends and family were seen as the third most common information source, so it is important to promote activities to them as well.</w:t>
      </w:r>
    </w:p>
    <w:p w:rsidR="00847802" w:rsidRDefault="00847802" w:rsidP="00F22965">
      <w:pPr>
        <w:pStyle w:val="NoSpacing"/>
      </w:pPr>
    </w:p>
    <w:p w:rsidR="00F22965" w:rsidRDefault="00F22965" w:rsidP="00F22965">
      <w:pPr>
        <w:pStyle w:val="NoSpacing"/>
      </w:pPr>
      <w:r>
        <w:t xml:space="preserve">Figure </w:t>
      </w:r>
      <w:fldSimple w:instr=" SEQ Figure \* ARABIC ">
        <w:r w:rsidR="00912FC3">
          <w:rPr>
            <w:noProof/>
          </w:rPr>
          <w:t>59</w:t>
        </w:r>
      </w:fldSimple>
      <w:r>
        <w:t xml:space="preserve"> </w:t>
      </w:r>
      <w:r w:rsidRPr="00163DA5">
        <w:t>Propo</w:t>
      </w:r>
      <w:r>
        <w:t>r</w:t>
      </w:r>
      <w:r w:rsidRPr="00163DA5">
        <w:t xml:space="preserve">tion of </w:t>
      </w:r>
      <w:r w:rsidR="000463DF">
        <w:t xml:space="preserve">disabled </w:t>
      </w:r>
      <w:r w:rsidRPr="00163DA5">
        <w:t xml:space="preserve">people </w:t>
      </w:r>
      <w:r>
        <w:t>who read newspapers</w:t>
      </w:r>
    </w:p>
    <w:p w:rsidR="00F22965" w:rsidRDefault="00F96BC7" w:rsidP="00F22965">
      <w:pPr>
        <w:pStyle w:val="NoSpacing"/>
        <w:keepNext/>
        <w:spacing w:line="276" w:lineRule="auto"/>
      </w:pPr>
      <w:r>
        <w:rPr>
          <w:noProof/>
          <w:lang w:eastAsia="en-GB"/>
        </w:rPr>
        <mc:AlternateContent>
          <mc:Choice Requires="wps">
            <w:drawing>
              <wp:anchor distT="4294967295" distB="4294967295" distL="114300" distR="114300" simplePos="0" relativeHeight="251761664" behindDoc="0" locked="0" layoutInCell="1" allowOverlap="1">
                <wp:simplePos x="0" y="0"/>
                <wp:positionH relativeFrom="column">
                  <wp:posOffset>300990</wp:posOffset>
                </wp:positionH>
                <wp:positionV relativeFrom="paragraph">
                  <wp:posOffset>4254499</wp:posOffset>
                </wp:positionV>
                <wp:extent cx="5069205" cy="0"/>
                <wp:effectExtent l="0" t="0" r="17145" b="19050"/>
                <wp:wrapNone/>
                <wp:docPr id="13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00E4E045" id="Straight Connector 3" o:spid="_x0000_s1026" style="position:absolute;z-index:251761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7pt,335pt" to="422.8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760640" behindDoc="0" locked="0" layoutInCell="1" allowOverlap="1">
                <wp:simplePos x="0" y="0"/>
                <wp:positionH relativeFrom="column">
                  <wp:posOffset>283210</wp:posOffset>
                </wp:positionH>
                <wp:positionV relativeFrom="paragraph">
                  <wp:posOffset>3816349</wp:posOffset>
                </wp:positionV>
                <wp:extent cx="5069205" cy="0"/>
                <wp:effectExtent l="0" t="0" r="17145" b="19050"/>
                <wp:wrapNone/>
                <wp:docPr id="12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27663E93" id="Straight Connector 3" o:spid="_x0000_s1026" style="position:absolute;z-index:251760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3pt,300.5pt" to="421.4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759616" behindDoc="0" locked="0" layoutInCell="1" allowOverlap="1">
                <wp:simplePos x="0" y="0"/>
                <wp:positionH relativeFrom="column">
                  <wp:posOffset>300355</wp:posOffset>
                </wp:positionH>
                <wp:positionV relativeFrom="paragraph">
                  <wp:posOffset>2465069</wp:posOffset>
                </wp:positionV>
                <wp:extent cx="5069205" cy="0"/>
                <wp:effectExtent l="0" t="0" r="17145" b="19050"/>
                <wp:wrapNone/>
                <wp:docPr id="12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6B3A5032" id="Straight Connector 3" o:spid="_x0000_s1026" style="position:absolute;z-index:251759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65pt,194.1pt" to="422.8pt,1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758592" behindDoc="0" locked="0" layoutInCell="1" allowOverlap="1">
                <wp:simplePos x="0" y="0"/>
                <wp:positionH relativeFrom="column">
                  <wp:posOffset>292735</wp:posOffset>
                </wp:positionH>
                <wp:positionV relativeFrom="paragraph">
                  <wp:posOffset>2015489</wp:posOffset>
                </wp:positionV>
                <wp:extent cx="5069205" cy="0"/>
                <wp:effectExtent l="0" t="0" r="17145" b="19050"/>
                <wp:wrapNone/>
                <wp:docPr id="127"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3402D607" id="Straight Connector 3" o:spid="_x0000_s1026" style="position:absolute;z-index:251758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05pt,158.7pt" to="422.2pt,1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757568" behindDoc="0" locked="0" layoutInCell="1" allowOverlap="1">
                <wp:simplePos x="0" y="0"/>
                <wp:positionH relativeFrom="column">
                  <wp:posOffset>297180</wp:posOffset>
                </wp:positionH>
                <wp:positionV relativeFrom="paragraph">
                  <wp:posOffset>1566544</wp:posOffset>
                </wp:positionV>
                <wp:extent cx="5069205" cy="0"/>
                <wp:effectExtent l="0" t="0" r="17145" b="19050"/>
                <wp:wrapNone/>
                <wp:docPr id="12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78721192" id="Straight Connector 3" o:spid="_x0000_s1026" style="position:absolute;z-index:251757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4pt,123.35pt" to="422.55pt,1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756544" behindDoc="0" locked="0" layoutInCell="1" allowOverlap="1">
                <wp:simplePos x="0" y="0"/>
                <wp:positionH relativeFrom="column">
                  <wp:posOffset>290195</wp:posOffset>
                </wp:positionH>
                <wp:positionV relativeFrom="paragraph">
                  <wp:posOffset>1128394</wp:posOffset>
                </wp:positionV>
                <wp:extent cx="5069205" cy="0"/>
                <wp:effectExtent l="0" t="0" r="17145" b="19050"/>
                <wp:wrapNone/>
                <wp:docPr id="12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7EED9DA1" id="Straight Connector 3" o:spid="_x0000_s1026" style="position:absolute;z-index:251756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85pt,88.85pt" to="422pt,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" strokecolor="#7f7f7f" strokeweight="2pt">
                <v:stroke dashstyle="3 1"/>
                <o:lock v:ext="edit" shapetype="f"/>
              </v:line>
            </w:pict>
          </mc:Fallback>
        </mc:AlternateContent>
      </w:r>
      <w:r>
        <w:rPr>
          <w:noProof/>
          <w:lang w:eastAsia="en-GB"/>
        </w:rPr>
        <mc:AlternateContent>
          <mc:Choice Requires="wps">
            <w:drawing>
              <wp:anchor distT="4294967295" distB="4294967295" distL="114300" distR="114300" simplePos="0" relativeHeight="251755520" behindDoc="0" locked="0" layoutInCell="1" allowOverlap="1">
                <wp:simplePos x="0" y="0"/>
                <wp:positionH relativeFrom="column">
                  <wp:posOffset>284480</wp:posOffset>
                </wp:positionH>
                <wp:positionV relativeFrom="paragraph">
                  <wp:posOffset>690244</wp:posOffset>
                </wp:positionV>
                <wp:extent cx="5069205" cy="0"/>
                <wp:effectExtent l="0" t="0" r="17145" b="19050"/>
                <wp:wrapNone/>
                <wp:docPr id="12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9205" cy="0"/>
                        </a:xfrm>
                        <a:prstGeom prst="line">
                          <a:avLst/>
                        </a:prstGeom>
                        <a:noFill/>
                        <a:ln w="25400" cap="flat" cmpd="sng" algn="ctr">
                          <a:solidFill>
                            <a:sysClr val="window" lastClr="FFFFFF">
                              <a:lumMod val="50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390906A8" id="Straight Connector 3" o:spid="_x0000_s1026" style="position:absolute;z-index:251755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4pt,54.35pt" to="421.55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" strokecolor="#7f7f7f" strokeweight="2pt">
                <v:stroke dashstyle="3 1"/>
                <o:lock v:ext="edit" shapetype="f"/>
              </v:line>
            </w:pict>
          </mc:Fallback>
        </mc:AlternateContent>
      </w:r>
      <w:r w:rsidRPr="00FF241B">
        <w:rPr>
          <w:noProof/>
          <w:lang w:eastAsia="en-GB"/>
        </w:rPr>
        <w:drawing>
          <wp:inline distT="0" distB="0" distL="0" distR="0">
            <wp:extent cx="5571490" cy="5762625"/>
            <wp:effectExtent l="0" t="0" r="0" b="0"/>
            <wp:docPr id="123" name="Chart 8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440E6F" w:rsidRDefault="00440E6F" w:rsidP="00440E6F">
      <w:pPr>
        <w:spacing w:after="0"/>
      </w:pPr>
    </w:p>
    <w:p w:rsidR="00440E6F" w:rsidRDefault="00440E6F" w:rsidP="00440E6F">
      <w:pPr>
        <w:spacing w:after="0"/>
      </w:pPr>
      <w:r>
        <w:t xml:space="preserve">The extent to which people read newspapers does differ somewhat across demographic groups, so may not be suitable for all groups. </w:t>
      </w:r>
      <w:r w:rsidR="00DB18AD">
        <w:t>Disabled people who completed the survey through representatives</w:t>
      </w:r>
      <w:r>
        <w:t xml:space="preserve"> and those with a learning disability or social or behavioural problem are less likely to read newspapers. Unless an ‘easy read’ version of the newspaper is available, it is likely that a proportion of people in these groups </w:t>
      </w:r>
      <w:r w:rsidR="00A022AA">
        <w:t xml:space="preserve">can not access </w:t>
      </w:r>
      <w:r>
        <w:t>newspapers</w:t>
      </w:r>
      <w:r w:rsidR="00A022AA">
        <w:t xml:space="preserve"> in a standard format</w:t>
      </w:r>
      <w:r>
        <w:t>. People who have a visual impairment are also less likely to read newspapers, but may listen to audio version</w:t>
      </w:r>
      <w:r w:rsidR="00A022AA">
        <w:t>s</w:t>
      </w:r>
      <w:r>
        <w:t xml:space="preserve">. </w:t>
      </w:r>
    </w:p>
    <w:p w:rsidR="00440E6F" w:rsidRDefault="00440E6F" w:rsidP="00847802">
      <w:pPr>
        <w:spacing w:after="0"/>
      </w:pPr>
    </w:p>
    <w:p w:rsidR="00440E6F" w:rsidRDefault="00440E6F" w:rsidP="00440E6F">
      <w:r>
        <w:lastRenderedPageBreak/>
        <w:t xml:space="preserve">It is also worth noting that other disabled people are an important information source for disabled people whose impairment is acquired. Whilst not selected by a significantly higher proportion compared to the sample overall, it is the second most used information source in this group of people.  </w:t>
      </w:r>
    </w:p>
    <w:p w:rsidR="003147DC" w:rsidRPr="002E2BD2" w:rsidRDefault="003147DC" w:rsidP="003147DC">
      <w:pPr>
        <w:rPr>
          <w:rFonts w:eastAsia="Times New Roman"/>
          <w:b/>
          <w:bCs/>
          <w:color w:val="4F81BD"/>
          <w:sz w:val="28"/>
          <w:szCs w:val="26"/>
        </w:rPr>
      </w:pPr>
      <w:r>
        <w:br w:type="page"/>
      </w:r>
    </w:p>
    <w:p w:rsidR="000E0F83" w:rsidRDefault="000E0F83" w:rsidP="005F57C7">
      <w:pPr>
        <w:pStyle w:val="Heading2"/>
        <w:spacing w:before="0"/>
      </w:pPr>
      <w:bookmarkStart w:id="36" w:name="_Toc364067520"/>
      <w:r w:rsidRPr="00AA0C54">
        <w:t>Conclusions</w:t>
      </w:r>
      <w:bookmarkEnd w:id="36"/>
    </w:p>
    <w:p w:rsidR="00742D9D" w:rsidRDefault="00A65D56" w:rsidP="00443D77">
      <w:pPr>
        <w:pStyle w:val="NoSpacing"/>
        <w:rPr>
          <w:b w:val="0"/>
        </w:rPr>
      </w:pPr>
      <w:r>
        <w:rPr>
          <w:b w:val="0"/>
        </w:rPr>
        <w:t>T</w:t>
      </w:r>
      <w:r w:rsidR="00742D9D">
        <w:rPr>
          <w:b w:val="0"/>
        </w:rPr>
        <w:t xml:space="preserve">he </w:t>
      </w:r>
      <w:r w:rsidR="00443D77">
        <w:rPr>
          <w:b w:val="0"/>
        </w:rPr>
        <w:t xml:space="preserve">overall </w:t>
      </w:r>
      <w:r w:rsidR="00B36C59">
        <w:rPr>
          <w:b w:val="0"/>
        </w:rPr>
        <w:t xml:space="preserve">purpose </w:t>
      </w:r>
      <w:r w:rsidR="00443D77">
        <w:rPr>
          <w:b w:val="0"/>
        </w:rPr>
        <w:t xml:space="preserve">of this research </w:t>
      </w:r>
      <w:r>
        <w:rPr>
          <w:b w:val="0"/>
        </w:rPr>
        <w:t xml:space="preserve">is </w:t>
      </w:r>
      <w:r w:rsidR="00443D77">
        <w:rPr>
          <w:b w:val="0"/>
        </w:rPr>
        <w:t xml:space="preserve">to </w:t>
      </w:r>
      <w:r>
        <w:rPr>
          <w:b w:val="0"/>
        </w:rPr>
        <w:t xml:space="preserve">act as </w:t>
      </w:r>
      <w:r w:rsidR="00443D77">
        <w:rPr>
          <w:b w:val="0"/>
        </w:rPr>
        <w:t xml:space="preserve">the basis for a long term project to </w:t>
      </w:r>
      <w:r>
        <w:rPr>
          <w:b w:val="0"/>
        </w:rPr>
        <w:t>better understand the motivations that encourage disabled people to ta</w:t>
      </w:r>
      <w:r w:rsidR="00B36C59">
        <w:rPr>
          <w:b w:val="0"/>
        </w:rPr>
        <w:t>k</w:t>
      </w:r>
      <w:r>
        <w:rPr>
          <w:b w:val="0"/>
        </w:rPr>
        <w:t>e part in sport</w:t>
      </w:r>
      <w:r w:rsidR="00B36C59">
        <w:rPr>
          <w:b w:val="0"/>
        </w:rPr>
        <w:t xml:space="preserve"> and physical activity and this will </w:t>
      </w:r>
      <w:r w:rsidR="00443D77">
        <w:rPr>
          <w:b w:val="0"/>
        </w:rPr>
        <w:t xml:space="preserve">take </w:t>
      </w:r>
      <w:r w:rsidR="00B36C59">
        <w:rPr>
          <w:b w:val="0"/>
        </w:rPr>
        <w:t xml:space="preserve">time to complete.  However, </w:t>
      </w:r>
      <w:r w:rsidR="00742D9D">
        <w:rPr>
          <w:b w:val="0"/>
        </w:rPr>
        <w:t xml:space="preserve">there are a number of useful findings </w:t>
      </w:r>
      <w:r w:rsidR="00B36C59">
        <w:rPr>
          <w:b w:val="0"/>
        </w:rPr>
        <w:t xml:space="preserve">within this research </w:t>
      </w:r>
      <w:r w:rsidR="00742D9D">
        <w:rPr>
          <w:b w:val="0"/>
        </w:rPr>
        <w:t>that can have a more immediate impact on the provision of sport for disabled people.</w:t>
      </w:r>
    </w:p>
    <w:p w:rsidR="00742D9D" w:rsidRDefault="00742D9D" w:rsidP="00443D77">
      <w:pPr>
        <w:pStyle w:val="NoSpacing"/>
        <w:rPr>
          <w:b w:val="0"/>
        </w:rPr>
      </w:pPr>
    </w:p>
    <w:p w:rsidR="00B36C59" w:rsidRDefault="00B36C59" w:rsidP="00443D77">
      <w:pPr>
        <w:pStyle w:val="NoSpacing"/>
        <w:rPr>
          <w:b w:val="0"/>
        </w:rPr>
      </w:pPr>
      <w:r>
        <w:rPr>
          <w:b w:val="0"/>
        </w:rPr>
        <w:t xml:space="preserve">The </w:t>
      </w:r>
      <w:r w:rsidR="00443D77">
        <w:rPr>
          <w:b w:val="0"/>
        </w:rPr>
        <w:t xml:space="preserve">research </w:t>
      </w:r>
      <w:r>
        <w:rPr>
          <w:b w:val="0"/>
        </w:rPr>
        <w:t>is not exhaustive, and in places may actually generate more questions about disabled people’s involvement in sport and physical activity. However there are some interesting results which can be used to guide and influence sport and physical activity provision for disabled people.</w:t>
      </w:r>
    </w:p>
    <w:p w:rsidR="00C451E8" w:rsidRDefault="00C451E8" w:rsidP="009C3A8F">
      <w:pPr>
        <w:pStyle w:val="NoSpacing"/>
        <w:rPr>
          <w:b w:val="0"/>
        </w:rPr>
      </w:pPr>
    </w:p>
    <w:p w:rsidR="000C5564" w:rsidRDefault="00CD43A4" w:rsidP="008B588F">
      <w:pPr>
        <w:pStyle w:val="NoSpacing"/>
      </w:pPr>
      <w:r>
        <w:rPr>
          <w:b w:val="0"/>
        </w:rPr>
        <w:t xml:space="preserve">The following pages outline the main findings which could have a notable impact in the immediate future.  These findings focus on things that impact both the </w:t>
      </w:r>
      <w:r w:rsidR="009C3A8F" w:rsidRPr="00CD43A4">
        <w:rPr>
          <w:b w:val="0"/>
        </w:rPr>
        <w:t xml:space="preserve">supply and demand side of sport and physical activity for disabled people.  </w:t>
      </w:r>
    </w:p>
    <w:p w:rsidR="001E5C53" w:rsidRPr="008B588F" w:rsidRDefault="001E5C53" w:rsidP="008B588F">
      <w:pPr>
        <w:pStyle w:val="NoSpacing"/>
      </w:pPr>
    </w:p>
    <w:p w:rsidR="001E5C53" w:rsidRDefault="00C451E8" w:rsidP="008B588F">
      <w:pPr>
        <w:spacing w:after="0" w:line="240" w:lineRule="auto"/>
      </w:pPr>
      <w:r w:rsidRPr="008B588F">
        <w:t>By supply side we mean all of those activities, facilities, programmes and clubs that could or should offer opportunities for disabled people to take part in sport</w:t>
      </w:r>
      <w:r w:rsidR="001E5C53">
        <w:t xml:space="preserve"> and physical activity</w:t>
      </w:r>
      <w:r w:rsidRPr="008B588F">
        <w:t>.</w:t>
      </w:r>
      <w:r w:rsidR="001E5C53">
        <w:t xml:space="preserve"> </w:t>
      </w:r>
      <w:r w:rsidRPr="008B588F">
        <w:t xml:space="preserve"> By demand side we not only</w:t>
      </w:r>
      <w:r w:rsidR="001E5C53">
        <w:t xml:space="preserve"> mean</w:t>
      </w:r>
      <w:r w:rsidRPr="008B588F">
        <w:t xml:space="preserve"> the needs and wants of disabled people themselves but also all those services, resources, contacts and channels that could be </w:t>
      </w:r>
      <w:r w:rsidR="001E5C53">
        <w:t xml:space="preserve">improved to provide better </w:t>
      </w:r>
      <w:r w:rsidRPr="008B588F">
        <w:t>access and engagement</w:t>
      </w:r>
      <w:r w:rsidR="001E5C53">
        <w:t xml:space="preserve"> of sport and physical activity for disabled people</w:t>
      </w:r>
      <w:r w:rsidRPr="008B588F">
        <w:t xml:space="preserve">. </w:t>
      </w:r>
    </w:p>
    <w:p w:rsidR="001E5C53" w:rsidRDefault="001E5C53" w:rsidP="008B588F">
      <w:pPr>
        <w:spacing w:after="0" w:line="240" w:lineRule="auto"/>
      </w:pPr>
    </w:p>
    <w:p w:rsidR="0074018C" w:rsidRDefault="00C451E8" w:rsidP="008B588F">
      <w:pPr>
        <w:spacing w:after="0" w:line="240" w:lineRule="auto"/>
      </w:pPr>
      <w:r w:rsidRPr="008B588F">
        <w:t xml:space="preserve">There is a </w:t>
      </w:r>
      <w:r w:rsidR="0074018C">
        <w:t xml:space="preserve">strong </w:t>
      </w:r>
      <w:r w:rsidRPr="008B588F">
        <w:t>need for the supply and demand side of this market to be brought together</w:t>
      </w:r>
      <w:r w:rsidR="0074018C">
        <w:t xml:space="preserve"> more effectively</w:t>
      </w:r>
      <w:r w:rsidRPr="008B588F">
        <w:t xml:space="preserve"> to deliver insight led improvements </w:t>
      </w:r>
      <w:r w:rsidR="0074018C">
        <w:t xml:space="preserve">to the sector which will hopefully </w:t>
      </w:r>
      <w:r w:rsidRPr="008B588F">
        <w:t xml:space="preserve">increase and sustain </w:t>
      </w:r>
      <w:r w:rsidR="0074018C">
        <w:t xml:space="preserve">the number of </w:t>
      </w:r>
      <w:r w:rsidRPr="008B588F">
        <w:t xml:space="preserve">disabled people </w:t>
      </w:r>
      <w:r w:rsidR="0074018C">
        <w:t>taking part in sport and physical activity</w:t>
      </w:r>
    </w:p>
    <w:p w:rsidR="0074018C" w:rsidRDefault="0074018C" w:rsidP="008B588F">
      <w:pPr>
        <w:spacing w:after="0" w:line="240" w:lineRule="auto"/>
      </w:pPr>
    </w:p>
    <w:p w:rsidR="00BC6E50" w:rsidRDefault="00BC6E50" w:rsidP="00B36C59">
      <w:pPr>
        <w:pStyle w:val="NoSpacing"/>
        <w:rPr>
          <w:b w:val="0"/>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029"/>
        <w:gridCol w:w="1846"/>
        <w:gridCol w:w="5833"/>
      </w:tblGrid>
      <w:tr w:rsidR="00BC6E50" w:rsidRPr="00A832D9" w:rsidTr="002E2BD2">
        <w:trPr>
          <w:trHeight w:val="1115"/>
        </w:trPr>
        <w:tc>
          <w:tcPr>
            <w:tcW w:w="1029" w:type="dxa"/>
            <w:vMerge w:val="restart"/>
            <w:shd w:val="clear" w:color="auto" w:fill="auto"/>
            <w:vAlign w:val="center"/>
          </w:tcPr>
          <w:p w:rsidR="00BC6E50" w:rsidRPr="002E2BD2" w:rsidRDefault="00BC6E50" w:rsidP="002E2BD2">
            <w:pPr>
              <w:pStyle w:val="NoSpacing"/>
              <w:jc w:val="center"/>
              <w:rPr>
                <w:b w:val="0"/>
                <w:bCs/>
                <w:color w:val="FFFFFF"/>
                <w:sz w:val="80"/>
                <w:szCs w:val="80"/>
              </w:rPr>
            </w:pPr>
            <w:r w:rsidRPr="002E2BD2">
              <w:rPr>
                <w:b w:val="0"/>
                <w:bCs/>
                <w:color w:val="FFFFFF"/>
                <w:sz w:val="80"/>
                <w:szCs w:val="80"/>
              </w:rPr>
              <w:t>1</w:t>
            </w:r>
          </w:p>
        </w:tc>
        <w:tc>
          <w:tcPr>
            <w:tcW w:w="1846" w:type="dxa"/>
            <w:tcBorders>
              <w:right w:val="single" w:sz="4" w:space="0" w:color="auto"/>
            </w:tcBorders>
            <w:shd w:val="clear" w:color="auto" w:fill="auto"/>
            <w:vAlign w:val="center"/>
          </w:tcPr>
          <w:p w:rsidR="00BC6E50" w:rsidRPr="002E2BD2" w:rsidRDefault="00BC6E50" w:rsidP="00F11486">
            <w:pPr>
              <w:pStyle w:val="NoSpacing"/>
              <w:rPr>
                <w:b w:val="0"/>
                <w:bCs/>
                <w:color w:val="FFFFFF"/>
              </w:rPr>
            </w:pPr>
            <w:r w:rsidRPr="002E2BD2">
              <w:rPr>
                <w:bCs/>
                <w:color w:val="FFFFFF"/>
              </w:rPr>
              <w:t>KEY FINDING</w:t>
            </w:r>
          </w:p>
        </w:tc>
        <w:tc>
          <w:tcPr>
            <w:tcW w:w="5833" w:type="dxa"/>
            <w:tcBorders>
              <w:top w:val="single" w:sz="4" w:space="0" w:color="auto"/>
              <w:left w:val="single" w:sz="4" w:space="0" w:color="auto"/>
              <w:bottom w:val="single" w:sz="4" w:space="0" w:color="auto"/>
              <w:right w:val="single" w:sz="4" w:space="0" w:color="auto"/>
            </w:tcBorders>
            <w:shd w:val="clear" w:color="auto" w:fill="auto"/>
            <w:vAlign w:val="center"/>
          </w:tcPr>
          <w:p w:rsidR="00BC6E50" w:rsidRPr="002E2BD2" w:rsidRDefault="00BC6E50" w:rsidP="00F11486">
            <w:pPr>
              <w:pStyle w:val="NoSpacing"/>
              <w:rPr>
                <w:b w:val="0"/>
                <w:bCs/>
                <w:color w:val="000000"/>
              </w:rPr>
            </w:pPr>
            <w:r w:rsidRPr="002E2BD2">
              <w:rPr>
                <w:b w:val="0"/>
                <w:bCs/>
                <w:color w:val="000000"/>
              </w:rPr>
              <w:t>The sample for the research was biased toward active disabled people.</w:t>
            </w:r>
          </w:p>
        </w:tc>
      </w:tr>
      <w:tr w:rsidR="00BC6E50" w:rsidRPr="00A832D9" w:rsidTr="002E2BD2">
        <w:trPr>
          <w:trHeight w:val="1219"/>
        </w:trPr>
        <w:tc>
          <w:tcPr>
            <w:tcW w:w="1029" w:type="dxa"/>
            <w:vMerge/>
            <w:shd w:val="clear" w:color="auto" w:fill="auto"/>
          </w:tcPr>
          <w:p w:rsidR="00BC6E50" w:rsidRPr="002E2BD2" w:rsidRDefault="00BC6E50" w:rsidP="00F11486">
            <w:pPr>
              <w:pStyle w:val="NoSpacing"/>
              <w:rPr>
                <w:b w:val="0"/>
                <w:bCs/>
                <w:color w:val="FFFFFF"/>
                <w:sz w:val="28"/>
              </w:rPr>
            </w:pPr>
          </w:p>
        </w:tc>
        <w:tc>
          <w:tcPr>
            <w:tcW w:w="1846" w:type="dxa"/>
            <w:tcBorders>
              <w:right w:val="single" w:sz="4" w:space="0" w:color="auto"/>
            </w:tcBorders>
            <w:shd w:val="clear" w:color="auto" w:fill="auto"/>
            <w:vAlign w:val="center"/>
          </w:tcPr>
          <w:p w:rsidR="00BC6E50" w:rsidRPr="002E2BD2" w:rsidRDefault="00BC6E50" w:rsidP="00F11486">
            <w:pPr>
              <w:pStyle w:val="NoSpacing"/>
              <w:rPr>
                <w:color w:val="FFFFFF"/>
              </w:rPr>
            </w:pPr>
            <w:r w:rsidRPr="002E2BD2">
              <w:rPr>
                <w:color w:val="FFFFFF"/>
              </w:rPr>
              <w:t>IMPACT</w:t>
            </w:r>
          </w:p>
        </w:tc>
        <w:tc>
          <w:tcPr>
            <w:tcW w:w="5833" w:type="dxa"/>
            <w:tcBorders>
              <w:top w:val="single" w:sz="4" w:space="0" w:color="auto"/>
              <w:left w:val="single" w:sz="4" w:space="0" w:color="auto"/>
              <w:bottom w:val="single" w:sz="4" w:space="0" w:color="auto"/>
              <w:right w:val="single" w:sz="4" w:space="0" w:color="auto"/>
            </w:tcBorders>
            <w:shd w:val="clear" w:color="auto" w:fill="auto"/>
            <w:vAlign w:val="center"/>
          </w:tcPr>
          <w:p w:rsidR="00BC6E50" w:rsidRPr="002E2BD2" w:rsidRDefault="00BC6E50" w:rsidP="002E2BD2">
            <w:pPr>
              <w:pStyle w:val="NoSpacing"/>
              <w:ind w:right="662"/>
              <w:rPr>
                <w:b w:val="0"/>
              </w:rPr>
            </w:pPr>
            <w:r w:rsidRPr="002E2BD2">
              <w:rPr>
                <w:b w:val="0"/>
              </w:rPr>
              <w:t>Whilst the sample size of non-active people was large enough to be able to identify some key findings it was not representative.  Additional research is needed to better understand the views, opinions and motivators for non-active disabled people</w:t>
            </w:r>
            <w:r w:rsidR="0074018C" w:rsidRPr="002E2BD2">
              <w:rPr>
                <w:b w:val="0"/>
              </w:rPr>
              <w:t>.</w:t>
            </w:r>
          </w:p>
        </w:tc>
      </w:tr>
    </w:tbl>
    <w:p w:rsidR="00BC6E50" w:rsidRDefault="00BC6E50" w:rsidP="00B36C59">
      <w:pPr>
        <w:pStyle w:val="NoSpacing"/>
        <w:rPr>
          <w:b w:val="0"/>
        </w:rPr>
      </w:pPr>
    </w:p>
    <w:p w:rsidR="000B4A03" w:rsidRDefault="000B4A03" w:rsidP="00B36C59">
      <w:pPr>
        <w:pStyle w:val="NoSpacing"/>
        <w:rPr>
          <w:b w:val="0"/>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029"/>
        <w:gridCol w:w="1846"/>
        <w:gridCol w:w="5833"/>
      </w:tblGrid>
      <w:tr w:rsidR="000B4A03" w:rsidRPr="00A832D9" w:rsidTr="002E2BD2">
        <w:trPr>
          <w:trHeight w:val="1115"/>
        </w:trPr>
        <w:tc>
          <w:tcPr>
            <w:tcW w:w="1029" w:type="dxa"/>
            <w:vMerge w:val="restart"/>
            <w:shd w:val="clear" w:color="auto" w:fill="auto"/>
            <w:vAlign w:val="center"/>
          </w:tcPr>
          <w:p w:rsidR="000B4A03" w:rsidRPr="002E2BD2" w:rsidRDefault="00BC6E50" w:rsidP="002E2BD2">
            <w:pPr>
              <w:pStyle w:val="NoSpacing"/>
              <w:jc w:val="center"/>
              <w:rPr>
                <w:b w:val="0"/>
                <w:bCs/>
                <w:color w:val="FFFFFF"/>
                <w:sz w:val="80"/>
                <w:szCs w:val="80"/>
              </w:rPr>
            </w:pPr>
            <w:r w:rsidRPr="002E2BD2">
              <w:rPr>
                <w:b w:val="0"/>
                <w:bCs/>
                <w:color w:val="FFFFFF"/>
                <w:sz w:val="80"/>
                <w:szCs w:val="80"/>
              </w:rPr>
              <w:t>2</w:t>
            </w:r>
          </w:p>
        </w:tc>
        <w:tc>
          <w:tcPr>
            <w:tcW w:w="1846" w:type="dxa"/>
            <w:tcBorders>
              <w:right w:val="single" w:sz="4" w:space="0" w:color="auto"/>
            </w:tcBorders>
            <w:shd w:val="clear" w:color="auto" w:fill="auto"/>
            <w:vAlign w:val="center"/>
          </w:tcPr>
          <w:p w:rsidR="000B4A03" w:rsidRPr="002E2BD2" w:rsidRDefault="000B4A03" w:rsidP="00D91A9D">
            <w:pPr>
              <w:pStyle w:val="NoSpacing"/>
              <w:rPr>
                <w:b w:val="0"/>
                <w:bCs/>
                <w:color w:val="FFFFFF"/>
              </w:rPr>
            </w:pPr>
            <w:r w:rsidRPr="002E2BD2">
              <w:rPr>
                <w:bCs/>
                <w:color w:val="FFFFFF"/>
              </w:rPr>
              <w:t>KEY FINDING</w:t>
            </w:r>
          </w:p>
        </w:tc>
        <w:tc>
          <w:tcPr>
            <w:tcW w:w="5833" w:type="dxa"/>
            <w:tcBorders>
              <w:top w:val="single" w:sz="4" w:space="0" w:color="auto"/>
              <w:left w:val="single" w:sz="4" w:space="0" w:color="auto"/>
              <w:bottom w:val="single" w:sz="4" w:space="0" w:color="auto"/>
              <w:right w:val="single" w:sz="4" w:space="0" w:color="auto"/>
            </w:tcBorders>
            <w:shd w:val="clear" w:color="auto" w:fill="auto"/>
            <w:vAlign w:val="center"/>
          </w:tcPr>
          <w:p w:rsidR="000B4A03" w:rsidRPr="002E2BD2" w:rsidRDefault="000B4A03" w:rsidP="00D91A9D">
            <w:pPr>
              <w:pStyle w:val="NoSpacing"/>
              <w:rPr>
                <w:b w:val="0"/>
                <w:bCs/>
                <w:color w:val="000000"/>
              </w:rPr>
            </w:pPr>
            <w:r w:rsidRPr="002E2BD2">
              <w:rPr>
                <w:b w:val="0"/>
                <w:bCs/>
                <w:color w:val="000000"/>
              </w:rPr>
              <w:t>There appears to be a sizeable latent demand for sport and physical activity among disabled people, with 7 in 10 people saying they would like to do more.</w:t>
            </w:r>
          </w:p>
        </w:tc>
      </w:tr>
      <w:tr w:rsidR="000B4A03" w:rsidRPr="00A832D9" w:rsidTr="002E2BD2">
        <w:trPr>
          <w:trHeight w:val="1219"/>
        </w:trPr>
        <w:tc>
          <w:tcPr>
            <w:tcW w:w="1029" w:type="dxa"/>
            <w:vMerge/>
            <w:shd w:val="clear" w:color="auto" w:fill="auto"/>
          </w:tcPr>
          <w:p w:rsidR="000B4A03" w:rsidRPr="002E2BD2" w:rsidRDefault="000B4A03" w:rsidP="00D91A9D">
            <w:pPr>
              <w:pStyle w:val="NoSpacing"/>
              <w:rPr>
                <w:b w:val="0"/>
                <w:bCs/>
                <w:color w:val="FFFFFF"/>
                <w:sz w:val="28"/>
              </w:rPr>
            </w:pPr>
          </w:p>
        </w:tc>
        <w:tc>
          <w:tcPr>
            <w:tcW w:w="1846" w:type="dxa"/>
            <w:tcBorders>
              <w:right w:val="single" w:sz="4" w:space="0" w:color="auto"/>
            </w:tcBorders>
            <w:shd w:val="clear" w:color="auto" w:fill="auto"/>
            <w:vAlign w:val="center"/>
          </w:tcPr>
          <w:p w:rsidR="000B4A03" w:rsidRPr="002E2BD2" w:rsidRDefault="000B4A03" w:rsidP="00D91A9D">
            <w:pPr>
              <w:pStyle w:val="NoSpacing"/>
              <w:rPr>
                <w:color w:val="FFFFFF"/>
              </w:rPr>
            </w:pPr>
            <w:r w:rsidRPr="002E2BD2">
              <w:rPr>
                <w:color w:val="FFFFFF"/>
              </w:rPr>
              <w:t>IMPACT</w:t>
            </w:r>
          </w:p>
        </w:tc>
        <w:tc>
          <w:tcPr>
            <w:tcW w:w="5833" w:type="dxa"/>
            <w:tcBorders>
              <w:top w:val="single" w:sz="4" w:space="0" w:color="auto"/>
              <w:left w:val="single" w:sz="4" w:space="0" w:color="auto"/>
              <w:bottom w:val="single" w:sz="4" w:space="0" w:color="auto"/>
              <w:right w:val="single" w:sz="4" w:space="0" w:color="auto"/>
            </w:tcBorders>
            <w:shd w:val="clear" w:color="auto" w:fill="auto"/>
            <w:vAlign w:val="center"/>
          </w:tcPr>
          <w:p w:rsidR="0074018C" w:rsidRPr="002E2BD2" w:rsidRDefault="0074018C" w:rsidP="002E2BD2">
            <w:pPr>
              <w:pStyle w:val="NoSpacing"/>
              <w:ind w:right="662"/>
              <w:rPr>
                <w:b w:val="0"/>
              </w:rPr>
            </w:pPr>
            <w:r w:rsidRPr="002E2BD2">
              <w:rPr>
                <w:b w:val="0"/>
              </w:rPr>
              <w:t>The report provides a number of findings which can be used to Improve the provision</w:t>
            </w:r>
            <w:r w:rsidR="000B4A03" w:rsidRPr="002E2BD2">
              <w:rPr>
                <w:b w:val="0"/>
              </w:rPr>
              <w:t xml:space="preserve"> </w:t>
            </w:r>
            <w:r w:rsidRPr="002E2BD2">
              <w:rPr>
                <w:b w:val="0"/>
              </w:rPr>
              <w:t xml:space="preserve">of sport and physical activity for disabled people.  If changes are made to opportunities to make them more </w:t>
            </w:r>
            <w:r w:rsidR="000B4A03" w:rsidRPr="002E2BD2">
              <w:rPr>
                <w:b w:val="0"/>
              </w:rPr>
              <w:t xml:space="preserve">relevant and </w:t>
            </w:r>
            <w:r w:rsidRPr="002E2BD2">
              <w:rPr>
                <w:b w:val="0"/>
              </w:rPr>
              <w:t>appealing disabled people are more likely to take part in sport and physical activity, thereby changing latent demand to actual participation.</w:t>
            </w:r>
          </w:p>
          <w:p w:rsidR="000B4A03" w:rsidRPr="002E2BD2" w:rsidRDefault="000B4A03" w:rsidP="002E2BD2">
            <w:pPr>
              <w:pStyle w:val="NoSpacing"/>
              <w:ind w:right="662"/>
              <w:rPr>
                <w:b w:val="0"/>
              </w:rPr>
            </w:pPr>
          </w:p>
        </w:tc>
      </w:tr>
    </w:tbl>
    <w:p w:rsidR="00D91A9D" w:rsidRDefault="00D91A9D" w:rsidP="00443D77">
      <w:pPr>
        <w:pStyle w:val="NoSpacing"/>
        <w:rPr>
          <w:sz w:val="36"/>
        </w:rPr>
      </w:pPr>
    </w:p>
    <w:p w:rsidR="008E4DF2" w:rsidRPr="00396C6E" w:rsidRDefault="00A05178" w:rsidP="00443D77">
      <w:pPr>
        <w:pStyle w:val="NoSpacing"/>
        <w:rPr>
          <w:sz w:val="36"/>
        </w:rPr>
      </w:pPr>
      <w:r w:rsidRPr="00396C6E">
        <w:rPr>
          <w:sz w:val="36"/>
        </w:rPr>
        <w:t xml:space="preserve">So what can </w:t>
      </w:r>
      <w:r w:rsidR="00396C6E" w:rsidRPr="00396C6E">
        <w:rPr>
          <w:sz w:val="36"/>
        </w:rPr>
        <w:t xml:space="preserve">be done to </w:t>
      </w:r>
      <w:r w:rsidRPr="00396C6E">
        <w:rPr>
          <w:sz w:val="36"/>
        </w:rPr>
        <w:t>provide</w:t>
      </w:r>
      <w:r w:rsidR="00396C6E" w:rsidRPr="00396C6E">
        <w:rPr>
          <w:sz w:val="36"/>
        </w:rPr>
        <w:t xml:space="preserve"> relevant and suitable opportunities</w:t>
      </w:r>
      <w:r w:rsidRPr="00396C6E">
        <w:rPr>
          <w:sz w:val="36"/>
        </w:rPr>
        <w:t>…</w:t>
      </w:r>
      <w:r w:rsidR="00BC6E50">
        <w:rPr>
          <w:sz w:val="36"/>
        </w:rPr>
        <w:t xml:space="preserve"> </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029"/>
        <w:gridCol w:w="1846"/>
        <w:gridCol w:w="5833"/>
      </w:tblGrid>
      <w:tr w:rsidR="002A3939" w:rsidRPr="00A832D9" w:rsidTr="002E2BD2">
        <w:trPr>
          <w:trHeight w:val="2723"/>
        </w:trPr>
        <w:tc>
          <w:tcPr>
            <w:tcW w:w="1029" w:type="dxa"/>
            <w:vMerge w:val="restart"/>
            <w:shd w:val="clear" w:color="auto" w:fill="auto"/>
            <w:vAlign w:val="center"/>
          </w:tcPr>
          <w:p w:rsidR="002A3939" w:rsidRPr="002E2BD2" w:rsidRDefault="00BC6E50" w:rsidP="002E2BD2">
            <w:pPr>
              <w:pStyle w:val="NoSpacing"/>
              <w:jc w:val="center"/>
              <w:rPr>
                <w:b w:val="0"/>
                <w:bCs/>
                <w:color w:val="FFFFFF"/>
                <w:sz w:val="80"/>
                <w:szCs w:val="80"/>
              </w:rPr>
            </w:pPr>
            <w:r w:rsidRPr="002E2BD2">
              <w:rPr>
                <w:b w:val="0"/>
                <w:bCs/>
                <w:color w:val="FFFFFF"/>
                <w:sz w:val="80"/>
                <w:szCs w:val="80"/>
              </w:rPr>
              <w:t>3</w:t>
            </w:r>
          </w:p>
        </w:tc>
        <w:tc>
          <w:tcPr>
            <w:tcW w:w="1846" w:type="dxa"/>
            <w:tcBorders>
              <w:right w:val="single" w:sz="4" w:space="0" w:color="auto"/>
            </w:tcBorders>
            <w:shd w:val="clear" w:color="auto" w:fill="auto"/>
            <w:vAlign w:val="center"/>
          </w:tcPr>
          <w:p w:rsidR="002A3939" w:rsidRPr="002E2BD2" w:rsidRDefault="002A3939" w:rsidP="002A3939">
            <w:pPr>
              <w:pStyle w:val="NoSpacing"/>
              <w:rPr>
                <w:b w:val="0"/>
                <w:bCs/>
                <w:color w:val="FFFFFF"/>
              </w:rPr>
            </w:pPr>
            <w:r w:rsidRPr="002E2BD2">
              <w:rPr>
                <w:bCs/>
                <w:color w:val="FFFFFF"/>
              </w:rPr>
              <w:t>KEY FINDING</w:t>
            </w:r>
          </w:p>
        </w:tc>
        <w:tc>
          <w:tcPr>
            <w:tcW w:w="5833" w:type="dxa"/>
            <w:tcBorders>
              <w:top w:val="single" w:sz="4" w:space="0" w:color="auto"/>
              <w:left w:val="single" w:sz="4" w:space="0" w:color="auto"/>
              <w:bottom w:val="single" w:sz="4" w:space="0" w:color="auto"/>
              <w:right w:val="single" w:sz="4" w:space="0" w:color="auto"/>
            </w:tcBorders>
            <w:shd w:val="clear" w:color="auto" w:fill="auto"/>
            <w:vAlign w:val="center"/>
          </w:tcPr>
          <w:p w:rsidR="002A3939" w:rsidRPr="002E2BD2" w:rsidRDefault="002A3939" w:rsidP="002A3939">
            <w:pPr>
              <w:pStyle w:val="NoSpacing"/>
              <w:rPr>
                <w:b w:val="0"/>
                <w:bCs/>
                <w:color w:val="000000"/>
              </w:rPr>
            </w:pPr>
            <w:r w:rsidRPr="002E2BD2">
              <w:rPr>
                <w:b w:val="0"/>
                <w:bCs/>
                <w:color w:val="000000"/>
              </w:rPr>
              <w:t xml:space="preserve">Sport and physical activity related hobbies do regularly feature among disabled people’s most common hobbies.  However other hobbies are more appealing, competing for their time and money. </w:t>
            </w:r>
          </w:p>
          <w:p w:rsidR="002A3939" w:rsidRPr="002E2BD2" w:rsidRDefault="002A3939" w:rsidP="002A3939">
            <w:pPr>
              <w:pStyle w:val="NoSpacing"/>
              <w:rPr>
                <w:b w:val="0"/>
                <w:bCs/>
                <w:color w:val="000000"/>
              </w:rPr>
            </w:pPr>
          </w:p>
          <w:p w:rsidR="002A3939" w:rsidRPr="002E2BD2" w:rsidRDefault="002A3939" w:rsidP="002A3939">
            <w:pPr>
              <w:pStyle w:val="NoSpacing"/>
              <w:rPr>
                <w:b w:val="0"/>
                <w:bCs/>
                <w:color w:val="000000"/>
              </w:rPr>
            </w:pPr>
            <w:r w:rsidRPr="002E2BD2">
              <w:rPr>
                <w:b w:val="0"/>
                <w:bCs/>
                <w:color w:val="000000"/>
              </w:rPr>
              <w:t xml:space="preserve">This is more prevalent among certain demographic groups like women and those people who are currently not active. </w:t>
            </w:r>
          </w:p>
        </w:tc>
      </w:tr>
      <w:tr w:rsidR="002A3939" w:rsidRPr="00A832D9" w:rsidTr="002E2BD2">
        <w:trPr>
          <w:trHeight w:val="2481"/>
        </w:trPr>
        <w:tc>
          <w:tcPr>
            <w:tcW w:w="1029" w:type="dxa"/>
            <w:vMerge/>
            <w:shd w:val="clear" w:color="auto" w:fill="auto"/>
          </w:tcPr>
          <w:p w:rsidR="002A3939" w:rsidRPr="002E2BD2" w:rsidRDefault="002A3939" w:rsidP="002A3939">
            <w:pPr>
              <w:pStyle w:val="NoSpacing"/>
              <w:rPr>
                <w:b w:val="0"/>
                <w:bCs/>
                <w:color w:val="FFFFFF"/>
              </w:rPr>
            </w:pPr>
          </w:p>
        </w:tc>
        <w:tc>
          <w:tcPr>
            <w:tcW w:w="1846" w:type="dxa"/>
            <w:tcBorders>
              <w:right w:val="single" w:sz="4" w:space="0" w:color="auto"/>
            </w:tcBorders>
            <w:shd w:val="clear" w:color="auto" w:fill="auto"/>
            <w:vAlign w:val="center"/>
          </w:tcPr>
          <w:p w:rsidR="002A3939" w:rsidRPr="002E2BD2" w:rsidRDefault="002A3939" w:rsidP="002A3939">
            <w:pPr>
              <w:pStyle w:val="NoSpacing"/>
              <w:rPr>
                <w:color w:val="FFFFFF"/>
              </w:rPr>
            </w:pPr>
            <w:r w:rsidRPr="002E2BD2">
              <w:rPr>
                <w:color w:val="FFFFFF"/>
              </w:rPr>
              <w:t>IMPACT</w:t>
            </w:r>
          </w:p>
        </w:tc>
        <w:tc>
          <w:tcPr>
            <w:tcW w:w="5833" w:type="dxa"/>
            <w:tcBorders>
              <w:top w:val="single" w:sz="4" w:space="0" w:color="auto"/>
              <w:left w:val="single" w:sz="4" w:space="0" w:color="auto"/>
              <w:bottom w:val="single" w:sz="4" w:space="0" w:color="auto"/>
              <w:right w:val="single" w:sz="4" w:space="0" w:color="auto"/>
            </w:tcBorders>
            <w:shd w:val="clear" w:color="auto" w:fill="auto"/>
            <w:vAlign w:val="center"/>
          </w:tcPr>
          <w:p w:rsidR="002A3939" w:rsidRPr="002E2BD2" w:rsidRDefault="002A3939" w:rsidP="002E2BD2">
            <w:pPr>
              <w:pStyle w:val="NoSpacing"/>
              <w:ind w:right="662"/>
              <w:rPr>
                <w:b w:val="0"/>
              </w:rPr>
            </w:pPr>
            <w:r w:rsidRPr="002E2BD2">
              <w:rPr>
                <w:b w:val="0"/>
              </w:rPr>
              <w:t>To maximise the appeal of sport</w:t>
            </w:r>
            <w:r w:rsidR="00F60E24" w:rsidRPr="002E2BD2">
              <w:rPr>
                <w:b w:val="0"/>
              </w:rPr>
              <w:t xml:space="preserve"> and physical activity</w:t>
            </w:r>
            <w:r w:rsidRPr="002E2BD2">
              <w:rPr>
                <w:b w:val="0"/>
              </w:rPr>
              <w:t xml:space="preserve">, aspects of the more popular hobbies could be incorporated into new opportunities.  </w:t>
            </w:r>
          </w:p>
          <w:p w:rsidR="002A3939" w:rsidRPr="002E2BD2" w:rsidRDefault="002A3939" w:rsidP="002E2BD2">
            <w:pPr>
              <w:pStyle w:val="NoSpacing"/>
              <w:ind w:right="662"/>
              <w:rPr>
                <w:b w:val="0"/>
              </w:rPr>
            </w:pPr>
          </w:p>
          <w:p w:rsidR="002A3939" w:rsidRPr="002E2BD2" w:rsidRDefault="002A3939" w:rsidP="002E2BD2">
            <w:pPr>
              <w:pStyle w:val="NoSpacing"/>
              <w:ind w:right="662"/>
              <w:rPr>
                <w:b w:val="0"/>
              </w:rPr>
            </w:pPr>
            <w:r w:rsidRPr="002E2BD2">
              <w:rPr>
                <w:b w:val="0"/>
              </w:rPr>
              <w:t>For example incorporating the latest music into the activity or emphasising the social aspects of the activity rather than the challenge or competition</w:t>
            </w:r>
            <w:r w:rsidR="00D91A9D" w:rsidRPr="002E2BD2">
              <w:rPr>
                <w:b w:val="0"/>
              </w:rPr>
              <w:t>.</w:t>
            </w:r>
          </w:p>
        </w:tc>
      </w:tr>
    </w:tbl>
    <w:p w:rsidR="002A3939" w:rsidRDefault="002A3939" w:rsidP="00443D77">
      <w:pPr>
        <w:pStyle w:val="NoSpacing"/>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029"/>
        <w:gridCol w:w="1846"/>
        <w:gridCol w:w="5833"/>
      </w:tblGrid>
      <w:tr w:rsidR="00A05178" w:rsidRPr="00A832D9" w:rsidTr="002E2BD2">
        <w:trPr>
          <w:trHeight w:val="836"/>
        </w:trPr>
        <w:tc>
          <w:tcPr>
            <w:tcW w:w="1029" w:type="dxa"/>
            <w:vMerge w:val="restart"/>
            <w:shd w:val="clear" w:color="auto" w:fill="auto"/>
            <w:vAlign w:val="center"/>
          </w:tcPr>
          <w:p w:rsidR="00A05178" w:rsidRPr="002E2BD2" w:rsidRDefault="00BC6E50" w:rsidP="002E2BD2">
            <w:pPr>
              <w:pStyle w:val="NoSpacing"/>
              <w:jc w:val="center"/>
              <w:rPr>
                <w:b w:val="0"/>
                <w:bCs/>
                <w:color w:val="FFFFFF"/>
                <w:sz w:val="80"/>
                <w:szCs w:val="80"/>
              </w:rPr>
            </w:pPr>
            <w:r w:rsidRPr="002E2BD2">
              <w:rPr>
                <w:b w:val="0"/>
                <w:bCs/>
                <w:color w:val="FFFFFF"/>
                <w:sz w:val="80"/>
                <w:szCs w:val="80"/>
              </w:rPr>
              <w:t>4</w:t>
            </w:r>
          </w:p>
        </w:tc>
        <w:tc>
          <w:tcPr>
            <w:tcW w:w="1846" w:type="dxa"/>
            <w:tcBorders>
              <w:right w:val="single" w:sz="4" w:space="0" w:color="auto"/>
            </w:tcBorders>
            <w:shd w:val="clear" w:color="auto" w:fill="auto"/>
            <w:vAlign w:val="center"/>
          </w:tcPr>
          <w:p w:rsidR="00A05178" w:rsidRPr="002E2BD2" w:rsidRDefault="00A05178" w:rsidP="00D91A9D">
            <w:pPr>
              <w:pStyle w:val="NoSpacing"/>
              <w:rPr>
                <w:b w:val="0"/>
                <w:bCs/>
                <w:color w:val="FFFFFF"/>
              </w:rPr>
            </w:pPr>
            <w:r w:rsidRPr="002E2BD2">
              <w:rPr>
                <w:bCs/>
                <w:color w:val="FFFFFF"/>
              </w:rPr>
              <w:t>KEY FINDING</w:t>
            </w:r>
          </w:p>
        </w:tc>
        <w:tc>
          <w:tcPr>
            <w:tcW w:w="5833" w:type="dxa"/>
            <w:tcBorders>
              <w:top w:val="single" w:sz="4" w:space="0" w:color="auto"/>
              <w:left w:val="single" w:sz="4" w:space="0" w:color="auto"/>
              <w:bottom w:val="single" w:sz="4" w:space="0" w:color="auto"/>
              <w:right w:val="single" w:sz="4" w:space="0" w:color="auto"/>
            </w:tcBorders>
            <w:shd w:val="clear" w:color="auto" w:fill="auto"/>
            <w:vAlign w:val="center"/>
          </w:tcPr>
          <w:p w:rsidR="00A05178" w:rsidRPr="002E2BD2" w:rsidRDefault="00A05178" w:rsidP="00A05178">
            <w:pPr>
              <w:pStyle w:val="NoSpacing"/>
              <w:rPr>
                <w:b w:val="0"/>
                <w:bCs/>
                <w:color w:val="000000"/>
              </w:rPr>
            </w:pPr>
            <w:r w:rsidRPr="002E2BD2">
              <w:rPr>
                <w:b w:val="0"/>
                <w:bCs/>
                <w:color w:val="000000"/>
              </w:rPr>
              <w:t>There are some sports</w:t>
            </w:r>
            <w:r w:rsidR="00D91A9D" w:rsidRPr="002E2BD2">
              <w:rPr>
                <w:b w:val="0"/>
                <w:bCs/>
                <w:color w:val="000000"/>
              </w:rPr>
              <w:t xml:space="preserve"> </w:t>
            </w:r>
            <w:r w:rsidRPr="002E2BD2">
              <w:rPr>
                <w:b w:val="0"/>
                <w:bCs/>
                <w:color w:val="000000"/>
              </w:rPr>
              <w:t>which show significant popularity and others with much lower popularity</w:t>
            </w:r>
            <w:r w:rsidR="00D91A9D" w:rsidRPr="002E2BD2">
              <w:rPr>
                <w:b w:val="0"/>
                <w:bCs/>
                <w:color w:val="000000"/>
              </w:rPr>
              <w:t>.</w:t>
            </w:r>
          </w:p>
        </w:tc>
      </w:tr>
      <w:tr w:rsidR="00A05178" w:rsidRPr="00A832D9" w:rsidTr="002E2BD2">
        <w:trPr>
          <w:trHeight w:val="1543"/>
        </w:trPr>
        <w:tc>
          <w:tcPr>
            <w:tcW w:w="1029" w:type="dxa"/>
            <w:vMerge/>
            <w:shd w:val="clear" w:color="auto" w:fill="auto"/>
          </w:tcPr>
          <w:p w:rsidR="00A05178" w:rsidRPr="002E2BD2" w:rsidRDefault="00A05178" w:rsidP="00D91A9D">
            <w:pPr>
              <w:pStyle w:val="NoSpacing"/>
              <w:rPr>
                <w:b w:val="0"/>
                <w:bCs/>
                <w:color w:val="FFFFFF"/>
                <w:sz w:val="28"/>
              </w:rPr>
            </w:pPr>
          </w:p>
        </w:tc>
        <w:tc>
          <w:tcPr>
            <w:tcW w:w="1846" w:type="dxa"/>
            <w:tcBorders>
              <w:right w:val="single" w:sz="4" w:space="0" w:color="auto"/>
            </w:tcBorders>
            <w:shd w:val="clear" w:color="auto" w:fill="auto"/>
            <w:vAlign w:val="center"/>
          </w:tcPr>
          <w:p w:rsidR="00A05178" w:rsidRPr="002E2BD2" w:rsidRDefault="00A05178" w:rsidP="00D91A9D">
            <w:pPr>
              <w:pStyle w:val="NoSpacing"/>
              <w:rPr>
                <w:color w:val="FFFFFF"/>
              </w:rPr>
            </w:pPr>
            <w:r w:rsidRPr="002E2BD2">
              <w:rPr>
                <w:color w:val="FFFFFF"/>
              </w:rPr>
              <w:t>IMPACT</w:t>
            </w:r>
          </w:p>
        </w:tc>
        <w:tc>
          <w:tcPr>
            <w:tcW w:w="5833" w:type="dxa"/>
            <w:tcBorders>
              <w:top w:val="single" w:sz="4" w:space="0" w:color="auto"/>
              <w:left w:val="single" w:sz="4" w:space="0" w:color="auto"/>
              <w:bottom w:val="single" w:sz="4" w:space="0" w:color="auto"/>
              <w:right w:val="single" w:sz="4" w:space="0" w:color="auto"/>
            </w:tcBorders>
            <w:shd w:val="clear" w:color="auto" w:fill="auto"/>
            <w:vAlign w:val="center"/>
          </w:tcPr>
          <w:p w:rsidR="00A05178" w:rsidRPr="002E2BD2" w:rsidRDefault="00A05178" w:rsidP="002E2BD2">
            <w:pPr>
              <w:pStyle w:val="NoSpacing"/>
              <w:ind w:right="662"/>
              <w:rPr>
                <w:b w:val="0"/>
                <w:color w:val="000000"/>
              </w:rPr>
            </w:pPr>
            <w:r w:rsidRPr="002E2BD2">
              <w:rPr>
                <w:b w:val="0"/>
                <w:color w:val="000000"/>
              </w:rPr>
              <w:t xml:space="preserve">Providing multi-sport opportunities which incorporate the most popular sports alongside less popular sports will encourage </w:t>
            </w:r>
            <w:r w:rsidR="00D91A9D" w:rsidRPr="002E2BD2">
              <w:rPr>
                <w:b w:val="0"/>
                <w:color w:val="000000"/>
              </w:rPr>
              <w:t xml:space="preserve">people </w:t>
            </w:r>
            <w:r w:rsidRPr="002E2BD2">
              <w:rPr>
                <w:b w:val="0"/>
                <w:color w:val="000000"/>
              </w:rPr>
              <w:t>to try new things that they may not be aware of or had previously considered</w:t>
            </w:r>
            <w:r w:rsidR="00D91A9D" w:rsidRPr="002E2BD2">
              <w:rPr>
                <w:b w:val="0"/>
                <w:color w:val="000000"/>
              </w:rPr>
              <w:t>.</w:t>
            </w:r>
          </w:p>
        </w:tc>
      </w:tr>
    </w:tbl>
    <w:p w:rsidR="00A05178" w:rsidRDefault="00A05178" w:rsidP="00A05178">
      <w:pPr>
        <w:pStyle w:val="NoSpacing"/>
        <w:ind w:left="720" w:right="521"/>
        <w:rPr>
          <w:b w:val="0"/>
        </w:rPr>
      </w:pPr>
    </w:p>
    <w:p w:rsidR="00D91A9D" w:rsidRDefault="00D91A9D" w:rsidP="00A05178">
      <w:pPr>
        <w:pStyle w:val="NoSpacing"/>
        <w:ind w:left="720" w:right="521"/>
        <w:rPr>
          <w:b w:val="0"/>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029"/>
        <w:gridCol w:w="1846"/>
        <w:gridCol w:w="5833"/>
      </w:tblGrid>
      <w:tr w:rsidR="00A05178" w:rsidRPr="00A832D9" w:rsidTr="002E2BD2">
        <w:trPr>
          <w:trHeight w:val="836"/>
        </w:trPr>
        <w:tc>
          <w:tcPr>
            <w:tcW w:w="1029" w:type="dxa"/>
            <w:vMerge w:val="restart"/>
            <w:shd w:val="clear" w:color="auto" w:fill="auto"/>
            <w:vAlign w:val="center"/>
          </w:tcPr>
          <w:p w:rsidR="00A05178" w:rsidRPr="002E2BD2" w:rsidRDefault="00BC6E50" w:rsidP="002E2BD2">
            <w:pPr>
              <w:pStyle w:val="NoSpacing"/>
              <w:jc w:val="center"/>
              <w:rPr>
                <w:b w:val="0"/>
                <w:bCs/>
                <w:color w:val="FFFFFF"/>
                <w:sz w:val="80"/>
                <w:szCs w:val="80"/>
              </w:rPr>
            </w:pPr>
            <w:r w:rsidRPr="002E2BD2">
              <w:rPr>
                <w:b w:val="0"/>
                <w:bCs/>
                <w:color w:val="FFFFFF"/>
                <w:sz w:val="80"/>
                <w:szCs w:val="80"/>
              </w:rPr>
              <w:t>5</w:t>
            </w:r>
          </w:p>
        </w:tc>
        <w:tc>
          <w:tcPr>
            <w:tcW w:w="1846" w:type="dxa"/>
            <w:tcBorders>
              <w:right w:val="single" w:sz="4" w:space="0" w:color="auto"/>
            </w:tcBorders>
            <w:shd w:val="clear" w:color="auto" w:fill="auto"/>
            <w:vAlign w:val="center"/>
          </w:tcPr>
          <w:p w:rsidR="00A05178" w:rsidRPr="002E2BD2" w:rsidRDefault="00A05178" w:rsidP="00D91A9D">
            <w:pPr>
              <w:pStyle w:val="NoSpacing"/>
              <w:rPr>
                <w:b w:val="0"/>
                <w:bCs/>
                <w:color w:val="FFFFFF"/>
              </w:rPr>
            </w:pPr>
            <w:r w:rsidRPr="002E2BD2">
              <w:rPr>
                <w:bCs/>
                <w:color w:val="FFFFFF"/>
              </w:rPr>
              <w:t>KEY FINDING</w:t>
            </w:r>
          </w:p>
        </w:tc>
        <w:tc>
          <w:tcPr>
            <w:tcW w:w="5833" w:type="dxa"/>
            <w:tcBorders>
              <w:top w:val="single" w:sz="4" w:space="0" w:color="auto"/>
              <w:left w:val="single" w:sz="4" w:space="0" w:color="auto"/>
              <w:bottom w:val="single" w:sz="4" w:space="0" w:color="auto"/>
              <w:right w:val="single" w:sz="4" w:space="0" w:color="auto"/>
            </w:tcBorders>
            <w:shd w:val="clear" w:color="auto" w:fill="auto"/>
            <w:vAlign w:val="center"/>
          </w:tcPr>
          <w:p w:rsidR="00A05178" w:rsidRPr="002E2BD2" w:rsidRDefault="00D91A9D" w:rsidP="00D91A9D">
            <w:pPr>
              <w:pStyle w:val="NoSpacing"/>
              <w:rPr>
                <w:b w:val="0"/>
                <w:bCs/>
                <w:color w:val="000000"/>
              </w:rPr>
            </w:pPr>
            <w:r w:rsidRPr="002E2BD2">
              <w:rPr>
                <w:b w:val="0"/>
                <w:bCs/>
                <w:color w:val="000000"/>
              </w:rPr>
              <w:t>When at school, disabled people preferred p</w:t>
            </w:r>
            <w:r w:rsidR="00A05178" w:rsidRPr="002E2BD2">
              <w:rPr>
                <w:b w:val="0"/>
                <w:bCs/>
                <w:color w:val="000000"/>
              </w:rPr>
              <w:t>laying sport outside of school</w:t>
            </w:r>
            <w:r w:rsidRPr="002E2BD2">
              <w:rPr>
                <w:b w:val="0"/>
                <w:bCs/>
                <w:color w:val="000000"/>
              </w:rPr>
              <w:t xml:space="preserve">, finding it more </w:t>
            </w:r>
            <w:r w:rsidR="00A05178" w:rsidRPr="002E2BD2">
              <w:rPr>
                <w:b w:val="0"/>
                <w:bCs/>
                <w:color w:val="000000"/>
              </w:rPr>
              <w:t>enjoyable</w:t>
            </w:r>
            <w:r w:rsidRPr="002E2BD2">
              <w:rPr>
                <w:b w:val="0"/>
                <w:bCs/>
                <w:color w:val="000000"/>
              </w:rPr>
              <w:t>.</w:t>
            </w:r>
          </w:p>
        </w:tc>
      </w:tr>
      <w:tr w:rsidR="00A05178" w:rsidRPr="00A832D9" w:rsidTr="002E2BD2">
        <w:trPr>
          <w:trHeight w:val="714"/>
        </w:trPr>
        <w:tc>
          <w:tcPr>
            <w:tcW w:w="1029" w:type="dxa"/>
            <w:vMerge/>
            <w:shd w:val="clear" w:color="auto" w:fill="auto"/>
          </w:tcPr>
          <w:p w:rsidR="00A05178" w:rsidRPr="002E2BD2" w:rsidRDefault="00A05178" w:rsidP="00D91A9D">
            <w:pPr>
              <w:pStyle w:val="NoSpacing"/>
              <w:rPr>
                <w:b w:val="0"/>
                <w:bCs/>
                <w:color w:val="FFFFFF"/>
                <w:sz w:val="28"/>
              </w:rPr>
            </w:pPr>
          </w:p>
        </w:tc>
        <w:tc>
          <w:tcPr>
            <w:tcW w:w="1846" w:type="dxa"/>
            <w:tcBorders>
              <w:right w:val="single" w:sz="4" w:space="0" w:color="auto"/>
            </w:tcBorders>
            <w:shd w:val="clear" w:color="auto" w:fill="auto"/>
            <w:vAlign w:val="center"/>
          </w:tcPr>
          <w:p w:rsidR="00A05178" w:rsidRPr="002E2BD2" w:rsidRDefault="00A05178" w:rsidP="00D91A9D">
            <w:pPr>
              <w:pStyle w:val="NoSpacing"/>
              <w:rPr>
                <w:color w:val="FFFFFF"/>
              </w:rPr>
            </w:pPr>
            <w:r w:rsidRPr="002E2BD2">
              <w:rPr>
                <w:color w:val="FFFFFF"/>
              </w:rPr>
              <w:t>IMPACT</w:t>
            </w:r>
          </w:p>
        </w:tc>
        <w:tc>
          <w:tcPr>
            <w:tcW w:w="5833" w:type="dxa"/>
            <w:tcBorders>
              <w:top w:val="single" w:sz="4" w:space="0" w:color="auto"/>
              <w:left w:val="single" w:sz="4" w:space="0" w:color="auto"/>
              <w:bottom w:val="single" w:sz="4" w:space="0" w:color="auto"/>
              <w:right w:val="single" w:sz="4" w:space="0" w:color="auto"/>
            </w:tcBorders>
            <w:shd w:val="clear" w:color="auto" w:fill="auto"/>
            <w:vAlign w:val="center"/>
          </w:tcPr>
          <w:p w:rsidR="00A05178" w:rsidRPr="002E2BD2" w:rsidRDefault="00A05178" w:rsidP="002E2BD2">
            <w:pPr>
              <w:pStyle w:val="NoSpacing"/>
              <w:ind w:right="662"/>
              <w:rPr>
                <w:b w:val="0"/>
              </w:rPr>
            </w:pPr>
            <w:r w:rsidRPr="002E2BD2">
              <w:rPr>
                <w:b w:val="0"/>
              </w:rPr>
              <w:t xml:space="preserve">Provide informal, social opportunities </w:t>
            </w:r>
            <w:r w:rsidR="00D91A9D" w:rsidRPr="002E2BD2">
              <w:rPr>
                <w:b w:val="0"/>
              </w:rPr>
              <w:t xml:space="preserve">outside of school </w:t>
            </w:r>
            <w:r w:rsidRPr="002E2BD2">
              <w:rPr>
                <w:b w:val="0"/>
              </w:rPr>
              <w:t>where people can attend with friends</w:t>
            </w:r>
            <w:r w:rsidR="00D91A9D" w:rsidRPr="002E2BD2">
              <w:rPr>
                <w:b w:val="0"/>
              </w:rPr>
              <w:t>.</w:t>
            </w:r>
          </w:p>
        </w:tc>
      </w:tr>
    </w:tbl>
    <w:p w:rsidR="00A05178" w:rsidRDefault="00A05178" w:rsidP="00A05178">
      <w:pPr>
        <w:pStyle w:val="NoSpacing"/>
        <w:ind w:left="720" w:right="521"/>
        <w:rPr>
          <w:b w:val="0"/>
        </w:rPr>
      </w:pPr>
    </w:p>
    <w:p w:rsidR="00D91A9D" w:rsidRDefault="00D91A9D" w:rsidP="00A05178">
      <w:pPr>
        <w:pStyle w:val="NoSpacing"/>
        <w:ind w:left="720" w:right="521"/>
        <w:rPr>
          <w:b w:val="0"/>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029"/>
        <w:gridCol w:w="1846"/>
        <w:gridCol w:w="5833"/>
      </w:tblGrid>
      <w:tr w:rsidR="00A05178" w:rsidRPr="00A832D9" w:rsidTr="002E2BD2">
        <w:trPr>
          <w:trHeight w:val="514"/>
        </w:trPr>
        <w:tc>
          <w:tcPr>
            <w:tcW w:w="1029" w:type="dxa"/>
            <w:vMerge w:val="restart"/>
            <w:shd w:val="clear" w:color="auto" w:fill="auto"/>
            <w:vAlign w:val="center"/>
          </w:tcPr>
          <w:p w:rsidR="00A05178" w:rsidRPr="002E2BD2" w:rsidRDefault="00BC6E50" w:rsidP="002E2BD2">
            <w:pPr>
              <w:pStyle w:val="NoSpacing"/>
              <w:jc w:val="center"/>
              <w:rPr>
                <w:b w:val="0"/>
                <w:bCs/>
                <w:color w:val="FFFFFF"/>
                <w:sz w:val="80"/>
                <w:szCs w:val="80"/>
              </w:rPr>
            </w:pPr>
            <w:r w:rsidRPr="002E2BD2">
              <w:rPr>
                <w:b w:val="0"/>
                <w:bCs/>
                <w:color w:val="FFFFFF"/>
                <w:sz w:val="80"/>
                <w:szCs w:val="80"/>
              </w:rPr>
              <w:t>6</w:t>
            </w:r>
          </w:p>
        </w:tc>
        <w:tc>
          <w:tcPr>
            <w:tcW w:w="1846" w:type="dxa"/>
            <w:tcBorders>
              <w:right w:val="single" w:sz="4" w:space="0" w:color="auto"/>
            </w:tcBorders>
            <w:shd w:val="clear" w:color="auto" w:fill="auto"/>
            <w:vAlign w:val="center"/>
          </w:tcPr>
          <w:p w:rsidR="00A05178" w:rsidRPr="002E2BD2" w:rsidRDefault="00A05178" w:rsidP="00D91A9D">
            <w:pPr>
              <w:pStyle w:val="NoSpacing"/>
              <w:rPr>
                <w:b w:val="0"/>
                <w:bCs/>
                <w:color w:val="FFFFFF"/>
              </w:rPr>
            </w:pPr>
            <w:r w:rsidRPr="002E2BD2">
              <w:rPr>
                <w:bCs/>
                <w:color w:val="FFFFFF"/>
              </w:rPr>
              <w:t>KEY FINDING</w:t>
            </w:r>
          </w:p>
        </w:tc>
        <w:tc>
          <w:tcPr>
            <w:tcW w:w="5833" w:type="dxa"/>
            <w:tcBorders>
              <w:top w:val="single" w:sz="4" w:space="0" w:color="auto"/>
              <w:left w:val="single" w:sz="4" w:space="0" w:color="auto"/>
              <w:bottom w:val="single" w:sz="4" w:space="0" w:color="auto"/>
              <w:right w:val="single" w:sz="4" w:space="0" w:color="auto"/>
            </w:tcBorders>
            <w:shd w:val="clear" w:color="auto" w:fill="auto"/>
            <w:vAlign w:val="center"/>
          </w:tcPr>
          <w:p w:rsidR="00A05178" w:rsidRPr="002E2BD2" w:rsidRDefault="00A05178" w:rsidP="00A05178">
            <w:pPr>
              <w:pStyle w:val="NoSpacing"/>
              <w:rPr>
                <w:b w:val="0"/>
                <w:bCs/>
                <w:color w:val="000000"/>
              </w:rPr>
            </w:pPr>
            <w:r w:rsidRPr="002E2BD2">
              <w:rPr>
                <w:b w:val="0"/>
                <w:bCs/>
                <w:color w:val="000000"/>
              </w:rPr>
              <w:t xml:space="preserve">Swimming is a popular sport among disabled people.  </w:t>
            </w:r>
          </w:p>
        </w:tc>
      </w:tr>
      <w:tr w:rsidR="00A05178" w:rsidRPr="00A832D9" w:rsidTr="002E2BD2">
        <w:trPr>
          <w:trHeight w:val="1219"/>
        </w:trPr>
        <w:tc>
          <w:tcPr>
            <w:tcW w:w="1029" w:type="dxa"/>
            <w:vMerge/>
            <w:shd w:val="clear" w:color="auto" w:fill="auto"/>
          </w:tcPr>
          <w:p w:rsidR="00A05178" w:rsidRPr="002E2BD2" w:rsidRDefault="00A05178" w:rsidP="00D91A9D">
            <w:pPr>
              <w:pStyle w:val="NoSpacing"/>
              <w:rPr>
                <w:b w:val="0"/>
                <w:bCs/>
                <w:color w:val="FFFFFF"/>
                <w:sz w:val="28"/>
              </w:rPr>
            </w:pPr>
          </w:p>
        </w:tc>
        <w:tc>
          <w:tcPr>
            <w:tcW w:w="1846" w:type="dxa"/>
            <w:tcBorders>
              <w:right w:val="single" w:sz="4" w:space="0" w:color="auto"/>
            </w:tcBorders>
            <w:shd w:val="clear" w:color="auto" w:fill="auto"/>
            <w:vAlign w:val="center"/>
          </w:tcPr>
          <w:p w:rsidR="00A05178" w:rsidRPr="002E2BD2" w:rsidRDefault="00A05178" w:rsidP="00D91A9D">
            <w:pPr>
              <w:pStyle w:val="NoSpacing"/>
              <w:rPr>
                <w:color w:val="FFFFFF"/>
              </w:rPr>
            </w:pPr>
            <w:r w:rsidRPr="002E2BD2">
              <w:rPr>
                <w:color w:val="FFFFFF"/>
              </w:rPr>
              <w:t>IMPACT</w:t>
            </w:r>
          </w:p>
        </w:tc>
        <w:tc>
          <w:tcPr>
            <w:tcW w:w="5833" w:type="dxa"/>
            <w:tcBorders>
              <w:top w:val="single" w:sz="4" w:space="0" w:color="auto"/>
              <w:left w:val="single" w:sz="4" w:space="0" w:color="auto"/>
              <w:bottom w:val="single" w:sz="4" w:space="0" w:color="auto"/>
              <w:right w:val="single" w:sz="4" w:space="0" w:color="auto"/>
            </w:tcBorders>
            <w:shd w:val="clear" w:color="auto" w:fill="auto"/>
            <w:vAlign w:val="center"/>
          </w:tcPr>
          <w:p w:rsidR="00A05178" w:rsidRPr="002E2BD2" w:rsidRDefault="00A05178" w:rsidP="002E2BD2">
            <w:pPr>
              <w:pStyle w:val="NoSpacing"/>
              <w:ind w:right="662"/>
              <w:rPr>
                <w:b w:val="0"/>
              </w:rPr>
            </w:pPr>
            <w:r w:rsidRPr="002E2BD2">
              <w:rPr>
                <w:b w:val="0"/>
              </w:rPr>
              <w:t>To maintain its popularity perhaps swimming opportunities need to look outside of the competitive structure and provide more social fun activities that families can take part in together</w:t>
            </w:r>
            <w:r w:rsidR="00D91A9D" w:rsidRPr="002E2BD2">
              <w:rPr>
                <w:b w:val="0"/>
              </w:rPr>
              <w:t>.</w:t>
            </w:r>
          </w:p>
        </w:tc>
      </w:tr>
    </w:tbl>
    <w:p w:rsidR="00D91A9D" w:rsidRDefault="00D91A9D" w:rsidP="00443D77">
      <w:pPr>
        <w:pStyle w:val="NoSpacing"/>
      </w:pPr>
    </w:p>
    <w:p w:rsidR="00D91A9D" w:rsidRDefault="00D91A9D" w:rsidP="00443D77">
      <w:pPr>
        <w:pStyle w:val="NoSpacing"/>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029"/>
        <w:gridCol w:w="1846"/>
        <w:gridCol w:w="5833"/>
      </w:tblGrid>
      <w:tr w:rsidR="002A3939" w:rsidRPr="002A3939" w:rsidTr="002E2BD2">
        <w:trPr>
          <w:trHeight w:val="3949"/>
        </w:trPr>
        <w:tc>
          <w:tcPr>
            <w:tcW w:w="1029" w:type="dxa"/>
            <w:vMerge w:val="restart"/>
            <w:shd w:val="clear" w:color="auto" w:fill="auto"/>
            <w:vAlign w:val="center"/>
          </w:tcPr>
          <w:p w:rsidR="002A3939" w:rsidRPr="002E2BD2" w:rsidRDefault="00BC6E50" w:rsidP="002E2BD2">
            <w:pPr>
              <w:pStyle w:val="NoSpacing"/>
              <w:jc w:val="center"/>
              <w:rPr>
                <w:b w:val="0"/>
                <w:bCs/>
                <w:color w:val="FFFFFF"/>
                <w:sz w:val="80"/>
                <w:szCs w:val="80"/>
              </w:rPr>
            </w:pPr>
            <w:r w:rsidRPr="002E2BD2">
              <w:rPr>
                <w:b w:val="0"/>
                <w:bCs/>
                <w:color w:val="FFFFFF"/>
                <w:sz w:val="80"/>
                <w:szCs w:val="80"/>
              </w:rPr>
              <w:t>7</w:t>
            </w:r>
          </w:p>
        </w:tc>
        <w:tc>
          <w:tcPr>
            <w:tcW w:w="1846" w:type="dxa"/>
            <w:tcBorders>
              <w:right w:val="single" w:sz="4" w:space="0" w:color="auto"/>
            </w:tcBorders>
            <w:shd w:val="clear" w:color="auto" w:fill="auto"/>
            <w:vAlign w:val="center"/>
          </w:tcPr>
          <w:p w:rsidR="002A3939" w:rsidRPr="002E2BD2" w:rsidRDefault="002A3939" w:rsidP="00D91A9D">
            <w:pPr>
              <w:pStyle w:val="NoSpacing"/>
              <w:rPr>
                <w:b w:val="0"/>
                <w:bCs/>
                <w:color w:val="FFFFFF"/>
              </w:rPr>
            </w:pPr>
            <w:r w:rsidRPr="002E2BD2">
              <w:rPr>
                <w:bCs/>
                <w:color w:val="FFFFFF"/>
              </w:rPr>
              <w:t>KEY FINDING</w:t>
            </w:r>
          </w:p>
        </w:tc>
        <w:tc>
          <w:tcPr>
            <w:tcW w:w="5833" w:type="dxa"/>
            <w:tcBorders>
              <w:top w:val="single" w:sz="4" w:space="0" w:color="auto"/>
              <w:left w:val="single" w:sz="4" w:space="0" w:color="auto"/>
              <w:bottom w:val="single" w:sz="4" w:space="0" w:color="auto"/>
              <w:right w:val="single" w:sz="4" w:space="0" w:color="auto"/>
            </w:tcBorders>
            <w:shd w:val="clear" w:color="auto" w:fill="auto"/>
            <w:vAlign w:val="center"/>
          </w:tcPr>
          <w:p w:rsidR="006832C8" w:rsidRPr="002E2BD2" w:rsidRDefault="002A3939" w:rsidP="00283C91">
            <w:pPr>
              <w:pStyle w:val="NoSpacing"/>
              <w:rPr>
                <w:b w:val="0"/>
                <w:bCs/>
                <w:color w:val="000000"/>
              </w:rPr>
            </w:pPr>
            <w:r w:rsidRPr="002E2BD2">
              <w:rPr>
                <w:b w:val="0"/>
                <w:bCs/>
                <w:color w:val="000000"/>
              </w:rPr>
              <w:t xml:space="preserve">There is a notable mismatch between the type of people disabled people are currently taking part with compared to who they would prefer to take part with.   </w:t>
            </w:r>
            <w:r w:rsidR="00283C91" w:rsidRPr="002E2BD2">
              <w:rPr>
                <w:b w:val="0"/>
                <w:bCs/>
                <w:color w:val="000000"/>
              </w:rPr>
              <w:t>G</w:t>
            </w:r>
            <w:r w:rsidRPr="002E2BD2">
              <w:rPr>
                <w:b w:val="0"/>
                <w:bCs/>
                <w:color w:val="000000"/>
              </w:rPr>
              <w:t>eneral</w:t>
            </w:r>
            <w:r w:rsidR="00A832D9" w:rsidRPr="002E2BD2">
              <w:rPr>
                <w:b w:val="0"/>
                <w:bCs/>
                <w:color w:val="000000"/>
              </w:rPr>
              <w:t>ly</w:t>
            </w:r>
            <w:r w:rsidRPr="002E2BD2">
              <w:rPr>
                <w:b w:val="0"/>
                <w:bCs/>
                <w:color w:val="000000"/>
              </w:rPr>
              <w:t xml:space="preserve"> disabled people prefer to take part in settings with a mix of disabled and non-disabled people</w:t>
            </w:r>
            <w:r w:rsidR="006832C8" w:rsidRPr="002E2BD2">
              <w:rPr>
                <w:b w:val="0"/>
                <w:bCs/>
                <w:color w:val="000000"/>
              </w:rPr>
              <w:t xml:space="preserve">.  </w:t>
            </w:r>
            <w:r w:rsidRPr="002E2BD2">
              <w:rPr>
                <w:b w:val="0"/>
                <w:bCs/>
                <w:color w:val="000000"/>
              </w:rPr>
              <w:t xml:space="preserve"> </w:t>
            </w:r>
          </w:p>
          <w:p w:rsidR="006832C8" w:rsidRPr="002E2BD2" w:rsidRDefault="006832C8" w:rsidP="00283C91">
            <w:pPr>
              <w:pStyle w:val="NoSpacing"/>
              <w:rPr>
                <w:b w:val="0"/>
                <w:bCs/>
                <w:color w:val="000000"/>
              </w:rPr>
            </w:pPr>
          </w:p>
          <w:p w:rsidR="00A832D9" w:rsidRPr="002E2BD2" w:rsidRDefault="006832C8" w:rsidP="00283C91">
            <w:pPr>
              <w:pStyle w:val="NoSpacing"/>
              <w:rPr>
                <w:b w:val="0"/>
                <w:bCs/>
                <w:color w:val="000000"/>
              </w:rPr>
            </w:pPr>
            <w:r w:rsidRPr="002E2BD2">
              <w:rPr>
                <w:b w:val="0"/>
                <w:bCs/>
                <w:color w:val="000000"/>
              </w:rPr>
              <w:t>A</w:t>
            </w:r>
            <w:r w:rsidR="002A3939" w:rsidRPr="002E2BD2">
              <w:rPr>
                <w:b w:val="0"/>
                <w:bCs/>
                <w:color w:val="000000"/>
              </w:rPr>
              <w:t xml:space="preserve"> lack of </w:t>
            </w:r>
            <w:r w:rsidR="00283C91" w:rsidRPr="002E2BD2">
              <w:rPr>
                <w:b w:val="0"/>
                <w:bCs/>
                <w:color w:val="000000"/>
              </w:rPr>
              <w:t xml:space="preserve">such </w:t>
            </w:r>
            <w:r w:rsidR="002A3939" w:rsidRPr="002E2BD2">
              <w:rPr>
                <w:b w:val="0"/>
                <w:bCs/>
                <w:color w:val="000000"/>
              </w:rPr>
              <w:t xml:space="preserve">opportunities </w:t>
            </w:r>
            <w:r w:rsidRPr="002E2BD2">
              <w:rPr>
                <w:b w:val="0"/>
                <w:bCs/>
                <w:color w:val="000000"/>
              </w:rPr>
              <w:t xml:space="preserve">contributes to the numerous reasons, such as accessibility and staff attitudes, why disabled people are often </w:t>
            </w:r>
            <w:r w:rsidR="002A3939" w:rsidRPr="002E2BD2">
              <w:rPr>
                <w:b w:val="0"/>
                <w:bCs/>
                <w:color w:val="000000"/>
              </w:rPr>
              <w:t>force</w:t>
            </w:r>
            <w:r w:rsidR="00A832D9" w:rsidRPr="002E2BD2">
              <w:rPr>
                <w:b w:val="0"/>
                <w:bCs/>
                <w:color w:val="000000"/>
              </w:rPr>
              <w:t>d</w:t>
            </w:r>
            <w:r w:rsidR="002A3939" w:rsidRPr="002E2BD2">
              <w:rPr>
                <w:b w:val="0"/>
                <w:bCs/>
                <w:color w:val="000000"/>
              </w:rPr>
              <w:t xml:space="preserve"> to take part in other ways.</w:t>
            </w:r>
          </w:p>
          <w:p w:rsidR="00283C91" w:rsidRPr="002E2BD2" w:rsidRDefault="00283C91" w:rsidP="00283C91">
            <w:pPr>
              <w:pStyle w:val="NoSpacing"/>
              <w:rPr>
                <w:b w:val="0"/>
                <w:bCs/>
                <w:color w:val="000000"/>
              </w:rPr>
            </w:pPr>
          </w:p>
          <w:p w:rsidR="00283C91" w:rsidRPr="002E2BD2" w:rsidRDefault="00283C91" w:rsidP="00283C91">
            <w:pPr>
              <w:pStyle w:val="NoSpacing"/>
              <w:rPr>
                <w:b w:val="0"/>
                <w:bCs/>
                <w:color w:val="000000"/>
              </w:rPr>
            </w:pPr>
            <w:r w:rsidRPr="002E2BD2">
              <w:rPr>
                <w:b w:val="0"/>
                <w:bCs/>
                <w:color w:val="000000"/>
              </w:rPr>
              <w:t xml:space="preserve">The lack of suitable opportunities allowing disabled people to take part in their most preferred way can lead to less enjoyable experiences and may even prevent people from taking part at all.  </w:t>
            </w:r>
            <w:r w:rsidR="006832C8" w:rsidRPr="002E2BD2">
              <w:rPr>
                <w:b w:val="0"/>
                <w:bCs/>
                <w:color w:val="000000"/>
              </w:rPr>
              <w:t xml:space="preserve"> </w:t>
            </w:r>
          </w:p>
        </w:tc>
      </w:tr>
      <w:tr w:rsidR="002A3939" w:rsidRPr="002A3939" w:rsidTr="002E2BD2">
        <w:trPr>
          <w:trHeight w:val="5468"/>
        </w:trPr>
        <w:tc>
          <w:tcPr>
            <w:tcW w:w="1029" w:type="dxa"/>
            <w:vMerge/>
            <w:shd w:val="clear" w:color="auto" w:fill="auto"/>
          </w:tcPr>
          <w:p w:rsidR="002A3939" w:rsidRPr="002E2BD2" w:rsidRDefault="002A3939" w:rsidP="00D91A9D">
            <w:pPr>
              <w:pStyle w:val="NoSpacing"/>
              <w:rPr>
                <w:b w:val="0"/>
                <w:bCs/>
                <w:color w:val="FFFFFF"/>
                <w:sz w:val="28"/>
              </w:rPr>
            </w:pPr>
          </w:p>
        </w:tc>
        <w:tc>
          <w:tcPr>
            <w:tcW w:w="1846" w:type="dxa"/>
            <w:tcBorders>
              <w:right w:val="single" w:sz="4" w:space="0" w:color="auto"/>
            </w:tcBorders>
            <w:shd w:val="clear" w:color="auto" w:fill="auto"/>
            <w:vAlign w:val="center"/>
          </w:tcPr>
          <w:p w:rsidR="002A3939" w:rsidRPr="002E2BD2" w:rsidRDefault="002A3939" w:rsidP="00D91A9D">
            <w:pPr>
              <w:pStyle w:val="NoSpacing"/>
              <w:rPr>
                <w:color w:val="FFFFFF"/>
              </w:rPr>
            </w:pPr>
            <w:r w:rsidRPr="002E2BD2">
              <w:rPr>
                <w:color w:val="FFFFFF"/>
              </w:rPr>
              <w:t>IMPACT</w:t>
            </w:r>
          </w:p>
        </w:tc>
        <w:tc>
          <w:tcPr>
            <w:tcW w:w="5833" w:type="dxa"/>
            <w:tcBorders>
              <w:top w:val="single" w:sz="4" w:space="0" w:color="auto"/>
              <w:left w:val="single" w:sz="4" w:space="0" w:color="auto"/>
              <w:bottom w:val="single" w:sz="4" w:space="0" w:color="auto"/>
              <w:right w:val="single" w:sz="4" w:space="0" w:color="auto"/>
            </w:tcBorders>
            <w:shd w:val="clear" w:color="auto" w:fill="auto"/>
            <w:vAlign w:val="center"/>
          </w:tcPr>
          <w:p w:rsidR="00A832D9" w:rsidRPr="002E2BD2" w:rsidRDefault="00A832D9" w:rsidP="002E2BD2">
            <w:pPr>
              <w:pStyle w:val="NoSpacing"/>
              <w:ind w:right="662"/>
              <w:rPr>
                <w:b w:val="0"/>
              </w:rPr>
            </w:pPr>
            <w:r w:rsidRPr="002E2BD2">
              <w:rPr>
                <w:b w:val="0"/>
              </w:rPr>
              <w:t>To increase participation</w:t>
            </w:r>
            <w:r w:rsidR="00283C91" w:rsidRPr="002E2BD2">
              <w:rPr>
                <w:b w:val="0"/>
              </w:rPr>
              <w:t xml:space="preserve"> and level of satisfaction with current opportunities</w:t>
            </w:r>
            <w:r w:rsidRPr="002E2BD2">
              <w:rPr>
                <w:b w:val="0"/>
              </w:rPr>
              <w:t xml:space="preserve"> it is vital that the sector pays more attention to who disabled people want to take part with.</w:t>
            </w:r>
          </w:p>
          <w:p w:rsidR="002A3939" w:rsidRPr="002E2BD2" w:rsidRDefault="002A3939" w:rsidP="002E2BD2">
            <w:pPr>
              <w:pStyle w:val="NoSpacing"/>
              <w:ind w:right="662"/>
              <w:rPr>
                <w:b w:val="0"/>
              </w:rPr>
            </w:pPr>
          </w:p>
          <w:p w:rsidR="00283C91" w:rsidRPr="002E2BD2" w:rsidRDefault="00283C91" w:rsidP="002E2BD2">
            <w:pPr>
              <w:pStyle w:val="NoSpacing"/>
              <w:ind w:right="662"/>
              <w:rPr>
                <w:b w:val="0"/>
              </w:rPr>
            </w:pPr>
            <w:r w:rsidRPr="002E2BD2">
              <w:rPr>
                <w:b w:val="0"/>
              </w:rPr>
              <w:t xml:space="preserve">Although the results suggest that a mix of disabled and non-disabled is the most preferred setting </w:t>
            </w:r>
            <w:r w:rsidR="002A3939" w:rsidRPr="002E2BD2">
              <w:rPr>
                <w:b w:val="0"/>
              </w:rPr>
              <w:t xml:space="preserve">activity providers must also consider the relevance and suitability of </w:t>
            </w:r>
            <w:r w:rsidRPr="002E2BD2">
              <w:rPr>
                <w:b w:val="0"/>
              </w:rPr>
              <w:t xml:space="preserve">this mix </w:t>
            </w:r>
            <w:r w:rsidR="002A3939" w:rsidRPr="002E2BD2">
              <w:rPr>
                <w:b w:val="0"/>
              </w:rPr>
              <w:t xml:space="preserve">for their activities.  Different settings may not be suitable depending on the type </w:t>
            </w:r>
            <w:r w:rsidR="00A832D9" w:rsidRPr="002E2BD2">
              <w:rPr>
                <w:b w:val="0"/>
              </w:rPr>
              <w:t xml:space="preserve">and focus </w:t>
            </w:r>
            <w:r w:rsidR="002A3939" w:rsidRPr="002E2BD2">
              <w:rPr>
                <w:b w:val="0"/>
              </w:rPr>
              <w:t xml:space="preserve">of </w:t>
            </w:r>
            <w:r w:rsidR="00A832D9" w:rsidRPr="002E2BD2">
              <w:rPr>
                <w:b w:val="0"/>
              </w:rPr>
              <w:t xml:space="preserve">the </w:t>
            </w:r>
            <w:r w:rsidR="002A3939" w:rsidRPr="002E2BD2">
              <w:rPr>
                <w:b w:val="0"/>
              </w:rPr>
              <w:t>activity</w:t>
            </w:r>
            <w:r w:rsidR="00A832D9" w:rsidRPr="002E2BD2">
              <w:rPr>
                <w:b w:val="0"/>
              </w:rPr>
              <w:t xml:space="preserve">.  </w:t>
            </w:r>
          </w:p>
          <w:p w:rsidR="00283C91" w:rsidRPr="002E2BD2" w:rsidRDefault="00283C91" w:rsidP="002E2BD2">
            <w:pPr>
              <w:pStyle w:val="NoSpacing"/>
              <w:ind w:right="662"/>
              <w:rPr>
                <w:b w:val="0"/>
              </w:rPr>
            </w:pPr>
          </w:p>
          <w:p w:rsidR="002A3939" w:rsidRPr="002E2BD2" w:rsidRDefault="00A832D9" w:rsidP="002E2BD2">
            <w:pPr>
              <w:pStyle w:val="NoSpacing"/>
              <w:ind w:right="662"/>
              <w:rPr>
                <w:b w:val="0"/>
              </w:rPr>
            </w:pPr>
            <w:r w:rsidRPr="002E2BD2">
              <w:rPr>
                <w:b w:val="0"/>
              </w:rPr>
              <w:t>F</w:t>
            </w:r>
            <w:r w:rsidR="002A3939" w:rsidRPr="002E2BD2">
              <w:rPr>
                <w:b w:val="0"/>
              </w:rPr>
              <w:t>or example a mi</w:t>
            </w:r>
            <w:r w:rsidRPr="002E2BD2">
              <w:rPr>
                <w:b w:val="0"/>
              </w:rPr>
              <w:t>xed session of disabled and non-</w:t>
            </w:r>
            <w:r w:rsidR="002A3939" w:rsidRPr="002E2BD2">
              <w:rPr>
                <w:b w:val="0"/>
              </w:rPr>
              <w:t>disabled people may</w:t>
            </w:r>
            <w:r w:rsidR="00283C91" w:rsidRPr="002E2BD2">
              <w:rPr>
                <w:b w:val="0"/>
              </w:rPr>
              <w:t xml:space="preserve"> be relevant to</w:t>
            </w:r>
            <w:r w:rsidR="002A3939" w:rsidRPr="002E2BD2">
              <w:rPr>
                <w:b w:val="0"/>
              </w:rPr>
              <w:t xml:space="preserve"> increase </w:t>
            </w:r>
            <w:r w:rsidRPr="002E2BD2">
              <w:rPr>
                <w:b w:val="0"/>
              </w:rPr>
              <w:t>gras</w:t>
            </w:r>
            <w:r w:rsidR="00283C91" w:rsidRPr="002E2BD2">
              <w:rPr>
                <w:b w:val="0"/>
              </w:rPr>
              <w:t>s</w:t>
            </w:r>
            <w:r w:rsidRPr="002E2BD2">
              <w:rPr>
                <w:b w:val="0"/>
              </w:rPr>
              <w:t>roots participation</w:t>
            </w:r>
            <w:r w:rsidR="002A3939" w:rsidRPr="002E2BD2">
              <w:rPr>
                <w:b w:val="0"/>
              </w:rPr>
              <w:t xml:space="preserve"> but </w:t>
            </w:r>
            <w:r w:rsidR="00283C91" w:rsidRPr="002E2BD2">
              <w:rPr>
                <w:b w:val="0"/>
              </w:rPr>
              <w:t xml:space="preserve">may </w:t>
            </w:r>
            <w:r w:rsidR="002A3939" w:rsidRPr="002E2BD2">
              <w:rPr>
                <w:b w:val="0"/>
              </w:rPr>
              <w:t xml:space="preserve">be unsuitable </w:t>
            </w:r>
            <w:r w:rsidR="00283C91" w:rsidRPr="002E2BD2">
              <w:rPr>
                <w:b w:val="0"/>
              </w:rPr>
              <w:t xml:space="preserve">in a more progressive pathway setting where the focus is </w:t>
            </w:r>
            <w:r w:rsidR="002A3939" w:rsidRPr="002E2BD2">
              <w:rPr>
                <w:b w:val="0"/>
              </w:rPr>
              <w:t xml:space="preserve">to improve </w:t>
            </w:r>
            <w:r w:rsidRPr="002E2BD2">
              <w:rPr>
                <w:b w:val="0"/>
              </w:rPr>
              <w:t>participant’s</w:t>
            </w:r>
            <w:r w:rsidR="002A3939" w:rsidRPr="002E2BD2">
              <w:rPr>
                <w:b w:val="0"/>
              </w:rPr>
              <w:t xml:space="preserve"> skills in </w:t>
            </w:r>
            <w:r w:rsidRPr="002E2BD2">
              <w:rPr>
                <w:b w:val="0"/>
              </w:rPr>
              <w:t>a competitive</w:t>
            </w:r>
            <w:r w:rsidR="002A3939" w:rsidRPr="002E2BD2">
              <w:rPr>
                <w:b w:val="0"/>
              </w:rPr>
              <w:t xml:space="preserve"> setting</w:t>
            </w:r>
            <w:r w:rsidRPr="002E2BD2">
              <w:rPr>
                <w:b w:val="0"/>
              </w:rPr>
              <w:t>.</w:t>
            </w:r>
          </w:p>
        </w:tc>
      </w:tr>
    </w:tbl>
    <w:p w:rsidR="00DF0564" w:rsidRDefault="00DF0564" w:rsidP="00443D77">
      <w:pPr>
        <w:pStyle w:val="NoSpacing"/>
        <w:ind w:left="360"/>
        <w:rPr>
          <w:b w:val="0"/>
        </w:rPr>
      </w:pPr>
    </w:p>
    <w:p w:rsidR="00D91A9D" w:rsidRDefault="00D91A9D" w:rsidP="00443D77">
      <w:pPr>
        <w:pStyle w:val="NoSpacing"/>
        <w:ind w:left="360"/>
        <w:rPr>
          <w:b w:val="0"/>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029"/>
        <w:gridCol w:w="1846"/>
        <w:gridCol w:w="5833"/>
      </w:tblGrid>
      <w:tr w:rsidR="00714BC3" w:rsidRPr="00A832D9" w:rsidTr="002E2BD2">
        <w:trPr>
          <w:trHeight w:val="4091"/>
        </w:trPr>
        <w:tc>
          <w:tcPr>
            <w:tcW w:w="1029" w:type="dxa"/>
            <w:vMerge w:val="restart"/>
            <w:shd w:val="clear" w:color="auto" w:fill="auto"/>
            <w:vAlign w:val="center"/>
          </w:tcPr>
          <w:p w:rsidR="00714BC3" w:rsidRPr="002E2BD2" w:rsidRDefault="00BC6E50" w:rsidP="002E2BD2">
            <w:pPr>
              <w:pStyle w:val="NoSpacing"/>
              <w:jc w:val="center"/>
              <w:rPr>
                <w:b w:val="0"/>
                <w:bCs/>
                <w:color w:val="FFFFFF"/>
                <w:sz w:val="80"/>
                <w:szCs w:val="80"/>
              </w:rPr>
            </w:pPr>
            <w:r w:rsidRPr="002E2BD2">
              <w:rPr>
                <w:b w:val="0"/>
                <w:bCs/>
                <w:color w:val="FFFFFF"/>
                <w:sz w:val="80"/>
                <w:szCs w:val="80"/>
              </w:rPr>
              <w:t>8</w:t>
            </w:r>
          </w:p>
        </w:tc>
        <w:tc>
          <w:tcPr>
            <w:tcW w:w="1846" w:type="dxa"/>
            <w:tcBorders>
              <w:right w:val="single" w:sz="4" w:space="0" w:color="auto"/>
            </w:tcBorders>
            <w:shd w:val="clear" w:color="auto" w:fill="auto"/>
            <w:vAlign w:val="center"/>
          </w:tcPr>
          <w:p w:rsidR="00714BC3" w:rsidRPr="002E2BD2" w:rsidRDefault="00714BC3" w:rsidP="00D91A9D">
            <w:pPr>
              <w:pStyle w:val="NoSpacing"/>
              <w:rPr>
                <w:b w:val="0"/>
                <w:bCs/>
                <w:color w:val="FFFFFF"/>
              </w:rPr>
            </w:pPr>
            <w:r w:rsidRPr="002E2BD2">
              <w:rPr>
                <w:bCs/>
                <w:color w:val="FFFFFF"/>
              </w:rPr>
              <w:t>KEY FINDING</w:t>
            </w:r>
          </w:p>
        </w:tc>
        <w:tc>
          <w:tcPr>
            <w:tcW w:w="5833" w:type="dxa"/>
            <w:tcBorders>
              <w:top w:val="single" w:sz="4" w:space="0" w:color="auto"/>
              <w:left w:val="single" w:sz="4" w:space="0" w:color="auto"/>
              <w:bottom w:val="single" w:sz="4" w:space="0" w:color="auto"/>
              <w:right w:val="single" w:sz="4" w:space="0" w:color="auto"/>
            </w:tcBorders>
            <w:shd w:val="clear" w:color="auto" w:fill="auto"/>
            <w:vAlign w:val="center"/>
          </w:tcPr>
          <w:p w:rsidR="00714BC3" w:rsidRPr="002E2BD2" w:rsidRDefault="00714BC3" w:rsidP="00714BC3">
            <w:pPr>
              <w:pStyle w:val="NoSpacing"/>
              <w:rPr>
                <w:b w:val="0"/>
                <w:bCs/>
                <w:color w:val="000000"/>
              </w:rPr>
            </w:pPr>
            <w:r w:rsidRPr="002E2BD2">
              <w:rPr>
                <w:b w:val="0"/>
                <w:bCs/>
                <w:color w:val="000000"/>
              </w:rPr>
              <w:t xml:space="preserve">Family play a significant role in the lives of disabled people.  </w:t>
            </w:r>
          </w:p>
          <w:p w:rsidR="00714BC3" w:rsidRPr="002E2BD2" w:rsidRDefault="00714BC3" w:rsidP="00714BC3">
            <w:pPr>
              <w:pStyle w:val="NoSpacing"/>
              <w:rPr>
                <w:b w:val="0"/>
                <w:bCs/>
                <w:color w:val="000000"/>
              </w:rPr>
            </w:pPr>
          </w:p>
          <w:p w:rsidR="00F60E24" w:rsidRPr="002E2BD2" w:rsidRDefault="00714BC3" w:rsidP="00714BC3">
            <w:pPr>
              <w:pStyle w:val="NoSpacing"/>
              <w:rPr>
                <w:b w:val="0"/>
                <w:bCs/>
                <w:color w:val="000000"/>
              </w:rPr>
            </w:pPr>
            <w:r w:rsidRPr="002E2BD2">
              <w:rPr>
                <w:b w:val="0"/>
                <w:bCs/>
                <w:color w:val="000000"/>
              </w:rPr>
              <w:t xml:space="preserve">Not only is spending time with family one of the most important things to disabled people, family members are identified as the most common role models.  </w:t>
            </w:r>
          </w:p>
          <w:p w:rsidR="00F60E24" w:rsidRPr="002E2BD2" w:rsidRDefault="00F60E24" w:rsidP="00714BC3">
            <w:pPr>
              <w:pStyle w:val="NoSpacing"/>
              <w:rPr>
                <w:b w:val="0"/>
                <w:bCs/>
                <w:color w:val="000000"/>
              </w:rPr>
            </w:pPr>
          </w:p>
          <w:p w:rsidR="00714BC3" w:rsidRPr="002E2BD2" w:rsidRDefault="00714BC3" w:rsidP="002E2BD2">
            <w:pPr>
              <w:pStyle w:val="NoSpacing"/>
              <w:ind w:right="662"/>
              <w:rPr>
                <w:b w:val="0"/>
                <w:bCs/>
                <w:color w:val="FFFFFF"/>
              </w:rPr>
            </w:pPr>
            <w:r w:rsidRPr="002E2BD2">
              <w:rPr>
                <w:b w:val="0"/>
                <w:bCs/>
                <w:color w:val="000000"/>
              </w:rPr>
              <w:t>Th</w:t>
            </w:r>
            <w:r w:rsidR="00F60E24" w:rsidRPr="002E2BD2">
              <w:rPr>
                <w:b w:val="0"/>
                <w:bCs/>
                <w:color w:val="000000"/>
              </w:rPr>
              <w:t>is suggests that family members are</w:t>
            </w:r>
            <w:r w:rsidRPr="002E2BD2">
              <w:rPr>
                <w:b w:val="0"/>
                <w:bCs/>
                <w:color w:val="000000"/>
              </w:rPr>
              <w:t xml:space="preserve"> the people that disabled people look up to for advice and guidance. </w:t>
            </w:r>
            <w:r w:rsidR="00F60E24" w:rsidRPr="002E2BD2">
              <w:rPr>
                <w:b w:val="0"/>
                <w:bCs/>
                <w:color w:val="000000"/>
              </w:rPr>
              <w:t xml:space="preserve"> Family can therefore play a considerable role in influencing and encouraging disabled people to take part in sport and physical activity.</w:t>
            </w:r>
            <w:r w:rsidRPr="002E2BD2">
              <w:rPr>
                <w:b w:val="0"/>
                <w:bCs/>
                <w:color w:val="000000"/>
              </w:rPr>
              <w:t xml:space="preserve"> </w:t>
            </w:r>
          </w:p>
        </w:tc>
      </w:tr>
      <w:tr w:rsidR="00714BC3" w:rsidRPr="00A832D9" w:rsidTr="002E2BD2">
        <w:trPr>
          <w:trHeight w:val="1500"/>
        </w:trPr>
        <w:tc>
          <w:tcPr>
            <w:tcW w:w="1029" w:type="dxa"/>
            <w:vMerge/>
            <w:shd w:val="clear" w:color="auto" w:fill="auto"/>
          </w:tcPr>
          <w:p w:rsidR="00714BC3" w:rsidRPr="002E2BD2" w:rsidRDefault="00714BC3" w:rsidP="00D91A9D">
            <w:pPr>
              <w:pStyle w:val="NoSpacing"/>
              <w:rPr>
                <w:b w:val="0"/>
                <w:bCs/>
                <w:color w:val="FFFFFF"/>
                <w:sz w:val="28"/>
              </w:rPr>
            </w:pPr>
          </w:p>
        </w:tc>
        <w:tc>
          <w:tcPr>
            <w:tcW w:w="1846" w:type="dxa"/>
            <w:tcBorders>
              <w:right w:val="single" w:sz="4" w:space="0" w:color="auto"/>
            </w:tcBorders>
            <w:shd w:val="clear" w:color="auto" w:fill="auto"/>
            <w:vAlign w:val="center"/>
          </w:tcPr>
          <w:p w:rsidR="00714BC3" w:rsidRPr="002E2BD2" w:rsidRDefault="00714BC3" w:rsidP="00D91A9D">
            <w:pPr>
              <w:pStyle w:val="NoSpacing"/>
              <w:rPr>
                <w:color w:val="FFFFFF"/>
              </w:rPr>
            </w:pPr>
            <w:r w:rsidRPr="002E2BD2">
              <w:rPr>
                <w:color w:val="FFFFFF"/>
              </w:rPr>
              <w:t>IMPACT</w:t>
            </w:r>
          </w:p>
        </w:tc>
        <w:tc>
          <w:tcPr>
            <w:tcW w:w="5833" w:type="dxa"/>
            <w:tcBorders>
              <w:top w:val="single" w:sz="4" w:space="0" w:color="auto"/>
              <w:left w:val="single" w:sz="4" w:space="0" w:color="auto"/>
              <w:bottom w:val="single" w:sz="4" w:space="0" w:color="auto"/>
              <w:right w:val="single" w:sz="4" w:space="0" w:color="auto"/>
            </w:tcBorders>
            <w:shd w:val="clear" w:color="auto" w:fill="auto"/>
            <w:vAlign w:val="center"/>
          </w:tcPr>
          <w:p w:rsidR="00714BC3" w:rsidRPr="002E2BD2" w:rsidRDefault="00714BC3" w:rsidP="002E2BD2">
            <w:pPr>
              <w:pStyle w:val="NoSpacing"/>
              <w:ind w:right="662"/>
              <w:rPr>
                <w:b w:val="0"/>
              </w:rPr>
            </w:pPr>
          </w:p>
          <w:p w:rsidR="00F60E24" w:rsidRPr="002E2BD2" w:rsidRDefault="00714BC3" w:rsidP="002E2BD2">
            <w:pPr>
              <w:pStyle w:val="NoSpacing"/>
              <w:ind w:right="662"/>
              <w:rPr>
                <w:b w:val="0"/>
              </w:rPr>
            </w:pPr>
            <w:r w:rsidRPr="002E2BD2">
              <w:rPr>
                <w:b w:val="0"/>
              </w:rPr>
              <w:t>It is important to ensure that family members see the benefit of taking part in sport and physical activity</w:t>
            </w:r>
            <w:r w:rsidR="00F60E24" w:rsidRPr="002E2BD2">
              <w:rPr>
                <w:b w:val="0"/>
              </w:rPr>
              <w:t xml:space="preserve"> in order to encourage the disabled people in their lives to consider taking part</w:t>
            </w:r>
            <w:r w:rsidRPr="002E2BD2">
              <w:rPr>
                <w:b w:val="0"/>
              </w:rPr>
              <w:t xml:space="preserve">.  </w:t>
            </w:r>
          </w:p>
          <w:p w:rsidR="00F60E24" w:rsidRPr="002E2BD2" w:rsidRDefault="00F60E24" w:rsidP="002E2BD2">
            <w:pPr>
              <w:pStyle w:val="NoSpacing"/>
              <w:ind w:right="662"/>
              <w:rPr>
                <w:b w:val="0"/>
              </w:rPr>
            </w:pPr>
          </w:p>
          <w:p w:rsidR="00714BC3" w:rsidRPr="002E2BD2" w:rsidRDefault="00714BC3" w:rsidP="002E2BD2">
            <w:pPr>
              <w:pStyle w:val="NoSpacing"/>
              <w:ind w:right="662"/>
              <w:rPr>
                <w:b w:val="0"/>
              </w:rPr>
            </w:pPr>
            <w:r w:rsidRPr="002E2BD2">
              <w:rPr>
                <w:b w:val="0"/>
              </w:rPr>
              <w:t xml:space="preserve">In order to do this, </w:t>
            </w:r>
            <w:r w:rsidR="00F60E24" w:rsidRPr="002E2BD2">
              <w:rPr>
                <w:b w:val="0"/>
              </w:rPr>
              <w:t xml:space="preserve">family members </w:t>
            </w:r>
            <w:r w:rsidRPr="002E2BD2">
              <w:rPr>
                <w:b w:val="0"/>
              </w:rPr>
              <w:t>understand what opportunities are available and what they entail.</w:t>
            </w:r>
            <w:r w:rsidR="00F60E24" w:rsidRPr="002E2BD2">
              <w:rPr>
                <w:b w:val="0"/>
              </w:rPr>
              <w:t xml:space="preserve">  They must be encouraged to get involved in the activities so that they understand what benefits they provide.</w:t>
            </w:r>
          </w:p>
          <w:p w:rsidR="00714BC3" w:rsidRPr="002E2BD2" w:rsidRDefault="00714BC3" w:rsidP="002E2BD2">
            <w:pPr>
              <w:pStyle w:val="NoSpacing"/>
              <w:ind w:right="662"/>
              <w:rPr>
                <w:b w:val="0"/>
              </w:rPr>
            </w:pPr>
          </w:p>
          <w:p w:rsidR="00714BC3" w:rsidRPr="002E2BD2" w:rsidRDefault="00714BC3" w:rsidP="002E2BD2">
            <w:pPr>
              <w:pStyle w:val="NoSpacing"/>
              <w:ind w:right="662"/>
              <w:rPr>
                <w:b w:val="0"/>
              </w:rPr>
            </w:pPr>
          </w:p>
          <w:p w:rsidR="00714BC3" w:rsidRPr="002E2BD2" w:rsidRDefault="00714BC3" w:rsidP="002E2BD2">
            <w:pPr>
              <w:pStyle w:val="NoSpacing"/>
              <w:ind w:right="662"/>
              <w:rPr>
                <w:b w:val="0"/>
              </w:rPr>
            </w:pPr>
          </w:p>
          <w:p w:rsidR="00714BC3" w:rsidRPr="002E2BD2" w:rsidRDefault="00714BC3" w:rsidP="002E2BD2">
            <w:pPr>
              <w:pStyle w:val="NoSpacing"/>
              <w:ind w:right="662"/>
              <w:rPr>
                <w:b w:val="0"/>
              </w:rPr>
            </w:pPr>
            <w:r w:rsidRPr="002E2BD2">
              <w:rPr>
                <w:b w:val="0"/>
              </w:rPr>
              <w:t>Providing ways in which family members can be involved, not necessarily taking part but perhaps supporting the activities, will give them a greater sense of what the disabled people can get out of the sport.</w:t>
            </w:r>
          </w:p>
          <w:p w:rsidR="00714BC3" w:rsidRPr="002E2BD2" w:rsidRDefault="00714BC3" w:rsidP="002E2BD2">
            <w:pPr>
              <w:pStyle w:val="NoSpacing"/>
              <w:ind w:right="662"/>
              <w:rPr>
                <w:b w:val="0"/>
              </w:rPr>
            </w:pPr>
          </w:p>
          <w:p w:rsidR="00714BC3" w:rsidRPr="002E2BD2" w:rsidRDefault="00714BC3" w:rsidP="002E2BD2">
            <w:pPr>
              <w:pStyle w:val="NoSpacing"/>
              <w:ind w:right="662"/>
              <w:rPr>
                <w:b w:val="0"/>
              </w:rPr>
            </w:pPr>
            <w:r w:rsidRPr="002E2BD2">
              <w:rPr>
                <w:b w:val="0"/>
              </w:rPr>
              <w:t>Consideration should also be given to provide opportunities where disabled people can take part with their families.  Sessions where family members can take part together or opportunities that provide alternative activities that run parallel at the same time.</w:t>
            </w:r>
          </w:p>
        </w:tc>
      </w:tr>
    </w:tbl>
    <w:p w:rsidR="00714BC3" w:rsidRDefault="00714BC3" w:rsidP="00443D77">
      <w:pPr>
        <w:pStyle w:val="NoSpacing"/>
        <w:ind w:left="360"/>
        <w:rPr>
          <w:b w:val="0"/>
        </w:rPr>
      </w:pPr>
    </w:p>
    <w:p w:rsidR="00DF0564" w:rsidRDefault="00DF0564" w:rsidP="00F60E24">
      <w:pPr>
        <w:pStyle w:val="NoSpacing"/>
        <w:ind w:right="521"/>
        <w:rPr>
          <w:b w:val="0"/>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029"/>
        <w:gridCol w:w="1846"/>
        <w:gridCol w:w="5833"/>
      </w:tblGrid>
      <w:tr w:rsidR="00714BC3" w:rsidRPr="00A832D9" w:rsidTr="002E2BD2">
        <w:trPr>
          <w:trHeight w:val="5509"/>
        </w:trPr>
        <w:tc>
          <w:tcPr>
            <w:tcW w:w="1029" w:type="dxa"/>
            <w:vMerge w:val="restart"/>
            <w:shd w:val="clear" w:color="auto" w:fill="auto"/>
            <w:vAlign w:val="center"/>
          </w:tcPr>
          <w:p w:rsidR="00714BC3" w:rsidRPr="002E2BD2" w:rsidRDefault="00BC6E50" w:rsidP="002E2BD2">
            <w:pPr>
              <w:pStyle w:val="NoSpacing"/>
              <w:jc w:val="center"/>
              <w:rPr>
                <w:b w:val="0"/>
                <w:bCs/>
                <w:color w:val="FFFFFF"/>
                <w:sz w:val="80"/>
                <w:szCs w:val="80"/>
              </w:rPr>
            </w:pPr>
            <w:r w:rsidRPr="002E2BD2">
              <w:rPr>
                <w:b w:val="0"/>
                <w:bCs/>
                <w:color w:val="FFFFFF"/>
                <w:sz w:val="80"/>
                <w:szCs w:val="80"/>
              </w:rPr>
              <w:lastRenderedPageBreak/>
              <w:t>9</w:t>
            </w:r>
          </w:p>
        </w:tc>
        <w:tc>
          <w:tcPr>
            <w:tcW w:w="1846" w:type="dxa"/>
            <w:tcBorders>
              <w:right w:val="single" w:sz="4" w:space="0" w:color="auto"/>
            </w:tcBorders>
            <w:shd w:val="clear" w:color="auto" w:fill="auto"/>
            <w:vAlign w:val="center"/>
          </w:tcPr>
          <w:p w:rsidR="00714BC3" w:rsidRPr="002E2BD2" w:rsidRDefault="00714BC3" w:rsidP="00D91A9D">
            <w:pPr>
              <w:pStyle w:val="NoSpacing"/>
              <w:rPr>
                <w:b w:val="0"/>
                <w:bCs/>
                <w:color w:val="FFFFFF"/>
              </w:rPr>
            </w:pPr>
            <w:r w:rsidRPr="002E2BD2">
              <w:rPr>
                <w:bCs/>
                <w:color w:val="FFFFFF"/>
              </w:rPr>
              <w:t>KEY FINDING</w:t>
            </w:r>
          </w:p>
        </w:tc>
        <w:tc>
          <w:tcPr>
            <w:tcW w:w="5833" w:type="dxa"/>
            <w:tcBorders>
              <w:top w:val="single" w:sz="4" w:space="0" w:color="auto"/>
              <w:left w:val="single" w:sz="4" w:space="0" w:color="auto"/>
              <w:bottom w:val="single" w:sz="4" w:space="0" w:color="auto"/>
              <w:right w:val="single" w:sz="4" w:space="0" w:color="auto"/>
            </w:tcBorders>
            <w:shd w:val="clear" w:color="auto" w:fill="auto"/>
            <w:vAlign w:val="center"/>
          </w:tcPr>
          <w:p w:rsidR="00714BC3" w:rsidRPr="002E2BD2" w:rsidRDefault="00283E29" w:rsidP="00283E29">
            <w:pPr>
              <w:pStyle w:val="NoSpacing"/>
              <w:rPr>
                <w:b w:val="0"/>
                <w:bCs/>
                <w:color w:val="000000"/>
              </w:rPr>
            </w:pPr>
            <w:r w:rsidRPr="002E2BD2">
              <w:rPr>
                <w:b w:val="0"/>
                <w:bCs/>
                <w:color w:val="000000"/>
              </w:rPr>
              <w:t>People with mental health issues appear to be the most disillusioned and least engaged with sport and physical activity</w:t>
            </w:r>
            <w:r w:rsidR="00D91A9D" w:rsidRPr="002E2BD2">
              <w:rPr>
                <w:b w:val="0"/>
                <w:bCs/>
                <w:color w:val="000000"/>
              </w:rPr>
              <w:t>.</w:t>
            </w:r>
          </w:p>
          <w:p w:rsidR="00101CE9" w:rsidRPr="002E2BD2" w:rsidRDefault="00101CE9" w:rsidP="00283E29">
            <w:pPr>
              <w:pStyle w:val="NoSpacing"/>
              <w:rPr>
                <w:b w:val="0"/>
                <w:bCs/>
                <w:color w:val="000000"/>
              </w:rPr>
            </w:pPr>
          </w:p>
          <w:p w:rsidR="00D44AC1" w:rsidRPr="002E2BD2" w:rsidRDefault="00101CE9" w:rsidP="00D44AC1">
            <w:pPr>
              <w:pStyle w:val="NoSpacing"/>
              <w:rPr>
                <w:b w:val="0"/>
                <w:bCs/>
                <w:color w:val="000000"/>
              </w:rPr>
            </w:pPr>
            <w:r w:rsidRPr="002E2BD2">
              <w:rPr>
                <w:b w:val="0"/>
                <w:bCs/>
                <w:color w:val="000000"/>
              </w:rPr>
              <w:t>The initial findings from this study suggest that people with mental</w:t>
            </w:r>
            <w:r w:rsidR="00D44AC1" w:rsidRPr="002E2BD2">
              <w:rPr>
                <w:b w:val="0"/>
                <w:bCs/>
                <w:color w:val="000000"/>
              </w:rPr>
              <w:t xml:space="preserve"> health issues seek sports which require minimal commitment.  They prefer things where they do not have to travel too far to take part.  They prefer flexible activities, allowing them to turn up as they want to take part, which focus on fun and enjoyment.   They are much more likely to want to take part in things alone, with activities which provide additional social opportunities being less appealing.</w:t>
            </w:r>
          </w:p>
          <w:p w:rsidR="00D44AC1" w:rsidRPr="002E2BD2" w:rsidRDefault="00D44AC1" w:rsidP="00D44AC1">
            <w:pPr>
              <w:pStyle w:val="NoSpacing"/>
              <w:rPr>
                <w:b w:val="0"/>
                <w:bCs/>
                <w:color w:val="000000"/>
              </w:rPr>
            </w:pPr>
          </w:p>
          <w:p w:rsidR="00D44AC1" w:rsidRPr="002E2BD2" w:rsidRDefault="00D44AC1" w:rsidP="00D44AC1">
            <w:pPr>
              <w:pStyle w:val="NoSpacing"/>
              <w:rPr>
                <w:b w:val="0"/>
                <w:bCs/>
                <w:color w:val="000000"/>
              </w:rPr>
            </w:pPr>
            <w:r w:rsidRPr="002E2BD2">
              <w:rPr>
                <w:b w:val="0"/>
                <w:bCs/>
                <w:color w:val="000000"/>
              </w:rPr>
              <w:t>Despite the vast amount of evidence which shows that sport and physical activity can have a positive effect on mental health it appears that current provision is not appealing.</w:t>
            </w:r>
          </w:p>
        </w:tc>
      </w:tr>
      <w:tr w:rsidR="00714BC3" w:rsidRPr="00A832D9" w:rsidTr="002E2BD2">
        <w:trPr>
          <w:trHeight w:val="3052"/>
        </w:trPr>
        <w:tc>
          <w:tcPr>
            <w:tcW w:w="1029" w:type="dxa"/>
            <w:vMerge/>
            <w:shd w:val="clear" w:color="auto" w:fill="auto"/>
          </w:tcPr>
          <w:p w:rsidR="00714BC3" w:rsidRPr="002E2BD2" w:rsidRDefault="00714BC3" w:rsidP="00D91A9D">
            <w:pPr>
              <w:pStyle w:val="NoSpacing"/>
              <w:rPr>
                <w:b w:val="0"/>
                <w:bCs/>
                <w:color w:val="FFFFFF"/>
                <w:sz w:val="28"/>
              </w:rPr>
            </w:pPr>
          </w:p>
        </w:tc>
        <w:tc>
          <w:tcPr>
            <w:tcW w:w="1846" w:type="dxa"/>
            <w:tcBorders>
              <w:right w:val="single" w:sz="4" w:space="0" w:color="auto"/>
            </w:tcBorders>
            <w:shd w:val="clear" w:color="auto" w:fill="auto"/>
            <w:vAlign w:val="center"/>
          </w:tcPr>
          <w:p w:rsidR="00714BC3" w:rsidRPr="002E2BD2" w:rsidRDefault="00714BC3" w:rsidP="00D91A9D">
            <w:pPr>
              <w:pStyle w:val="NoSpacing"/>
              <w:rPr>
                <w:color w:val="FFFFFF"/>
              </w:rPr>
            </w:pPr>
            <w:r w:rsidRPr="002E2BD2">
              <w:rPr>
                <w:color w:val="FFFFFF"/>
              </w:rPr>
              <w:t>IMPACT</w:t>
            </w:r>
          </w:p>
        </w:tc>
        <w:tc>
          <w:tcPr>
            <w:tcW w:w="5833" w:type="dxa"/>
            <w:tcBorders>
              <w:top w:val="single" w:sz="4" w:space="0" w:color="auto"/>
              <w:left w:val="single" w:sz="4" w:space="0" w:color="auto"/>
              <w:bottom w:val="single" w:sz="4" w:space="0" w:color="auto"/>
              <w:right w:val="single" w:sz="4" w:space="0" w:color="auto"/>
            </w:tcBorders>
            <w:shd w:val="clear" w:color="auto" w:fill="auto"/>
            <w:vAlign w:val="center"/>
          </w:tcPr>
          <w:p w:rsidR="00D44AC1" w:rsidRPr="002E2BD2" w:rsidRDefault="00D44AC1" w:rsidP="002E2BD2">
            <w:pPr>
              <w:pStyle w:val="NoSpacing"/>
              <w:ind w:right="662"/>
              <w:rPr>
                <w:b w:val="0"/>
                <w:color w:val="000000"/>
              </w:rPr>
            </w:pPr>
            <w:r w:rsidRPr="002E2BD2">
              <w:rPr>
                <w:b w:val="0"/>
                <w:color w:val="000000"/>
              </w:rPr>
              <w:t>It appears that opportunities with minimal commitment are most likely to appeal.  So new opportunities in localised settings with no long term commitment and a focus on individual participation rather than team games will be most attractive</w:t>
            </w:r>
          </w:p>
          <w:p w:rsidR="00D44AC1" w:rsidRPr="002E2BD2" w:rsidRDefault="00D44AC1" w:rsidP="002E2BD2">
            <w:pPr>
              <w:pStyle w:val="NoSpacing"/>
              <w:ind w:right="662"/>
              <w:rPr>
                <w:b w:val="0"/>
                <w:color w:val="000000"/>
              </w:rPr>
            </w:pPr>
          </w:p>
          <w:p w:rsidR="00714BC3" w:rsidRPr="002E2BD2" w:rsidRDefault="00283E29" w:rsidP="002E2BD2">
            <w:pPr>
              <w:pStyle w:val="NoSpacing"/>
              <w:ind w:right="662"/>
              <w:rPr>
                <w:b w:val="0"/>
                <w:color w:val="000000"/>
              </w:rPr>
            </w:pPr>
            <w:r w:rsidRPr="002E2BD2">
              <w:rPr>
                <w:b w:val="0"/>
                <w:color w:val="000000"/>
              </w:rPr>
              <w:t>There are</w:t>
            </w:r>
            <w:r w:rsidR="00101CE9" w:rsidRPr="002E2BD2">
              <w:rPr>
                <w:b w:val="0"/>
                <w:color w:val="000000"/>
              </w:rPr>
              <w:t xml:space="preserve"> also</w:t>
            </w:r>
            <w:r w:rsidRPr="002E2BD2">
              <w:rPr>
                <w:b w:val="0"/>
                <w:color w:val="000000"/>
              </w:rPr>
              <w:t xml:space="preserve"> many funding streams within the health sector that could be used to fund such activities</w:t>
            </w:r>
            <w:r w:rsidR="00101CE9" w:rsidRPr="002E2BD2">
              <w:rPr>
                <w:b w:val="0"/>
                <w:color w:val="000000"/>
              </w:rPr>
              <w:t>.</w:t>
            </w:r>
          </w:p>
        </w:tc>
      </w:tr>
    </w:tbl>
    <w:p w:rsidR="00714BC3" w:rsidRDefault="00714BC3" w:rsidP="00DF0564">
      <w:pPr>
        <w:pStyle w:val="NoSpacing"/>
        <w:ind w:left="720" w:right="521"/>
        <w:rPr>
          <w:b w:val="0"/>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029"/>
        <w:gridCol w:w="1846"/>
        <w:gridCol w:w="5833"/>
      </w:tblGrid>
      <w:tr w:rsidR="008E4DF2" w:rsidRPr="00A832D9" w:rsidTr="002E2BD2">
        <w:trPr>
          <w:trHeight w:val="836"/>
        </w:trPr>
        <w:tc>
          <w:tcPr>
            <w:tcW w:w="1029" w:type="dxa"/>
            <w:vMerge w:val="restart"/>
            <w:shd w:val="clear" w:color="auto" w:fill="auto"/>
            <w:vAlign w:val="center"/>
          </w:tcPr>
          <w:p w:rsidR="008E4DF2" w:rsidRPr="002E2BD2" w:rsidRDefault="00BC6E50" w:rsidP="002E2BD2">
            <w:pPr>
              <w:pStyle w:val="NoSpacing"/>
              <w:jc w:val="center"/>
              <w:rPr>
                <w:b w:val="0"/>
                <w:bCs/>
                <w:color w:val="FFFFFF"/>
                <w:sz w:val="80"/>
                <w:szCs w:val="80"/>
              </w:rPr>
            </w:pPr>
            <w:r w:rsidRPr="002E2BD2">
              <w:rPr>
                <w:b w:val="0"/>
                <w:bCs/>
                <w:color w:val="FFFFFF"/>
                <w:sz w:val="80"/>
                <w:szCs w:val="80"/>
              </w:rPr>
              <w:t>10</w:t>
            </w:r>
          </w:p>
        </w:tc>
        <w:tc>
          <w:tcPr>
            <w:tcW w:w="1846" w:type="dxa"/>
            <w:tcBorders>
              <w:right w:val="single" w:sz="4" w:space="0" w:color="auto"/>
            </w:tcBorders>
            <w:shd w:val="clear" w:color="auto" w:fill="auto"/>
            <w:vAlign w:val="center"/>
          </w:tcPr>
          <w:p w:rsidR="008E4DF2" w:rsidRPr="002E2BD2" w:rsidRDefault="008E4DF2" w:rsidP="00D91A9D">
            <w:pPr>
              <w:pStyle w:val="NoSpacing"/>
              <w:rPr>
                <w:b w:val="0"/>
                <w:bCs/>
                <w:color w:val="FFFFFF"/>
              </w:rPr>
            </w:pPr>
            <w:r w:rsidRPr="002E2BD2">
              <w:rPr>
                <w:bCs/>
                <w:color w:val="FFFFFF"/>
              </w:rPr>
              <w:t>KEY FINDING</w:t>
            </w:r>
          </w:p>
        </w:tc>
        <w:tc>
          <w:tcPr>
            <w:tcW w:w="5833" w:type="dxa"/>
            <w:tcBorders>
              <w:top w:val="single" w:sz="4" w:space="0" w:color="auto"/>
              <w:left w:val="single" w:sz="4" w:space="0" w:color="auto"/>
              <w:bottom w:val="single" w:sz="4" w:space="0" w:color="auto"/>
              <w:right w:val="single" w:sz="4" w:space="0" w:color="auto"/>
            </w:tcBorders>
            <w:shd w:val="clear" w:color="auto" w:fill="auto"/>
            <w:vAlign w:val="center"/>
          </w:tcPr>
          <w:p w:rsidR="008E4DF2" w:rsidRPr="002E2BD2" w:rsidRDefault="008E4DF2" w:rsidP="00D91A9D">
            <w:pPr>
              <w:pStyle w:val="NoSpacing"/>
              <w:rPr>
                <w:b w:val="0"/>
                <w:bCs/>
                <w:color w:val="000000"/>
              </w:rPr>
            </w:pPr>
            <w:r w:rsidRPr="002E2BD2">
              <w:rPr>
                <w:b w:val="0"/>
                <w:bCs/>
                <w:color w:val="000000"/>
              </w:rPr>
              <w:t xml:space="preserve">There are a proportion of disabled people who currently take part in sport and physical activity alone.  </w:t>
            </w:r>
          </w:p>
        </w:tc>
      </w:tr>
      <w:tr w:rsidR="008E4DF2" w:rsidRPr="00A832D9" w:rsidTr="002E2BD2">
        <w:trPr>
          <w:trHeight w:val="2759"/>
        </w:trPr>
        <w:tc>
          <w:tcPr>
            <w:tcW w:w="1029" w:type="dxa"/>
            <w:vMerge/>
            <w:shd w:val="clear" w:color="auto" w:fill="auto"/>
          </w:tcPr>
          <w:p w:rsidR="008E4DF2" w:rsidRPr="002E2BD2" w:rsidRDefault="008E4DF2" w:rsidP="00D91A9D">
            <w:pPr>
              <w:pStyle w:val="NoSpacing"/>
              <w:rPr>
                <w:b w:val="0"/>
                <w:bCs/>
                <w:color w:val="FFFFFF"/>
                <w:sz w:val="28"/>
              </w:rPr>
            </w:pPr>
          </w:p>
        </w:tc>
        <w:tc>
          <w:tcPr>
            <w:tcW w:w="1846" w:type="dxa"/>
            <w:tcBorders>
              <w:right w:val="single" w:sz="4" w:space="0" w:color="auto"/>
            </w:tcBorders>
            <w:shd w:val="clear" w:color="auto" w:fill="auto"/>
            <w:vAlign w:val="center"/>
          </w:tcPr>
          <w:p w:rsidR="008E4DF2" w:rsidRPr="002E2BD2" w:rsidRDefault="008E4DF2" w:rsidP="00D91A9D">
            <w:pPr>
              <w:pStyle w:val="NoSpacing"/>
              <w:rPr>
                <w:color w:val="FFFFFF"/>
              </w:rPr>
            </w:pPr>
            <w:r w:rsidRPr="002E2BD2">
              <w:rPr>
                <w:color w:val="FFFFFF"/>
              </w:rPr>
              <w:t>IMPACT</w:t>
            </w:r>
          </w:p>
        </w:tc>
        <w:tc>
          <w:tcPr>
            <w:tcW w:w="5833" w:type="dxa"/>
            <w:tcBorders>
              <w:top w:val="single" w:sz="4" w:space="0" w:color="auto"/>
              <w:left w:val="single" w:sz="4" w:space="0" w:color="auto"/>
              <w:bottom w:val="single" w:sz="4" w:space="0" w:color="auto"/>
              <w:right w:val="single" w:sz="4" w:space="0" w:color="auto"/>
            </w:tcBorders>
            <w:shd w:val="clear" w:color="auto" w:fill="auto"/>
            <w:vAlign w:val="center"/>
          </w:tcPr>
          <w:p w:rsidR="008E4DF2" w:rsidRPr="002E2BD2" w:rsidRDefault="00125EE3" w:rsidP="002E2BD2">
            <w:pPr>
              <w:pStyle w:val="NoSpacing"/>
              <w:ind w:right="662"/>
              <w:rPr>
                <w:b w:val="0"/>
              </w:rPr>
            </w:pPr>
            <w:r w:rsidRPr="002E2BD2">
              <w:rPr>
                <w:b w:val="0"/>
              </w:rPr>
              <w:t xml:space="preserve">This presents </w:t>
            </w:r>
            <w:r w:rsidR="008E4DF2" w:rsidRPr="002E2BD2">
              <w:rPr>
                <w:b w:val="0"/>
              </w:rPr>
              <w:t>are opportunities for the fitness sector to offer provision to meet the demand for activities that people can do alone.</w:t>
            </w:r>
          </w:p>
          <w:p w:rsidR="008E4DF2" w:rsidRPr="002E2BD2" w:rsidRDefault="008E4DF2" w:rsidP="002E2BD2">
            <w:pPr>
              <w:pStyle w:val="NoSpacing"/>
              <w:ind w:right="662"/>
              <w:rPr>
                <w:b w:val="0"/>
              </w:rPr>
            </w:pPr>
          </w:p>
          <w:p w:rsidR="008E4DF2" w:rsidRPr="002E2BD2" w:rsidRDefault="008E4DF2" w:rsidP="002E2BD2">
            <w:pPr>
              <w:pStyle w:val="NoSpacing"/>
              <w:ind w:right="662"/>
              <w:rPr>
                <w:b w:val="0"/>
              </w:rPr>
            </w:pPr>
            <w:r w:rsidRPr="002E2BD2">
              <w:rPr>
                <w:b w:val="0"/>
              </w:rPr>
              <w:t xml:space="preserve">For example videos demonstrations could be created to show exercises that can be performed </w:t>
            </w:r>
            <w:r w:rsidR="00D91A9D" w:rsidRPr="002E2BD2">
              <w:rPr>
                <w:b w:val="0"/>
              </w:rPr>
              <w:t xml:space="preserve">in </w:t>
            </w:r>
            <w:r w:rsidRPr="002E2BD2">
              <w:rPr>
                <w:b w:val="0"/>
              </w:rPr>
              <w:t>home gyms or home exercise and workout DVDs can be produced showing exercises suitable for different impairments</w:t>
            </w:r>
            <w:r w:rsidR="00125EE3" w:rsidRPr="002E2BD2">
              <w:rPr>
                <w:b w:val="0"/>
              </w:rPr>
              <w:t>.</w:t>
            </w:r>
          </w:p>
        </w:tc>
      </w:tr>
    </w:tbl>
    <w:p w:rsidR="008E4DF2" w:rsidRDefault="008E4DF2" w:rsidP="00DF0564">
      <w:pPr>
        <w:pStyle w:val="NoSpacing"/>
        <w:ind w:left="720" w:right="521"/>
        <w:rPr>
          <w:b w:val="0"/>
        </w:rPr>
      </w:pPr>
    </w:p>
    <w:p w:rsidR="00A05178" w:rsidRDefault="00A05178" w:rsidP="00DF0564">
      <w:pPr>
        <w:pStyle w:val="NoSpacing"/>
        <w:ind w:left="720" w:right="521"/>
        <w:rPr>
          <w:b w:val="0"/>
        </w:rPr>
      </w:pPr>
    </w:p>
    <w:p w:rsidR="008E4DF2" w:rsidRPr="00D91A9D" w:rsidRDefault="00A05178" w:rsidP="008E4DF2">
      <w:pPr>
        <w:pStyle w:val="NoSpacing"/>
        <w:rPr>
          <w:sz w:val="36"/>
        </w:rPr>
      </w:pPr>
      <w:r w:rsidRPr="00D91A9D">
        <w:rPr>
          <w:sz w:val="36"/>
        </w:rPr>
        <w:lastRenderedPageBreak/>
        <w:t>Providing opportunities is not enough, make sure you promote them correctly as well</w:t>
      </w:r>
    </w:p>
    <w:p w:rsidR="00F006DC" w:rsidRDefault="00F006DC" w:rsidP="00F006DC">
      <w:pPr>
        <w:pStyle w:val="NoSpacing"/>
        <w:ind w:firstLine="720"/>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029"/>
        <w:gridCol w:w="1846"/>
        <w:gridCol w:w="5833"/>
      </w:tblGrid>
      <w:tr w:rsidR="00F006DC" w:rsidRPr="00A832D9" w:rsidTr="002E2BD2">
        <w:trPr>
          <w:trHeight w:val="836"/>
        </w:trPr>
        <w:tc>
          <w:tcPr>
            <w:tcW w:w="1029" w:type="dxa"/>
            <w:vMerge w:val="restart"/>
            <w:shd w:val="clear" w:color="auto" w:fill="auto"/>
            <w:vAlign w:val="center"/>
          </w:tcPr>
          <w:p w:rsidR="00F006DC" w:rsidRPr="002E2BD2" w:rsidRDefault="00F006DC" w:rsidP="002E2BD2">
            <w:pPr>
              <w:pStyle w:val="NoSpacing"/>
              <w:jc w:val="center"/>
              <w:rPr>
                <w:b w:val="0"/>
                <w:bCs/>
                <w:color w:val="FFFFFF"/>
                <w:sz w:val="80"/>
                <w:szCs w:val="80"/>
              </w:rPr>
            </w:pPr>
            <w:r w:rsidRPr="002E2BD2">
              <w:rPr>
                <w:b w:val="0"/>
                <w:bCs/>
                <w:color w:val="FFFFFF"/>
                <w:sz w:val="80"/>
                <w:szCs w:val="80"/>
              </w:rPr>
              <w:t>1</w:t>
            </w:r>
            <w:r w:rsidR="00BC6E50" w:rsidRPr="002E2BD2">
              <w:rPr>
                <w:b w:val="0"/>
                <w:bCs/>
                <w:color w:val="FFFFFF"/>
                <w:sz w:val="80"/>
                <w:szCs w:val="80"/>
              </w:rPr>
              <w:t>1</w:t>
            </w:r>
          </w:p>
        </w:tc>
        <w:tc>
          <w:tcPr>
            <w:tcW w:w="1846" w:type="dxa"/>
            <w:shd w:val="clear" w:color="auto" w:fill="auto"/>
            <w:vAlign w:val="center"/>
          </w:tcPr>
          <w:p w:rsidR="00F006DC" w:rsidRPr="002E2BD2" w:rsidRDefault="00F006DC" w:rsidP="00AA0AE2">
            <w:pPr>
              <w:pStyle w:val="NoSpacing"/>
              <w:rPr>
                <w:b w:val="0"/>
                <w:bCs/>
                <w:color w:val="FFFFFF"/>
              </w:rPr>
            </w:pPr>
            <w:r w:rsidRPr="002E2BD2">
              <w:rPr>
                <w:bCs/>
                <w:color w:val="FFFFFF"/>
              </w:rPr>
              <w:t>KEY FINDING</w:t>
            </w:r>
          </w:p>
        </w:tc>
        <w:tc>
          <w:tcPr>
            <w:tcW w:w="5833" w:type="dxa"/>
            <w:shd w:val="clear" w:color="auto" w:fill="auto"/>
            <w:vAlign w:val="center"/>
          </w:tcPr>
          <w:p w:rsidR="00F006DC" w:rsidRPr="002E2BD2" w:rsidRDefault="00F006DC" w:rsidP="00AA0AE2">
            <w:pPr>
              <w:pStyle w:val="NoSpacing"/>
              <w:rPr>
                <w:b w:val="0"/>
                <w:bCs/>
                <w:color w:val="000000"/>
              </w:rPr>
            </w:pPr>
            <w:r w:rsidRPr="002E2BD2">
              <w:rPr>
                <w:b w:val="0"/>
                <w:bCs/>
                <w:color w:val="000000"/>
              </w:rPr>
              <w:t>The internet (search sites) is the most common way in which disabled people seek information about new hobbies.</w:t>
            </w:r>
          </w:p>
        </w:tc>
      </w:tr>
      <w:tr w:rsidR="00F006DC" w:rsidRPr="00A832D9" w:rsidTr="002E2BD2">
        <w:trPr>
          <w:trHeight w:val="652"/>
        </w:trPr>
        <w:tc>
          <w:tcPr>
            <w:tcW w:w="1029" w:type="dxa"/>
            <w:vMerge/>
            <w:shd w:val="clear" w:color="auto" w:fill="auto"/>
          </w:tcPr>
          <w:p w:rsidR="00F006DC" w:rsidRPr="002E2BD2" w:rsidRDefault="00F006DC" w:rsidP="00AA0AE2">
            <w:pPr>
              <w:pStyle w:val="NoSpacing"/>
              <w:rPr>
                <w:b w:val="0"/>
                <w:bCs/>
                <w:color w:val="FFFFFF"/>
                <w:sz w:val="28"/>
              </w:rPr>
            </w:pPr>
          </w:p>
        </w:tc>
        <w:tc>
          <w:tcPr>
            <w:tcW w:w="1846" w:type="dxa"/>
            <w:shd w:val="clear" w:color="auto" w:fill="auto"/>
            <w:vAlign w:val="center"/>
          </w:tcPr>
          <w:p w:rsidR="00F006DC" w:rsidRPr="002E2BD2" w:rsidRDefault="00F006DC" w:rsidP="00AA0AE2">
            <w:pPr>
              <w:pStyle w:val="NoSpacing"/>
              <w:rPr>
                <w:color w:val="FFFFFF"/>
              </w:rPr>
            </w:pPr>
            <w:r w:rsidRPr="002E2BD2">
              <w:rPr>
                <w:color w:val="FFFFFF"/>
              </w:rPr>
              <w:t>IMPACT</w:t>
            </w:r>
          </w:p>
        </w:tc>
        <w:tc>
          <w:tcPr>
            <w:tcW w:w="5833" w:type="dxa"/>
            <w:shd w:val="clear" w:color="auto" w:fill="auto"/>
            <w:vAlign w:val="center"/>
          </w:tcPr>
          <w:p w:rsidR="00F006DC" w:rsidRPr="002E2BD2" w:rsidRDefault="00F006DC" w:rsidP="002E2BD2">
            <w:pPr>
              <w:pStyle w:val="NoSpacing"/>
              <w:ind w:right="662"/>
              <w:rPr>
                <w:b w:val="0"/>
              </w:rPr>
            </w:pPr>
            <w:r w:rsidRPr="002E2BD2">
              <w:rPr>
                <w:b w:val="0"/>
              </w:rPr>
              <w:t>Effort must be made to maximise search engine optimisation (SEO) to make sure that when searches are done the activities are found.</w:t>
            </w:r>
          </w:p>
          <w:p w:rsidR="00F006DC" w:rsidRPr="002E2BD2" w:rsidRDefault="00F006DC" w:rsidP="002E2BD2">
            <w:pPr>
              <w:pStyle w:val="NoSpacing"/>
              <w:ind w:right="662"/>
              <w:rPr>
                <w:b w:val="0"/>
              </w:rPr>
            </w:pPr>
          </w:p>
          <w:p w:rsidR="00F006DC" w:rsidRPr="002E2BD2" w:rsidRDefault="00F006DC" w:rsidP="002E2BD2">
            <w:pPr>
              <w:pStyle w:val="NoSpacing"/>
              <w:ind w:right="662"/>
              <w:rPr>
                <w:b w:val="0"/>
              </w:rPr>
            </w:pPr>
            <w:r w:rsidRPr="002E2BD2">
              <w:rPr>
                <w:b w:val="0"/>
              </w:rPr>
              <w:t>Ensure the layout and format is relevant for different impairment groups – large text, use of pictures to help describe, compatibility with screen readers and other devices (mobiles and tablets).</w:t>
            </w:r>
          </w:p>
          <w:p w:rsidR="00F006DC" w:rsidRPr="002E2BD2" w:rsidRDefault="00F006DC" w:rsidP="002E2BD2">
            <w:pPr>
              <w:pStyle w:val="NoSpacing"/>
              <w:ind w:right="662"/>
              <w:rPr>
                <w:b w:val="0"/>
              </w:rPr>
            </w:pPr>
          </w:p>
          <w:p w:rsidR="00F006DC" w:rsidRPr="002E2BD2" w:rsidRDefault="00F006DC" w:rsidP="002E2BD2">
            <w:pPr>
              <w:pStyle w:val="NoSpacing"/>
              <w:ind w:right="662"/>
              <w:rPr>
                <w:b w:val="0"/>
              </w:rPr>
            </w:pPr>
            <w:r w:rsidRPr="002E2BD2">
              <w:rPr>
                <w:b w:val="0"/>
              </w:rPr>
              <w:t xml:space="preserve">Also consider links to social media networks to promote opportunities. </w:t>
            </w:r>
          </w:p>
          <w:p w:rsidR="00F006DC" w:rsidRPr="002E2BD2" w:rsidRDefault="00F006DC" w:rsidP="002E2BD2">
            <w:pPr>
              <w:pStyle w:val="NoSpacing"/>
              <w:ind w:right="662"/>
              <w:rPr>
                <w:b w:val="0"/>
              </w:rPr>
            </w:pPr>
          </w:p>
          <w:p w:rsidR="00F006DC" w:rsidRPr="002E2BD2" w:rsidRDefault="00F006DC" w:rsidP="002E2BD2">
            <w:pPr>
              <w:pStyle w:val="NoSpacing"/>
              <w:ind w:right="662"/>
              <w:rPr>
                <w:b w:val="0"/>
              </w:rPr>
            </w:pPr>
            <w:r w:rsidRPr="002E2BD2">
              <w:rPr>
                <w:b w:val="0"/>
              </w:rPr>
              <w:t>But be aware that use of internet is lower among disabled people than non-disabled people so alternative promotion through other media is also needed.</w:t>
            </w:r>
          </w:p>
        </w:tc>
      </w:tr>
    </w:tbl>
    <w:p w:rsidR="00F006DC" w:rsidRDefault="00F006DC" w:rsidP="008E4DF2">
      <w:pPr>
        <w:pStyle w:val="NoSpacing"/>
        <w:rPr>
          <w:b w:val="0"/>
        </w:rPr>
      </w:pPr>
    </w:p>
    <w:p w:rsidR="00A05178" w:rsidRDefault="00A05178" w:rsidP="008E4DF2">
      <w:pPr>
        <w:pStyle w:val="NoSpacing"/>
        <w:rPr>
          <w:b w:val="0"/>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029"/>
        <w:gridCol w:w="1846"/>
        <w:gridCol w:w="5833"/>
      </w:tblGrid>
      <w:tr w:rsidR="008E4DF2" w:rsidRPr="00A832D9" w:rsidTr="002E2BD2">
        <w:trPr>
          <w:trHeight w:val="836"/>
        </w:trPr>
        <w:tc>
          <w:tcPr>
            <w:tcW w:w="1029" w:type="dxa"/>
            <w:vMerge w:val="restart"/>
            <w:shd w:val="clear" w:color="auto" w:fill="auto"/>
            <w:vAlign w:val="center"/>
          </w:tcPr>
          <w:p w:rsidR="008E4DF2" w:rsidRPr="002E2BD2" w:rsidRDefault="00F006DC" w:rsidP="002E2BD2">
            <w:pPr>
              <w:pStyle w:val="NoSpacing"/>
              <w:jc w:val="center"/>
              <w:rPr>
                <w:b w:val="0"/>
                <w:bCs/>
                <w:color w:val="FFFFFF"/>
                <w:sz w:val="80"/>
                <w:szCs w:val="80"/>
              </w:rPr>
            </w:pPr>
            <w:r w:rsidRPr="002E2BD2">
              <w:rPr>
                <w:b w:val="0"/>
                <w:bCs/>
                <w:color w:val="FFFFFF"/>
                <w:sz w:val="80"/>
                <w:szCs w:val="80"/>
              </w:rPr>
              <w:t>1</w:t>
            </w:r>
            <w:r w:rsidR="00BC6E50" w:rsidRPr="002E2BD2">
              <w:rPr>
                <w:b w:val="0"/>
                <w:bCs/>
                <w:color w:val="FFFFFF"/>
                <w:sz w:val="80"/>
                <w:szCs w:val="80"/>
              </w:rPr>
              <w:t>2</w:t>
            </w:r>
          </w:p>
        </w:tc>
        <w:tc>
          <w:tcPr>
            <w:tcW w:w="1846" w:type="dxa"/>
            <w:shd w:val="clear" w:color="auto" w:fill="auto"/>
            <w:vAlign w:val="center"/>
          </w:tcPr>
          <w:p w:rsidR="008E4DF2" w:rsidRPr="002E2BD2" w:rsidRDefault="008E4DF2" w:rsidP="00D91A9D">
            <w:pPr>
              <w:pStyle w:val="NoSpacing"/>
              <w:rPr>
                <w:b w:val="0"/>
                <w:bCs/>
                <w:color w:val="FFFFFF"/>
              </w:rPr>
            </w:pPr>
            <w:r w:rsidRPr="002E2BD2">
              <w:rPr>
                <w:bCs/>
                <w:color w:val="FFFFFF"/>
              </w:rPr>
              <w:t>KEY FINDING</w:t>
            </w:r>
          </w:p>
        </w:tc>
        <w:tc>
          <w:tcPr>
            <w:tcW w:w="5833" w:type="dxa"/>
            <w:shd w:val="clear" w:color="auto" w:fill="auto"/>
            <w:vAlign w:val="center"/>
          </w:tcPr>
          <w:p w:rsidR="008E4DF2" w:rsidRPr="002E2BD2" w:rsidRDefault="008E4DF2" w:rsidP="00D91A9D">
            <w:pPr>
              <w:pStyle w:val="NoSpacing"/>
              <w:rPr>
                <w:b w:val="0"/>
                <w:bCs/>
                <w:color w:val="000000"/>
              </w:rPr>
            </w:pPr>
            <w:r w:rsidRPr="002E2BD2">
              <w:rPr>
                <w:b w:val="0"/>
                <w:bCs/>
                <w:color w:val="000000"/>
              </w:rPr>
              <w:t>Lack of awareness of opportunities is one of the main barriers to participation</w:t>
            </w:r>
            <w:r w:rsidR="00F006DC" w:rsidRPr="002E2BD2">
              <w:rPr>
                <w:b w:val="0"/>
                <w:bCs/>
                <w:color w:val="000000"/>
              </w:rPr>
              <w:t>.</w:t>
            </w:r>
          </w:p>
        </w:tc>
      </w:tr>
      <w:tr w:rsidR="008E4DF2" w:rsidRPr="00A832D9" w:rsidTr="002E2BD2">
        <w:trPr>
          <w:trHeight w:val="2197"/>
        </w:trPr>
        <w:tc>
          <w:tcPr>
            <w:tcW w:w="1029" w:type="dxa"/>
            <w:vMerge/>
            <w:shd w:val="clear" w:color="auto" w:fill="auto"/>
          </w:tcPr>
          <w:p w:rsidR="008E4DF2" w:rsidRPr="002E2BD2" w:rsidRDefault="008E4DF2" w:rsidP="00D91A9D">
            <w:pPr>
              <w:pStyle w:val="NoSpacing"/>
              <w:rPr>
                <w:b w:val="0"/>
                <w:bCs/>
                <w:color w:val="FFFFFF"/>
                <w:sz w:val="28"/>
              </w:rPr>
            </w:pPr>
          </w:p>
        </w:tc>
        <w:tc>
          <w:tcPr>
            <w:tcW w:w="1846" w:type="dxa"/>
            <w:shd w:val="clear" w:color="auto" w:fill="auto"/>
            <w:vAlign w:val="center"/>
          </w:tcPr>
          <w:p w:rsidR="008E4DF2" w:rsidRPr="002E2BD2" w:rsidRDefault="008E4DF2" w:rsidP="00D91A9D">
            <w:pPr>
              <w:pStyle w:val="NoSpacing"/>
              <w:rPr>
                <w:color w:val="FFFFFF"/>
              </w:rPr>
            </w:pPr>
            <w:r w:rsidRPr="002E2BD2">
              <w:rPr>
                <w:color w:val="FFFFFF"/>
              </w:rPr>
              <w:t>IMPACT</w:t>
            </w:r>
          </w:p>
        </w:tc>
        <w:tc>
          <w:tcPr>
            <w:tcW w:w="5833" w:type="dxa"/>
            <w:shd w:val="clear" w:color="auto" w:fill="auto"/>
            <w:vAlign w:val="center"/>
          </w:tcPr>
          <w:p w:rsidR="008E4DF2" w:rsidRPr="002E2BD2" w:rsidRDefault="008E4DF2" w:rsidP="002E2BD2">
            <w:pPr>
              <w:pStyle w:val="NoSpacing"/>
              <w:ind w:right="662"/>
              <w:rPr>
                <w:b w:val="0"/>
              </w:rPr>
            </w:pPr>
            <w:r w:rsidRPr="002E2BD2">
              <w:rPr>
                <w:b w:val="0"/>
              </w:rPr>
              <w:t>Simply offering an opportunity is not enough, you must ensure that disabled people are aware that is exists.</w:t>
            </w:r>
          </w:p>
          <w:p w:rsidR="008E4DF2" w:rsidRPr="002E2BD2" w:rsidRDefault="008E4DF2" w:rsidP="002E2BD2">
            <w:pPr>
              <w:pStyle w:val="NoSpacing"/>
              <w:ind w:right="662"/>
              <w:rPr>
                <w:b w:val="0"/>
              </w:rPr>
            </w:pPr>
          </w:p>
          <w:p w:rsidR="008E4DF2" w:rsidRPr="002E2BD2" w:rsidRDefault="008E4DF2" w:rsidP="002E2BD2">
            <w:pPr>
              <w:pStyle w:val="NoSpacing"/>
              <w:ind w:right="662"/>
              <w:rPr>
                <w:b w:val="0"/>
              </w:rPr>
            </w:pPr>
            <w:r w:rsidRPr="002E2BD2">
              <w:rPr>
                <w:b w:val="0"/>
              </w:rPr>
              <w:t>Opportunities must be promoted widely, in relevant formats for the target audience for example not just text but include pictures / easy read for people with lower levels of reading capabilities</w:t>
            </w:r>
            <w:r w:rsidR="00F006DC" w:rsidRPr="002E2BD2">
              <w:rPr>
                <w:b w:val="0"/>
              </w:rPr>
              <w:t>.</w:t>
            </w:r>
          </w:p>
        </w:tc>
      </w:tr>
    </w:tbl>
    <w:p w:rsidR="00F006DC" w:rsidRDefault="00F006DC" w:rsidP="00DF0564">
      <w:pPr>
        <w:pStyle w:val="NoSpacing"/>
        <w:ind w:left="720" w:right="521"/>
        <w:rPr>
          <w:b w:val="0"/>
        </w:rPr>
      </w:pPr>
    </w:p>
    <w:p w:rsidR="00BC6E50" w:rsidRDefault="00BC6E50">
      <w:r>
        <w:rPr>
          <w:b/>
        </w:rPr>
        <w:br w:type="page"/>
      </w:r>
    </w:p>
    <w:p w:rsidR="00F006DC" w:rsidRDefault="00F006DC" w:rsidP="00F006DC">
      <w:pPr>
        <w:pStyle w:val="NoSpacing"/>
        <w:ind w:right="521"/>
        <w:rPr>
          <w:b w:val="0"/>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029"/>
        <w:gridCol w:w="1846"/>
        <w:gridCol w:w="5833"/>
      </w:tblGrid>
      <w:tr w:rsidR="00714BC3" w:rsidRPr="00A832D9" w:rsidTr="002E2BD2">
        <w:trPr>
          <w:trHeight w:val="1104"/>
        </w:trPr>
        <w:tc>
          <w:tcPr>
            <w:tcW w:w="1029" w:type="dxa"/>
            <w:vMerge w:val="restart"/>
            <w:shd w:val="clear" w:color="auto" w:fill="auto"/>
            <w:vAlign w:val="center"/>
          </w:tcPr>
          <w:p w:rsidR="00714BC3" w:rsidRPr="002E2BD2" w:rsidRDefault="00F006DC" w:rsidP="002E2BD2">
            <w:pPr>
              <w:pStyle w:val="NoSpacing"/>
              <w:jc w:val="center"/>
              <w:rPr>
                <w:b w:val="0"/>
                <w:bCs/>
                <w:color w:val="FFFFFF"/>
                <w:sz w:val="80"/>
                <w:szCs w:val="80"/>
              </w:rPr>
            </w:pPr>
            <w:r w:rsidRPr="002E2BD2">
              <w:rPr>
                <w:b w:val="0"/>
                <w:bCs/>
                <w:color w:val="FFFFFF"/>
                <w:sz w:val="80"/>
                <w:szCs w:val="80"/>
              </w:rPr>
              <w:t>1</w:t>
            </w:r>
            <w:r w:rsidR="00BC6E50" w:rsidRPr="002E2BD2">
              <w:rPr>
                <w:b w:val="0"/>
                <w:bCs/>
                <w:color w:val="FFFFFF"/>
                <w:sz w:val="80"/>
                <w:szCs w:val="80"/>
              </w:rPr>
              <w:t>3</w:t>
            </w:r>
          </w:p>
        </w:tc>
        <w:tc>
          <w:tcPr>
            <w:tcW w:w="1846" w:type="dxa"/>
            <w:shd w:val="clear" w:color="auto" w:fill="auto"/>
            <w:vAlign w:val="center"/>
          </w:tcPr>
          <w:p w:rsidR="00714BC3" w:rsidRPr="002E2BD2" w:rsidRDefault="00714BC3" w:rsidP="00D91A9D">
            <w:pPr>
              <w:pStyle w:val="NoSpacing"/>
              <w:rPr>
                <w:b w:val="0"/>
                <w:bCs/>
                <w:color w:val="FFFFFF"/>
              </w:rPr>
            </w:pPr>
            <w:r w:rsidRPr="002E2BD2">
              <w:rPr>
                <w:bCs/>
                <w:color w:val="FFFFFF"/>
              </w:rPr>
              <w:t>KEY FINDING</w:t>
            </w:r>
          </w:p>
        </w:tc>
        <w:tc>
          <w:tcPr>
            <w:tcW w:w="5833" w:type="dxa"/>
            <w:shd w:val="clear" w:color="auto" w:fill="auto"/>
            <w:vAlign w:val="center"/>
          </w:tcPr>
          <w:p w:rsidR="00714BC3" w:rsidRPr="002E2BD2" w:rsidRDefault="00D2426B" w:rsidP="008E4DF2">
            <w:pPr>
              <w:pStyle w:val="NoSpacing"/>
              <w:rPr>
                <w:b w:val="0"/>
                <w:bCs/>
                <w:color w:val="000000"/>
              </w:rPr>
            </w:pPr>
            <w:r w:rsidRPr="002E2BD2">
              <w:rPr>
                <w:b w:val="0"/>
                <w:bCs/>
                <w:color w:val="000000"/>
              </w:rPr>
              <w:t xml:space="preserve">The terminology that is used to describe sport and physical activity is interpreted differently by </w:t>
            </w:r>
            <w:r w:rsidR="00F006DC" w:rsidRPr="002E2BD2">
              <w:rPr>
                <w:b w:val="0"/>
                <w:bCs/>
                <w:color w:val="000000"/>
              </w:rPr>
              <w:t>different</w:t>
            </w:r>
            <w:r w:rsidR="008E4DF2" w:rsidRPr="002E2BD2">
              <w:rPr>
                <w:b w:val="0"/>
                <w:bCs/>
                <w:color w:val="000000"/>
              </w:rPr>
              <w:t xml:space="preserve"> </w:t>
            </w:r>
            <w:r w:rsidR="004F7D65" w:rsidRPr="002E2BD2">
              <w:rPr>
                <w:b w:val="0"/>
                <w:bCs/>
                <w:color w:val="000000"/>
              </w:rPr>
              <w:t xml:space="preserve">groups </w:t>
            </w:r>
            <w:r w:rsidR="008E4DF2" w:rsidRPr="002E2BD2">
              <w:rPr>
                <w:b w:val="0"/>
                <w:bCs/>
                <w:color w:val="000000"/>
              </w:rPr>
              <w:t xml:space="preserve">who </w:t>
            </w:r>
            <w:r w:rsidR="004F7D65" w:rsidRPr="002E2BD2">
              <w:rPr>
                <w:b w:val="0"/>
                <w:bCs/>
                <w:color w:val="000000"/>
              </w:rPr>
              <w:t>prefer different terms</w:t>
            </w:r>
            <w:r w:rsidR="00F006DC" w:rsidRPr="002E2BD2">
              <w:rPr>
                <w:b w:val="0"/>
                <w:bCs/>
                <w:color w:val="000000"/>
              </w:rPr>
              <w:t>.</w:t>
            </w:r>
          </w:p>
        </w:tc>
      </w:tr>
      <w:tr w:rsidR="00714BC3" w:rsidRPr="00A832D9" w:rsidTr="002E2BD2">
        <w:trPr>
          <w:trHeight w:val="3632"/>
        </w:trPr>
        <w:tc>
          <w:tcPr>
            <w:tcW w:w="1029" w:type="dxa"/>
            <w:vMerge/>
            <w:shd w:val="clear" w:color="auto" w:fill="auto"/>
          </w:tcPr>
          <w:p w:rsidR="00714BC3" w:rsidRPr="002E2BD2" w:rsidRDefault="00714BC3" w:rsidP="00D91A9D">
            <w:pPr>
              <w:pStyle w:val="NoSpacing"/>
              <w:rPr>
                <w:b w:val="0"/>
                <w:bCs/>
                <w:color w:val="FFFFFF"/>
                <w:sz w:val="28"/>
              </w:rPr>
            </w:pPr>
          </w:p>
        </w:tc>
        <w:tc>
          <w:tcPr>
            <w:tcW w:w="1846" w:type="dxa"/>
            <w:shd w:val="clear" w:color="auto" w:fill="auto"/>
            <w:vAlign w:val="center"/>
          </w:tcPr>
          <w:p w:rsidR="00714BC3" w:rsidRPr="002E2BD2" w:rsidRDefault="00714BC3" w:rsidP="00D91A9D">
            <w:pPr>
              <w:pStyle w:val="NoSpacing"/>
              <w:rPr>
                <w:color w:val="FFFFFF"/>
              </w:rPr>
            </w:pPr>
            <w:r w:rsidRPr="002E2BD2">
              <w:rPr>
                <w:color w:val="FFFFFF"/>
              </w:rPr>
              <w:t>IMPACT</w:t>
            </w:r>
          </w:p>
        </w:tc>
        <w:tc>
          <w:tcPr>
            <w:tcW w:w="5833" w:type="dxa"/>
            <w:shd w:val="clear" w:color="auto" w:fill="auto"/>
            <w:vAlign w:val="center"/>
          </w:tcPr>
          <w:p w:rsidR="004F7D65" w:rsidRPr="002E2BD2" w:rsidRDefault="004F7D65" w:rsidP="002E2BD2">
            <w:pPr>
              <w:pStyle w:val="NoSpacing"/>
              <w:ind w:right="662"/>
              <w:rPr>
                <w:b w:val="0"/>
                <w:color w:val="000000"/>
              </w:rPr>
            </w:pPr>
            <w:r w:rsidRPr="002E2BD2">
              <w:rPr>
                <w:b w:val="0"/>
                <w:color w:val="000000"/>
              </w:rPr>
              <w:t>The terminology and language that is used to promote opportunities will impact how disabled people interpret that opportunity and the extent to which it is relevant and appealing to them.</w:t>
            </w:r>
          </w:p>
          <w:p w:rsidR="004F7D65" w:rsidRPr="002E2BD2" w:rsidRDefault="004F7D65" w:rsidP="002E2BD2">
            <w:pPr>
              <w:pStyle w:val="NoSpacing"/>
              <w:ind w:right="662"/>
              <w:rPr>
                <w:b w:val="0"/>
                <w:color w:val="000000"/>
              </w:rPr>
            </w:pPr>
          </w:p>
          <w:p w:rsidR="00714BC3" w:rsidRPr="002E2BD2" w:rsidRDefault="004F7D65" w:rsidP="002E2BD2">
            <w:pPr>
              <w:pStyle w:val="NoSpacing"/>
              <w:ind w:right="662"/>
              <w:rPr>
                <w:b w:val="0"/>
              </w:rPr>
            </w:pPr>
            <w:r w:rsidRPr="002E2BD2">
              <w:rPr>
                <w:b w:val="0"/>
                <w:color w:val="000000"/>
              </w:rPr>
              <w:t>It is important to understand who the target audience is for each opportunity and use relevant terminology for them.  For example disabled women are less likely to choose sporty activities which refer to competition and challenge, but are more likely to seek recreational activities which are fun</w:t>
            </w:r>
          </w:p>
        </w:tc>
      </w:tr>
    </w:tbl>
    <w:p w:rsidR="00714BC3" w:rsidRDefault="00714BC3" w:rsidP="00DF0564">
      <w:pPr>
        <w:pStyle w:val="NoSpacing"/>
        <w:ind w:left="720" w:right="521"/>
        <w:rPr>
          <w:b w:val="0"/>
        </w:rPr>
      </w:pPr>
    </w:p>
    <w:p w:rsidR="00DB2E4E" w:rsidRDefault="00DB2E4E" w:rsidP="007B62A0">
      <w:pPr>
        <w:pStyle w:val="NoSpacing"/>
        <w:ind w:left="720"/>
        <w:rPr>
          <w:b w:val="0"/>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029"/>
        <w:gridCol w:w="1846"/>
        <w:gridCol w:w="5833"/>
      </w:tblGrid>
      <w:tr w:rsidR="005F4B0A" w:rsidRPr="00A832D9" w:rsidTr="002E2BD2">
        <w:trPr>
          <w:trHeight w:val="836"/>
        </w:trPr>
        <w:tc>
          <w:tcPr>
            <w:tcW w:w="1029" w:type="dxa"/>
            <w:vMerge w:val="restart"/>
            <w:shd w:val="clear" w:color="auto" w:fill="auto"/>
            <w:vAlign w:val="center"/>
          </w:tcPr>
          <w:p w:rsidR="005F4B0A" w:rsidRPr="002E2BD2" w:rsidRDefault="00F006DC" w:rsidP="002E2BD2">
            <w:pPr>
              <w:pStyle w:val="NoSpacing"/>
              <w:jc w:val="center"/>
              <w:rPr>
                <w:b w:val="0"/>
                <w:bCs/>
                <w:color w:val="FFFFFF"/>
                <w:sz w:val="80"/>
                <w:szCs w:val="80"/>
              </w:rPr>
            </w:pPr>
            <w:r w:rsidRPr="002E2BD2">
              <w:rPr>
                <w:b w:val="0"/>
                <w:bCs/>
                <w:color w:val="FFFFFF"/>
                <w:sz w:val="80"/>
                <w:szCs w:val="80"/>
              </w:rPr>
              <w:t>1</w:t>
            </w:r>
            <w:r w:rsidR="00BC6E50" w:rsidRPr="002E2BD2">
              <w:rPr>
                <w:b w:val="0"/>
                <w:bCs/>
                <w:color w:val="FFFFFF"/>
                <w:sz w:val="80"/>
                <w:szCs w:val="80"/>
              </w:rPr>
              <w:t>4</w:t>
            </w:r>
          </w:p>
        </w:tc>
        <w:tc>
          <w:tcPr>
            <w:tcW w:w="1846" w:type="dxa"/>
            <w:shd w:val="clear" w:color="auto" w:fill="auto"/>
            <w:vAlign w:val="center"/>
          </w:tcPr>
          <w:p w:rsidR="005F4B0A" w:rsidRPr="002E2BD2" w:rsidRDefault="005F4B0A" w:rsidP="00D91A9D">
            <w:pPr>
              <w:pStyle w:val="NoSpacing"/>
              <w:rPr>
                <w:b w:val="0"/>
                <w:bCs/>
                <w:color w:val="FFFFFF"/>
              </w:rPr>
            </w:pPr>
            <w:r w:rsidRPr="002E2BD2">
              <w:rPr>
                <w:bCs/>
                <w:color w:val="FFFFFF"/>
              </w:rPr>
              <w:t>KEY FINDING</w:t>
            </w:r>
          </w:p>
        </w:tc>
        <w:tc>
          <w:tcPr>
            <w:tcW w:w="5833" w:type="dxa"/>
            <w:shd w:val="clear" w:color="auto" w:fill="auto"/>
            <w:vAlign w:val="center"/>
          </w:tcPr>
          <w:p w:rsidR="005F4B0A" w:rsidRPr="002E2BD2" w:rsidRDefault="005F4B0A" w:rsidP="00D91A9D">
            <w:pPr>
              <w:pStyle w:val="NoSpacing"/>
              <w:rPr>
                <w:b w:val="0"/>
                <w:bCs/>
                <w:color w:val="000000"/>
              </w:rPr>
            </w:pPr>
            <w:r w:rsidRPr="002E2BD2">
              <w:rPr>
                <w:b w:val="0"/>
                <w:bCs/>
                <w:color w:val="000000"/>
              </w:rPr>
              <w:t>Disabled people should not be seen as a single target audience. Their responses indicate that age, whether the impairment is from birth or acquired, as well as the type of impairment can all depict the type of opportunity they are interested in.</w:t>
            </w:r>
          </w:p>
        </w:tc>
      </w:tr>
      <w:tr w:rsidR="005F4B0A" w:rsidRPr="00A832D9" w:rsidTr="002E2BD2">
        <w:trPr>
          <w:trHeight w:val="652"/>
        </w:trPr>
        <w:tc>
          <w:tcPr>
            <w:tcW w:w="1029" w:type="dxa"/>
            <w:vMerge/>
            <w:shd w:val="clear" w:color="auto" w:fill="auto"/>
          </w:tcPr>
          <w:p w:rsidR="005F4B0A" w:rsidRPr="002E2BD2" w:rsidRDefault="005F4B0A" w:rsidP="00D91A9D">
            <w:pPr>
              <w:pStyle w:val="NoSpacing"/>
              <w:rPr>
                <w:b w:val="0"/>
                <w:bCs/>
                <w:color w:val="FFFFFF"/>
                <w:sz w:val="28"/>
              </w:rPr>
            </w:pPr>
          </w:p>
        </w:tc>
        <w:tc>
          <w:tcPr>
            <w:tcW w:w="1846" w:type="dxa"/>
            <w:shd w:val="clear" w:color="auto" w:fill="auto"/>
            <w:vAlign w:val="center"/>
          </w:tcPr>
          <w:p w:rsidR="005F4B0A" w:rsidRPr="002E2BD2" w:rsidRDefault="005F4B0A" w:rsidP="00D91A9D">
            <w:pPr>
              <w:pStyle w:val="NoSpacing"/>
              <w:rPr>
                <w:color w:val="FFFFFF"/>
              </w:rPr>
            </w:pPr>
            <w:r w:rsidRPr="002E2BD2">
              <w:rPr>
                <w:color w:val="FFFFFF"/>
              </w:rPr>
              <w:t>IMPACT</w:t>
            </w:r>
          </w:p>
        </w:tc>
        <w:tc>
          <w:tcPr>
            <w:tcW w:w="5833" w:type="dxa"/>
            <w:shd w:val="clear" w:color="auto" w:fill="auto"/>
            <w:vAlign w:val="center"/>
          </w:tcPr>
          <w:p w:rsidR="005F4B0A" w:rsidRPr="002E2BD2" w:rsidRDefault="00A05178" w:rsidP="002E2BD2">
            <w:pPr>
              <w:pStyle w:val="NoSpacing"/>
              <w:ind w:right="662"/>
              <w:rPr>
                <w:b w:val="0"/>
              </w:rPr>
            </w:pPr>
            <w:r w:rsidRPr="002E2BD2">
              <w:rPr>
                <w:b w:val="0"/>
              </w:rPr>
              <w:t>You must understand the target audience of any activity to ensure that it is promoted correctly</w:t>
            </w:r>
          </w:p>
        </w:tc>
      </w:tr>
    </w:tbl>
    <w:p w:rsidR="005F4B0A" w:rsidRDefault="005F4B0A" w:rsidP="005F4B0A"/>
    <w:p w:rsidR="003704C5" w:rsidRPr="002E2BD2" w:rsidRDefault="003704C5" w:rsidP="00D44AC1">
      <w:pPr>
        <w:pStyle w:val="NoSpacing"/>
        <w:rPr>
          <w:rFonts w:eastAsia="Times New Roman"/>
          <w:b w:val="0"/>
          <w:bCs/>
          <w:color w:val="4F81BD"/>
          <w:sz w:val="28"/>
          <w:szCs w:val="26"/>
        </w:rPr>
      </w:pPr>
    </w:p>
    <w:p w:rsidR="009C764B" w:rsidRDefault="009C764B">
      <w:pPr>
        <w:rPr>
          <w:b/>
        </w:rPr>
      </w:pPr>
      <w:r>
        <w:rPr>
          <w:b/>
        </w:rPr>
        <w:br w:type="page"/>
      </w:r>
    </w:p>
    <w:p w:rsidR="00871280" w:rsidRPr="007B4D36" w:rsidRDefault="00871280" w:rsidP="00873FEE">
      <w:pPr>
        <w:rPr>
          <w:b/>
        </w:rPr>
      </w:pPr>
      <w:r w:rsidRPr="008B588F">
        <w:rPr>
          <w:b/>
        </w:rPr>
        <w:t xml:space="preserve">For </w:t>
      </w:r>
      <w:r w:rsidRPr="007B4D36">
        <w:rPr>
          <w:b/>
        </w:rPr>
        <w:t xml:space="preserve">more information on this survey or report, please contact Emma Spring at EFDS. Email </w:t>
      </w:r>
      <w:hyperlink r:id="rId134" w:history="1">
        <w:r w:rsidRPr="007B4D36">
          <w:rPr>
            <w:b/>
          </w:rPr>
          <w:t>espring@efds.co.uk</w:t>
        </w:r>
      </w:hyperlink>
      <w:r w:rsidRPr="007B4D36">
        <w:rPr>
          <w:b/>
        </w:rPr>
        <w:t xml:space="preserve"> or telephone 0161 2005442</w:t>
      </w:r>
    </w:p>
    <w:p w:rsidR="00871280" w:rsidRPr="007B4D36" w:rsidRDefault="00871280" w:rsidP="00873FEE">
      <w:pPr>
        <w:rPr>
          <w:b/>
        </w:rPr>
      </w:pPr>
      <w:r w:rsidRPr="007B4D36">
        <w:rPr>
          <w:b/>
        </w:rPr>
        <w:t xml:space="preserve">The report is available to download on </w:t>
      </w:r>
      <w:hyperlink r:id="rId135" w:history="1">
        <w:r w:rsidRPr="007B4D36">
          <w:rPr>
            <w:b/>
          </w:rPr>
          <w:t>www.efds.co.uk</w:t>
        </w:r>
      </w:hyperlink>
      <w:r w:rsidRPr="007B4D36">
        <w:rPr>
          <w:b/>
        </w:rPr>
        <w:t xml:space="preserve"> </w:t>
      </w:r>
    </w:p>
    <w:p w:rsidR="009D7838" w:rsidRPr="007B4D36" w:rsidRDefault="009D7838" w:rsidP="00873FEE">
      <w:pPr>
        <w:rPr>
          <w:b/>
        </w:rPr>
      </w:pPr>
      <w:r w:rsidRPr="007B4D36">
        <w:rPr>
          <w:b/>
        </w:rPr>
        <w:t>Twitter @EFDSInsight</w:t>
      </w:r>
    </w:p>
    <w:p w:rsidR="00094F2F" w:rsidRDefault="00094F2F" w:rsidP="00873FEE">
      <w:pPr>
        <w:rPr>
          <w:b/>
        </w:rPr>
      </w:pPr>
    </w:p>
    <w:p w:rsidR="00094F2F" w:rsidRDefault="00094F2F" w:rsidP="00873FEE">
      <w:pPr>
        <w:rPr>
          <w:b/>
        </w:rPr>
      </w:pPr>
    </w:p>
    <w:p w:rsidR="00094F2F" w:rsidRDefault="00094F2F" w:rsidP="00873FEE">
      <w:pPr>
        <w:rPr>
          <w:b/>
        </w:rPr>
      </w:pPr>
    </w:p>
    <w:p w:rsidR="00094F2F" w:rsidRDefault="00094F2F" w:rsidP="00873FEE">
      <w:pPr>
        <w:rPr>
          <w:b/>
        </w:rPr>
      </w:pPr>
    </w:p>
    <w:p w:rsidR="009C764B" w:rsidRDefault="009C764B" w:rsidP="00873FEE">
      <w:pPr>
        <w:rPr>
          <w:b/>
        </w:rPr>
      </w:pPr>
    </w:p>
    <w:p w:rsidR="009C764B" w:rsidRDefault="009C764B" w:rsidP="00873FEE">
      <w:pPr>
        <w:rPr>
          <w:b/>
        </w:rPr>
      </w:pPr>
    </w:p>
    <w:p w:rsidR="009C764B" w:rsidRDefault="009C764B" w:rsidP="00873FEE">
      <w:pPr>
        <w:rPr>
          <w:b/>
        </w:rPr>
      </w:pPr>
    </w:p>
    <w:p w:rsidR="009C764B" w:rsidRDefault="009C764B" w:rsidP="00873FEE">
      <w:pPr>
        <w:rPr>
          <w:b/>
        </w:rPr>
      </w:pPr>
    </w:p>
    <w:p w:rsidR="009C764B" w:rsidRDefault="009C764B" w:rsidP="00873FEE">
      <w:pPr>
        <w:rPr>
          <w:b/>
        </w:rPr>
      </w:pPr>
    </w:p>
    <w:p w:rsidR="009C764B" w:rsidRDefault="009C764B" w:rsidP="00873FEE">
      <w:pPr>
        <w:rPr>
          <w:b/>
        </w:rPr>
      </w:pPr>
    </w:p>
    <w:p w:rsidR="009C764B" w:rsidRDefault="009C764B" w:rsidP="00873FEE">
      <w:pPr>
        <w:rPr>
          <w:b/>
        </w:rPr>
      </w:pPr>
    </w:p>
    <w:p w:rsidR="009C764B" w:rsidRDefault="009C764B" w:rsidP="00873FEE">
      <w:pPr>
        <w:rPr>
          <w:b/>
        </w:rPr>
      </w:pPr>
    </w:p>
    <w:p w:rsidR="009C764B" w:rsidRDefault="009C764B" w:rsidP="00873FEE">
      <w:pPr>
        <w:rPr>
          <w:b/>
        </w:rPr>
      </w:pPr>
    </w:p>
    <w:p w:rsidR="009C764B" w:rsidRDefault="009C764B" w:rsidP="00873FEE">
      <w:pPr>
        <w:rPr>
          <w:b/>
        </w:rPr>
      </w:pPr>
    </w:p>
    <w:p w:rsidR="009C764B" w:rsidRDefault="009C764B" w:rsidP="00873FEE">
      <w:pPr>
        <w:rPr>
          <w:b/>
        </w:rPr>
      </w:pPr>
    </w:p>
    <w:p w:rsidR="00094F2F" w:rsidRDefault="00094F2F" w:rsidP="00873FEE">
      <w:pPr>
        <w:rPr>
          <w:b/>
        </w:rPr>
      </w:pPr>
    </w:p>
    <w:p w:rsidR="00094F2F" w:rsidRDefault="00094F2F" w:rsidP="00873FEE">
      <w:pPr>
        <w:rPr>
          <w:b/>
        </w:rPr>
      </w:pPr>
    </w:p>
    <w:p w:rsidR="009D7838" w:rsidRPr="003D26E6" w:rsidRDefault="009D7838" w:rsidP="00873FEE">
      <w:pPr>
        <w:rPr>
          <w:b/>
        </w:rPr>
      </w:pPr>
      <w:r w:rsidRPr="003D26E6">
        <w:rPr>
          <w:b/>
        </w:rPr>
        <w:t>Join our insight panel</w:t>
      </w:r>
    </w:p>
    <w:p w:rsidR="009D7838" w:rsidRDefault="009D7838" w:rsidP="00873FEE">
      <w:r>
        <w:t xml:space="preserve">EFDS is always looking for disabled people’s support on our insight projects. There are many occasions we may get asked to help with other organisations’ research or for our own development plans. </w:t>
      </w:r>
    </w:p>
    <w:p w:rsidR="00871280" w:rsidRDefault="009D7838" w:rsidP="00873FEE">
      <w:r>
        <w:lastRenderedPageBreak/>
        <w:t>If you would like to join our panel of disabled people, please contact us</w:t>
      </w:r>
      <w:r w:rsidR="00094F2F">
        <w:t xml:space="preserve"> on </w:t>
      </w:r>
      <w:hyperlink r:id="rId136" w:history="1">
        <w:r w:rsidR="00094F2F" w:rsidRPr="00F34666">
          <w:rPr>
            <w:rStyle w:val="Hyperlink"/>
          </w:rPr>
          <w:t>research@efds.co.uk</w:t>
        </w:r>
      </w:hyperlink>
      <w:r w:rsidR="00094F2F">
        <w:t xml:space="preserve"> or 0161 2005442</w:t>
      </w:r>
      <w:r>
        <w:t xml:space="preserve">. It will be mainly communication via email or telephone, so you do not have to commit to any unnecessary time or travel. </w:t>
      </w:r>
    </w:p>
    <w:p w:rsidR="00032EBF" w:rsidRPr="009E5DC0" w:rsidRDefault="00341B5F" w:rsidP="00167463">
      <w:pPr>
        <w:pStyle w:val="Heading1"/>
        <w:spacing w:before="0" w:line="240" w:lineRule="auto"/>
      </w:pPr>
      <w:bookmarkStart w:id="37" w:name="_Toc364067521"/>
      <w:r w:rsidRPr="00AA0C54">
        <w:t>Appendix</w:t>
      </w:r>
      <w:bookmarkEnd w:id="37"/>
      <w:r w:rsidRPr="00AA0C54">
        <w:t xml:space="preserve"> </w:t>
      </w:r>
    </w:p>
    <w:p w:rsidR="009C764B" w:rsidRDefault="009C764B" w:rsidP="00A06EFB">
      <w:pPr>
        <w:pStyle w:val="NoSpacing"/>
      </w:pPr>
    </w:p>
    <w:p w:rsidR="00756DF0" w:rsidRDefault="00A06EFB" w:rsidP="00A06EFB">
      <w:pPr>
        <w:pStyle w:val="Heading2"/>
        <w:spacing w:before="0" w:line="240" w:lineRule="auto"/>
      </w:pPr>
      <w:bookmarkStart w:id="38" w:name="_Toc364067522"/>
      <w:r>
        <w:t>Demographics</w:t>
      </w:r>
      <w:bookmarkEnd w:id="38"/>
    </w:p>
    <w:p w:rsidR="009E5DC0" w:rsidRDefault="009E5DC0" w:rsidP="00A06EFB">
      <w:pPr>
        <w:pStyle w:val="NoSpacing"/>
      </w:pPr>
      <w:r>
        <w:t xml:space="preserve">Table </w:t>
      </w:r>
      <w:fldSimple w:instr=" SEQ Table \* ARABIC ">
        <w:r w:rsidR="00912FC3">
          <w:rPr>
            <w:noProof/>
          </w:rPr>
          <w:t>4</w:t>
        </w:r>
      </w:fldSimple>
      <w:r>
        <w:t xml:space="preserve"> 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7"/>
        <w:gridCol w:w="1920"/>
      </w:tblGrid>
      <w:tr w:rsidR="0025724D" w:rsidRPr="000E14CC" w:rsidTr="002E2BD2">
        <w:trPr>
          <w:trHeight w:val="244"/>
        </w:trPr>
        <w:tc>
          <w:tcPr>
            <w:tcW w:w="1912" w:type="dxa"/>
            <w:shd w:val="clear" w:color="auto" w:fill="auto"/>
            <w:vAlign w:val="center"/>
          </w:tcPr>
          <w:p w:rsidR="0025724D" w:rsidRPr="002E2BD2" w:rsidRDefault="0025724D" w:rsidP="002E2BD2">
            <w:pPr>
              <w:spacing w:after="0" w:line="240" w:lineRule="auto"/>
              <w:jc w:val="center"/>
              <w:rPr>
                <w:b/>
                <w:color w:val="FFFFFF"/>
              </w:rPr>
            </w:pPr>
            <w:r w:rsidRPr="002E2BD2">
              <w:rPr>
                <w:b/>
                <w:color w:val="FFFFFF"/>
              </w:rPr>
              <w:t>Age</w:t>
            </w:r>
          </w:p>
        </w:tc>
        <w:tc>
          <w:tcPr>
            <w:tcW w:w="1927" w:type="dxa"/>
            <w:gridSpan w:val="2"/>
            <w:shd w:val="clear" w:color="auto" w:fill="auto"/>
            <w:vAlign w:val="center"/>
          </w:tcPr>
          <w:p w:rsidR="0025724D" w:rsidRPr="002E2BD2" w:rsidRDefault="0025724D" w:rsidP="002E2BD2">
            <w:pPr>
              <w:spacing w:after="0" w:line="240" w:lineRule="auto"/>
              <w:jc w:val="center"/>
              <w:rPr>
                <w:b/>
                <w:color w:val="FFFFFF"/>
              </w:rPr>
            </w:pPr>
            <w:r w:rsidRPr="002E2BD2">
              <w:rPr>
                <w:b/>
                <w:color w:val="FFFFFF"/>
              </w:rPr>
              <w:t>Main survey</w:t>
            </w:r>
          </w:p>
        </w:tc>
      </w:tr>
      <w:tr w:rsidR="0025724D" w:rsidTr="002E2BD2">
        <w:trPr>
          <w:trHeight w:val="294"/>
        </w:trPr>
        <w:tc>
          <w:tcPr>
            <w:tcW w:w="1919" w:type="dxa"/>
            <w:gridSpan w:val="2"/>
            <w:shd w:val="clear" w:color="auto" w:fill="auto"/>
            <w:vAlign w:val="center"/>
          </w:tcPr>
          <w:p w:rsidR="0025724D" w:rsidRPr="002E2BD2" w:rsidRDefault="0025724D" w:rsidP="002E2BD2">
            <w:pPr>
              <w:pStyle w:val="NormalWeb"/>
              <w:spacing w:before="0" w:beforeAutospacing="0" w:after="0" w:afterAutospacing="0"/>
              <w:rPr>
                <w:rFonts w:ascii="Arial" w:hAnsi="Arial" w:cs="Arial"/>
                <w:color w:val="000000"/>
              </w:rPr>
            </w:pPr>
            <w:r w:rsidRPr="002E2BD2">
              <w:rPr>
                <w:rFonts w:ascii="Calibri" w:hAnsi="Calibri" w:cs="Arial"/>
                <w:bCs/>
                <w:color w:val="000000"/>
                <w:kern w:val="24"/>
              </w:rPr>
              <w:t>14 to 25</w:t>
            </w:r>
          </w:p>
        </w:tc>
        <w:tc>
          <w:tcPr>
            <w:tcW w:w="1920" w:type="dxa"/>
            <w:shd w:val="clear" w:color="auto" w:fill="auto"/>
            <w:vAlign w:val="center"/>
          </w:tcPr>
          <w:p w:rsidR="0025724D" w:rsidRPr="002E2BD2" w:rsidRDefault="0025724D" w:rsidP="002E2BD2">
            <w:pPr>
              <w:pStyle w:val="NormalWeb"/>
              <w:spacing w:before="0" w:beforeAutospacing="0" w:after="0" w:afterAutospacing="0"/>
              <w:rPr>
                <w:rFonts w:ascii="Arial" w:hAnsi="Arial" w:cs="Arial"/>
                <w:color w:val="000000"/>
              </w:rPr>
            </w:pPr>
            <w:r w:rsidRPr="002E2BD2">
              <w:rPr>
                <w:rFonts w:ascii="Calibri" w:hAnsi="Calibri" w:cs="Arial"/>
                <w:bCs/>
                <w:color w:val="000000"/>
                <w:kern w:val="24"/>
              </w:rPr>
              <w:t>22%</w:t>
            </w:r>
          </w:p>
        </w:tc>
      </w:tr>
      <w:tr w:rsidR="0025724D" w:rsidTr="002E2BD2">
        <w:trPr>
          <w:trHeight w:val="294"/>
        </w:trPr>
        <w:tc>
          <w:tcPr>
            <w:tcW w:w="1919" w:type="dxa"/>
            <w:gridSpan w:val="2"/>
            <w:shd w:val="clear" w:color="auto" w:fill="auto"/>
            <w:vAlign w:val="center"/>
          </w:tcPr>
          <w:p w:rsidR="0025724D" w:rsidRPr="002E2BD2" w:rsidRDefault="0025724D" w:rsidP="002E2BD2">
            <w:pPr>
              <w:pStyle w:val="NormalWeb"/>
              <w:spacing w:before="0" w:beforeAutospacing="0" w:after="0" w:afterAutospacing="0"/>
              <w:rPr>
                <w:rFonts w:ascii="Arial" w:hAnsi="Arial" w:cs="Arial"/>
                <w:color w:val="000000"/>
              </w:rPr>
            </w:pPr>
            <w:r w:rsidRPr="002E2BD2">
              <w:rPr>
                <w:rFonts w:ascii="Calibri" w:hAnsi="Calibri" w:cs="Arial"/>
                <w:color w:val="000000"/>
                <w:kern w:val="24"/>
              </w:rPr>
              <w:t>26 to 35</w:t>
            </w:r>
          </w:p>
        </w:tc>
        <w:tc>
          <w:tcPr>
            <w:tcW w:w="1920" w:type="dxa"/>
            <w:shd w:val="clear" w:color="auto" w:fill="auto"/>
            <w:vAlign w:val="center"/>
          </w:tcPr>
          <w:p w:rsidR="0025724D" w:rsidRPr="002E2BD2" w:rsidRDefault="0025724D" w:rsidP="002E2BD2">
            <w:pPr>
              <w:pStyle w:val="NormalWeb"/>
              <w:spacing w:before="0" w:beforeAutospacing="0" w:after="0" w:afterAutospacing="0"/>
              <w:rPr>
                <w:rFonts w:ascii="Arial" w:hAnsi="Arial" w:cs="Arial"/>
                <w:color w:val="000000"/>
              </w:rPr>
            </w:pPr>
            <w:r w:rsidRPr="002E2BD2">
              <w:rPr>
                <w:rFonts w:ascii="Calibri" w:hAnsi="Calibri" w:cs="Arial"/>
                <w:color w:val="000000"/>
                <w:kern w:val="24"/>
              </w:rPr>
              <w:t>18%</w:t>
            </w:r>
          </w:p>
        </w:tc>
      </w:tr>
      <w:tr w:rsidR="0025724D" w:rsidTr="002E2BD2">
        <w:trPr>
          <w:trHeight w:val="294"/>
        </w:trPr>
        <w:tc>
          <w:tcPr>
            <w:tcW w:w="1919" w:type="dxa"/>
            <w:gridSpan w:val="2"/>
            <w:shd w:val="clear" w:color="auto" w:fill="auto"/>
            <w:vAlign w:val="center"/>
          </w:tcPr>
          <w:p w:rsidR="0025724D" w:rsidRPr="002E2BD2" w:rsidRDefault="0025724D" w:rsidP="002E2BD2">
            <w:pPr>
              <w:pStyle w:val="NormalWeb"/>
              <w:spacing w:before="0" w:beforeAutospacing="0" w:after="0" w:afterAutospacing="0"/>
              <w:rPr>
                <w:rFonts w:ascii="Arial" w:hAnsi="Arial" w:cs="Arial"/>
                <w:color w:val="000000"/>
              </w:rPr>
            </w:pPr>
            <w:r w:rsidRPr="002E2BD2">
              <w:rPr>
                <w:rFonts w:ascii="Calibri" w:hAnsi="Calibri" w:cs="Arial"/>
                <w:color w:val="000000"/>
                <w:kern w:val="24"/>
              </w:rPr>
              <w:t>36 to 45</w:t>
            </w:r>
          </w:p>
        </w:tc>
        <w:tc>
          <w:tcPr>
            <w:tcW w:w="1920" w:type="dxa"/>
            <w:shd w:val="clear" w:color="auto" w:fill="auto"/>
            <w:vAlign w:val="center"/>
          </w:tcPr>
          <w:p w:rsidR="0025724D" w:rsidRPr="002E2BD2" w:rsidRDefault="0025724D" w:rsidP="002E2BD2">
            <w:pPr>
              <w:pStyle w:val="NormalWeb"/>
              <w:spacing w:before="0" w:beforeAutospacing="0" w:after="0" w:afterAutospacing="0"/>
              <w:rPr>
                <w:rFonts w:ascii="Arial" w:hAnsi="Arial" w:cs="Arial"/>
                <w:color w:val="000000"/>
              </w:rPr>
            </w:pPr>
            <w:r w:rsidRPr="002E2BD2">
              <w:rPr>
                <w:rFonts w:ascii="Calibri" w:hAnsi="Calibri" w:cs="Arial"/>
                <w:color w:val="000000"/>
                <w:kern w:val="24"/>
              </w:rPr>
              <w:t>19%</w:t>
            </w:r>
          </w:p>
        </w:tc>
      </w:tr>
      <w:tr w:rsidR="0025724D" w:rsidTr="002E2BD2">
        <w:trPr>
          <w:trHeight w:val="294"/>
        </w:trPr>
        <w:tc>
          <w:tcPr>
            <w:tcW w:w="1919" w:type="dxa"/>
            <w:gridSpan w:val="2"/>
            <w:shd w:val="clear" w:color="auto" w:fill="auto"/>
            <w:vAlign w:val="center"/>
          </w:tcPr>
          <w:p w:rsidR="0025724D" w:rsidRPr="002E2BD2" w:rsidRDefault="0025724D" w:rsidP="002E2BD2">
            <w:pPr>
              <w:pStyle w:val="NormalWeb"/>
              <w:spacing w:before="0" w:beforeAutospacing="0" w:after="0" w:afterAutospacing="0"/>
              <w:rPr>
                <w:rFonts w:ascii="Arial" w:hAnsi="Arial" w:cs="Arial"/>
                <w:color w:val="000000"/>
              </w:rPr>
            </w:pPr>
            <w:r w:rsidRPr="002E2BD2">
              <w:rPr>
                <w:rFonts w:ascii="Calibri" w:hAnsi="Calibri" w:cs="Arial"/>
                <w:color w:val="000000"/>
                <w:kern w:val="24"/>
              </w:rPr>
              <w:t>46 to 55</w:t>
            </w:r>
          </w:p>
        </w:tc>
        <w:tc>
          <w:tcPr>
            <w:tcW w:w="1920" w:type="dxa"/>
            <w:shd w:val="clear" w:color="auto" w:fill="auto"/>
            <w:vAlign w:val="center"/>
          </w:tcPr>
          <w:p w:rsidR="0025724D" w:rsidRPr="002E2BD2" w:rsidRDefault="0025724D" w:rsidP="002E2BD2">
            <w:pPr>
              <w:pStyle w:val="NormalWeb"/>
              <w:spacing w:before="0" w:beforeAutospacing="0" w:after="0" w:afterAutospacing="0"/>
              <w:rPr>
                <w:rFonts w:ascii="Arial" w:hAnsi="Arial" w:cs="Arial"/>
                <w:color w:val="000000"/>
              </w:rPr>
            </w:pPr>
            <w:r w:rsidRPr="002E2BD2">
              <w:rPr>
                <w:rFonts w:ascii="Calibri" w:hAnsi="Calibri" w:cs="Arial"/>
                <w:color w:val="000000"/>
                <w:kern w:val="24"/>
              </w:rPr>
              <w:t>14%</w:t>
            </w:r>
          </w:p>
        </w:tc>
      </w:tr>
      <w:tr w:rsidR="0025724D" w:rsidTr="002E2BD2">
        <w:trPr>
          <w:trHeight w:val="277"/>
        </w:trPr>
        <w:tc>
          <w:tcPr>
            <w:tcW w:w="1919" w:type="dxa"/>
            <w:gridSpan w:val="2"/>
            <w:shd w:val="clear" w:color="auto" w:fill="auto"/>
            <w:vAlign w:val="center"/>
          </w:tcPr>
          <w:p w:rsidR="0025724D" w:rsidRPr="002E2BD2" w:rsidRDefault="0025724D" w:rsidP="002E2BD2">
            <w:pPr>
              <w:pStyle w:val="NormalWeb"/>
              <w:spacing w:before="0" w:beforeAutospacing="0" w:after="0" w:afterAutospacing="0"/>
              <w:rPr>
                <w:rFonts w:ascii="Arial" w:hAnsi="Arial" w:cs="Arial"/>
                <w:color w:val="000000"/>
              </w:rPr>
            </w:pPr>
            <w:r w:rsidRPr="002E2BD2">
              <w:rPr>
                <w:rFonts w:ascii="Calibri" w:hAnsi="Calibri" w:cs="Arial"/>
                <w:color w:val="000000"/>
                <w:kern w:val="24"/>
              </w:rPr>
              <w:t>56 to 65</w:t>
            </w:r>
          </w:p>
        </w:tc>
        <w:tc>
          <w:tcPr>
            <w:tcW w:w="1920" w:type="dxa"/>
            <w:shd w:val="clear" w:color="auto" w:fill="auto"/>
            <w:vAlign w:val="center"/>
          </w:tcPr>
          <w:p w:rsidR="0025724D" w:rsidRPr="002E2BD2" w:rsidRDefault="0025724D" w:rsidP="002E2BD2">
            <w:pPr>
              <w:pStyle w:val="NormalWeb"/>
              <w:spacing w:before="0" w:beforeAutospacing="0" w:after="0" w:afterAutospacing="0"/>
              <w:rPr>
                <w:rFonts w:ascii="Arial" w:hAnsi="Arial" w:cs="Arial"/>
                <w:color w:val="000000"/>
              </w:rPr>
            </w:pPr>
            <w:r w:rsidRPr="002E2BD2">
              <w:rPr>
                <w:rFonts w:ascii="Calibri" w:hAnsi="Calibri" w:cs="Arial"/>
                <w:color w:val="000000"/>
                <w:kern w:val="24"/>
              </w:rPr>
              <w:t>19%</w:t>
            </w:r>
          </w:p>
        </w:tc>
      </w:tr>
      <w:tr w:rsidR="0025724D" w:rsidTr="002E2BD2">
        <w:trPr>
          <w:trHeight w:val="309"/>
        </w:trPr>
        <w:tc>
          <w:tcPr>
            <w:tcW w:w="1919" w:type="dxa"/>
            <w:gridSpan w:val="2"/>
            <w:shd w:val="clear" w:color="auto" w:fill="auto"/>
            <w:vAlign w:val="center"/>
          </w:tcPr>
          <w:p w:rsidR="0025724D" w:rsidRPr="002E2BD2" w:rsidRDefault="0025724D" w:rsidP="002E2BD2">
            <w:pPr>
              <w:pStyle w:val="NormalWeb"/>
              <w:spacing w:before="0" w:beforeAutospacing="0" w:after="0" w:afterAutospacing="0"/>
              <w:rPr>
                <w:rFonts w:ascii="Arial" w:hAnsi="Arial" w:cs="Arial"/>
                <w:color w:val="000000"/>
              </w:rPr>
            </w:pPr>
            <w:r w:rsidRPr="002E2BD2">
              <w:rPr>
                <w:rFonts w:ascii="Calibri" w:hAnsi="Calibri" w:cs="Arial"/>
                <w:color w:val="000000"/>
                <w:kern w:val="24"/>
              </w:rPr>
              <w:t>Over 65</w:t>
            </w:r>
          </w:p>
        </w:tc>
        <w:tc>
          <w:tcPr>
            <w:tcW w:w="1920" w:type="dxa"/>
            <w:shd w:val="clear" w:color="auto" w:fill="auto"/>
            <w:vAlign w:val="center"/>
          </w:tcPr>
          <w:p w:rsidR="0025724D" w:rsidRPr="002E2BD2" w:rsidRDefault="0025724D" w:rsidP="002E2BD2">
            <w:pPr>
              <w:pStyle w:val="NormalWeb"/>
              <w:spacing w:before="0" w:beforeAutospacing="0" w:after="0" w:afterAutospacing="0"/>
              <w:rPr>
                <w:rFonts w:ascii="Arial" w:hAnsi="Arial" w:cs="Arial"/>
                <w:color w:val="000000"/>
              </w:rPr>
            </w:pPr>
            <w:r w:rsidRPr="002E2BD2">
              <w:rPr>
                <w:rFonts w:ascii="Calibri" w:hAnsi="Calibri" w:cs="Arial"/>
                <w:color w:val="000000"/>
                <w:kern w:val="24"/>
              </w:rPr>
              <w:t>7%</w:t>
            </w:r>
          </w:p>
        </w:tc>
      </w:tr>
    </w:tbl>
    <w:p w:rsidR="007174FF" w:rsidRDefault="007174FF" w:rsidP="00167463">
      <w:pPr>
        <w:spacing w:after="0" w:line="240" w:lineRule="auto"/>
      </w:pPr>
    </w:p>
    <w:p w:rsidR="00756DF0" w:rsidRPr="00C86E41" w:rsidRDefault="00756DF0" w:rsidP="00A06EFB">
      <w:pPr>
        <w:pStyle w:val="NoSpacing"/>
      </w:pPr>
      <w:r w:rsidRPr="00C86E41">
        <w:t>T</w:t>
      </w:r>
      <w:r w:rsidRPr="00C86E41">
        <w:rPr>
          <w:rStyle w:val="Heading2Char"/>
          <w:rFonts w:eastAsia="Calibri"/>
          <w:b/>
          <w:bCs w:val="0"/>
          <w:color w:val="auto"/>
          <w:sz w:val="24"/>
          <w:szCs w:val="24"/>
        </w:rPr>
        <w:t xml:space="preserve">able </w:t>
      </w:r>
      <w:r w:rsidRPr="00C86E41">
        <w:rPr>
          <w:rStyle w:val="Heading2Char"/>
          <w:rFonts w:eastAsia="Calibri"/>
          <w:b/>
          <w:bCs w:val="0"/>
          <w:color w:val="auto"/>
          <w:sz w:val="24"/>
          <w:szCs w:val="24"/>
        </w:rPr>
        <w:fldChar w:fldCharType="begin"/>
      </w:r>
      <w:r w:rsidRPr="00C86E41">
        <w:rPr>
          <w:rStyle w:val="Heading2Char"/>
          <w:rFonts w:eastAsia="Calibri"/>
          <w:b/>
          <w:bCs w:val="0"/>
          <w:color w:val="auto"/>
          <w:sz w:val="24"/>
          <w:szCs w:val="24"/>
        </w:rPr>
        <w:instrText xml:space="preserve"> SEQ Table \* ARABIC </w:instrText>
      </w:r>
      <w:r w:rsidRPr="00C86E41">
        <w:rPr>
          <w:rStyle w:val="Heading2Char"/>
          <w:rFonts w:eastAsia="Calibri"/>
          <w:b/>
          <w:bCs w:val="0"/>
          <w:color w:val="auto"/>
          <w:sz w:val="24"/>
          <w:szCs w:val="24"/>
        </w:rPr>
        <w:fldChar w:fldCharType="separate"/>
      </w:r>
      <w:r w:rsidR="00912FC3">
        <w:rPr>
          <w:rStyle w:val="Heading2Char"/>
          <w:rFonts w:eastAsia="Calibri"/>
          <w:b/>
          <w:bCs w:val="0"/>
          <w:noProof/>
          <w:color w:val="auto"/>
          <w:sz w:val="24"/>
          <w:szCs w:val="24"/>
        </w:rPr>
        <w:t>5</w:t>
      </w:r>
      <w:r w:rsidRPr="00C86E41">
        <w:rPr>
          <w:rStyle w:val="Heading2Char"/>
          <w:rFonts w:eastAsia="Calibri"/>
          <w:b/>
          <w:bCs w:val="0"/>
          <w:color w:val="auto"/>
          <w:sz w:val="24"/>
          <w:szCs w:val="24"/>
        </w:rPr>
        <w:fldChar w:fldCharType="end"/>
      </w:r>
      <w:r w:rsidRPr="00C86E41">
        <w:rPr>
          <w:rStyle w:val="Heading2Char"/>
          <w:rFonts w:eastAsia="Calibri"/>
          <w:b/>
          <w:bCs w:val="0"/>
          <w:color w:val="auto"/>
          <w:sz w:val="24"/>
          <w:szCs w:val="24"/>
        </w:rPr>
        <w:t xml:space="preserve"> Geography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179"/>
      </w:tblGrid>
      <w:tr w:rsidR="00032EBF" w:rsidRPr="000E14CC" w:rsidTr="002E2BD2">
        <w:trPr>
          <w:trHeight w:val="244"/>
        </w:trPr>
        <w:tc>
          <w:tcPr>
            <w:tcW w:w="3839" w:type="dxa"/>
            <w:gridSpan w:val="2"/>
            <w:shd w:val="clear" w:color="auto" w:fill="auto"/>
            <w:vAlign w:val="center"/>
          </w:tcPr>
          <w:p w:rsidR="00032EBF" w:rsidRPr="002E2BD2" w:rsidRDefault="00032EBF" w:rsidP="002E2BD2">
            <w:pPr>
              <w:spacing w:after="0" w:line="240" w:lineRule="auto"/>
              <w:jc w:val="center"/>
              <w:rPr>
                <w:b/>
                <w:color w:val="FFFFFF"/>
              </w:rPr>
            </w:pPr>
            <w:r w:rsidRPr="002E2BD2">
              <w:rPr>
                <w:b/>
                <w:color w:val="FFFFFF"/>
              </w:rPr>
              <w:t>Region</w:t>
            </w:r>
          </w:p>
        </w:tc>
      </w:tr>
      <w:tr w:rsidR="00032EBF" w:rsidRPr="000E14CC" w:rsidTr="002E2BD2">
        <w:trPr>
          <w:trHeight w:val="294"/>
        </w:trPr>
        <w:tc>
          <w:tcPr>
            <w:tcW w:w="2660" w:type="dxa"/>
            <w:shd w:val="clear" w:color="auto" w:fill="auto"/>
            <w:vAlign w:val="center"/>
          </w:tcPr>
          <w:p w:rsidR="00032EBF" w:rsidRPr="002E2BD2" w:rsidRDefault="00032EBF" w:rsidP="002E2BD2">
            <w:pPr>
              <w:pStyle w:val="NormalWeb"/>
              <w:spacing w:before="0" w:beforeAutospacing="0" w:after="0" w:afterAutospacing="0"/>
              <w:rPr>
                <w:rFonts w:ascii="Arial" w:hAnsi="Arial" w:cs="Arial"/>
                <w:color w:val="000000"/>
              </w:rPr>
            </w:pPr>
            <w:r w:rsidRPr="002E2BD2">
              <w:rPr>
                <w:rFonts w:ascii="Calibri" w:hAnsi="Calibri"/>
                <w:bCs/>
                <w:color w:val="000000"/>
                <w:kern w:val="24"/>
              </w:rPr>
              <w:t>East</w:t>
            </w:r>
          </w:p>
        </w:tc>
        <w:tc>
          <w:tcPr>
            <w:tcW w:w="1179" w:type="dxa"/>
            <w:shd w:val="clear" w:color="auto" w:fill="auto"/>
            <w:vAlign w:val="center"/>
          </w:tcPr>
          <w:p w:rsidR="00032EBF" w:rsidRPr="002E2BD2" w:rsidRDefault="00032EBF" w:rsidP="002E2BD2">
            <w:pPr>
              <w:pStyle w:val="NormalWeb"/>
              <w:spacing w:before="0" w:beforeAutospacing="0" w:after="0" w:afterAutospacing="0"/>
              <w:rPr>
                <w:rFonts w:ascii="Arial" w:hAnsi="Arial" w:cs="Arial"/>
                <w:color w:val="000000"/>
              </w:rPr>
            </w:pPr>
            <w:r w:rsidRPr="002E2BD2">
              <w:rPr>
                <w:rFonts w:ascii="Calibri" w:hAnsi="Calibri" w:cs="Arial"/>
                <w:bCs/>
                <w:color w:val="000000"/>
                <w:kern w:val="24"/>
              </w:rPr>
              <w:t>13%</w:t>
            </w:r>
          </w:p>
        </w:tc>
      </w:tr>
      <w:tr w:rsidR="00032EBF" w:rsidRPr="000E14CC" w:rsidTr="002E2BD2">
        <w:trPr>
          <w:trHeight w:val="294"/>
        </w:trPr>
        <w:tc>
          <w:tcPr>
            <w:tcW w:w="2660" w:type="dxa"/>
            <w:shd w:val="clear" w:color="auto" w:fill="auto"/>
            <w:vAlign w:val="center"/>
          </w:tcPr>
          <w:p w:rsidR="00032EBF" w:rsidRPr="002E2BD2" w:rsidRDefault="00032EBF" w:rsidP="002E2BD2">
            <w:pPr>
              <w:pStyle w:val="NormalWeb"/>
              <w:spacing w:before="0" w:beforeAutospacing="0" w:after="0" w:afterAutospacing="0"/>
              <w:rPr>
                <w:rFonts w:ascii="Arial" w:hAnsi="Arial" w:cs="Arial"/>
                <w:color w:val="000000"/>
              </w:rPr>
            </w:pPr>
            <w:r w:rsidRPr="002E2BD2">
              <w:rPr>
                <w:rFonts w:ascii="Calibri" w:hAnsi="Calibri"/>
                <w:color w:val="000000"/>
                <w:kern w:val="24"/>
              </w:rPr>
              <w:t>East Midlands</w:t>
            </w:r>
          </w:p>
        </w:tc>
        <w:tc>
          <w:tcPr>
            <w:tcW w:w="1179" w:type="dxa"/>
            <w:shd w:val="clear" w:color="auto" w:fill="auto"/>
            <w:vAlign w:val="center"/>
          </w:tcPr>
          <w:p w:rsidR="00032EBF" w:rsidRPr="002E2BD2" w:rsidRDefault="00032EBF" w:rsidP="002E2BD2">
            <w:pPr>
              <w:pStyle w:val="NormalWeb"/>
              <w:spacing w:before="0" w:beforeAutospacing="0" w:after="0" w:afterAutospacing="0"/>
              <w:rPr>
                <w:rFonts w:ascii="Arial" w:hAnsi="Arial" w:cs="Arial"/>
                <w:color w:val="000000"/>
              </w:rPr>
            </w:pPr>
            <w:r w:rsidRPr="002E2BD2">
              <w:rPr>
                <w:rFonts w:ascii="Calibri" w:hAnsi="Calibri" w:cs="Arial"/>
                <w:color w:val="000000"/>
                <w:kern w:val="24"/>
              </w:rPr>
              <w:t>10%</w:t>
            </w:r>
          </w:p>
        </w:tc>
      </w:tr>
      <w:tr w:rsidR="00032EBF" w:rsidRPr="000E14CC" w:rsidTr="002E2BD2">
        <w:trPr>
          <w:trHeight w:val="294"/>
        </w:trPr>
        <w:tc>
          <w:tcPr>
            <w:tcW w:w="2660" w:type="dxa"/>
            <w:shd w:val="clear" w:color="auto" w:fill="auto"/>
            <w:vAlign w:val="center"/>
          </w:tcPr>
          <w:p w:rsidR="00032EBF" w:rsidRPr="002E2BD2" w:rsidRDefault="00032EBF" w:rsidP="002E2BD2">
            <w:pPr>
              <w:pStyle w:val="NormalWeb"/>
              <w:spacing w:before="0" w:beforeAutospacing="0" w:after="0" w:afterAutospacing="0"/>
              <w:rPr>
                <w:rFonts w:ascii="Arial" w:hAnsi="Arial" w:cs="Arial"/>
                <w:color w:val="000000"/>
              </w:rPr>
            </w:pPr>
            <w:r w:rsidRPr="002E2BD2">
              <w:rPr>
                <w:rFonts w:ascii="Calibri" w:hAnsi="Calibri"/>
                <w:color w:val="000000"/>
                <w:kern w:val="24"/>
              </w:rPr>
              <w:t>London</w:t>
            </w:r>
          </w:p>
        </w:tc>
        <w:tc>
          <w:tcPr>
            <w:tcW w:w="1179" w:type="dxa"/>
            <w:shd w:val="clear" w:color="auto" w:fill="auto"/>
            <w:vAlign w:val="center"/>
          </w:tcPr>
          <w:p w:rsidR="00032EBF" w:rsidRPr="002E2BD2" w:rsidRDefault="00032EBF" w:rsidP="002E2BD2">
            <w:pPr>
              <w:pStyle w:val="NormalWeb"/>
              <w:spacing w:before="0" w:beforeAutospacing="0" w:after="0" w:afterAutospacing="0"/>
              <w:rPr>
                <w:rFonts w:ascii="Arial" w:hAnsi="Arial" w:cs="Arial"/>
                <w:color w:val="000000"/>
              </w:rPr>
            </w:pPr>
            <w:r w:rsidRPr="002E2BD2">
              <w:rPr>
                <w:rFonts w:ascii="Calibri" w:hAnsi="Calibri" w:cs="Arial"/>
                <w:color w:val="000000"/>
                <w:kern w:val="24"/>
              </w:rPr>
              <w:t>7%</w:t>
            </w:r>
          </w:p>
        </w:tc>
      </w:tr>
      <w:tr w:rsidR="00032EBF" w:rsidRPr="000E14CC" w:rsidTr="002E2BD2">
        <w:trPr>
          <w:trHeight w:val="294"/>
        </w:trPr>
        <w:tc>
          <w:tcPr>
            <w:tcW w:w="2660" w:type="dxa"/>
            <w:shd w:val="clear" w:color="auto" w:fill="auto"/>
            <w:vAlign w:val="center"/>
          </w:tcPr>
          <w:p w:rsidR="00032EBF" w:rsidRPr="002E2BD2" w:rsidRDefault="00032EBF" w:rsidP="002E2BD2">
            <w:pPr>
              <w:pStyle w:val="NormalWeb"/>
              <w:spacing w:before="0" w:beforeAutospacing="0" w:after="0" w:afterAutospacing="0"/>
              <w:rPr>
                <w:rFonts w:ascii="Arial" w:hAnsi="Arial" w:cs="Arial"/>
                <w:color w:val="000000"/>
              </w:rPr>
            </w:pPr>
            <w:r w:rsidRPr="002E2BD2">
              <w:rPr>
                <w:rFonts w:ascii="Calibri" w:hAnsi="Calibri"/>
                <w:color w:val="000000"/>
                <w:kern w:val="24"/>
              </w:rPr>
              <w:t>North East</w:t>
            </w:r>
          </w:p>
        </w:tc>
        <w:tc>
          <w:tcPr>
            <w:tcW w:w="1179" w:type="dxa"/>
            <w:shd w:val="clear" w:color="auto" w:fill="auto"/>
            <w:vAlign w:val="center"/>
          </w:tcPr>
          <w:p w:rsidR="00032EBF" w:rsidRPr="002E2BD2" w:rsidRDefault="00032EBF" w:rsidP="002E2BD2">
            <w:pPr>
              <w:pStyle w:val="NormalWeb"/>
              <w:spacing w:before="0" w:beforeAutospacing="0" w:after="0" w:afterAutospacing="0"/>
              <w:rPr>
                <w:rFonts w:ascii="Arial" w:hAnsi="Arial" w:cs="Arial"/>
                <w:color w:val="000000"/>
              </w:rPr>
            </w:pPr>
            <w:r w:rsidRPr="002E2BD2">
              <w:rPr>
                <w:rFonts w:ascii="Calibri" w:hAnsi="Calibri" w:cs="Arial"/>
                <w:color w:val="000000"/>
                <w:kern w:val="24"/>
              </w:rPr>
              <w:t>2%</w:t>
            </w:r>
          </w:p>
        </w:tc>
      </w:tr>
      <w:tr w:rsidR="00032EBF" w:rsidRPr="000E14CC" w:rsidTr="002E2BD2">
        <w:trPr>
          <w:trHeight w:val="277"/>
        </w:trPr>
        <w:tc>
          <w:tcPr>
            <w:tcW w:w="2660" w:type="dxa"/>
            <w:shd w:val="clear" w:color="auto" w:fill="auto"/>
            <w:vAlign w:val="center"/>
          </w:tcPr>
          <w:p w:rsidR="00032EBF" w:rsidRPr="002E2BD2" w:rsidRDefault="00032EBF" w:rsidP="002E2BD2">
            <w:pPr>
              <w:pStyle w:val="NormalWeb"/>
              <w:spacing w:before="0" w:beforeAutospacing="0" w:after="0" w:afterAutospacing="0"/>
              <w:rPr>
                <w:rFonts w:ascii="Arial" w:hAnsi="Arial" w:cs="Arial"/>
                <w:color w:val="000000"/>
              </w:rPr>
            </w:pPr>
            <w:r w:rsidRPr="002E2BD2">
              <w:rPr>
                <w:rFonts w:ascii="Calibri" w:hAnsi="Calibri"/>
                <w:color w:val="000000"/>
                <w:kern w:val="24"/>
              </w:rPr>
              <w:t>North West</w:t>
            </w:r>
          </w:p>
        </w:tc>
        <w:tc>
          <w:tcPr>
            <w:tcW w:w="1179" w:type="dxa"/>
            <w:shd w:val="clear" w:color="auto" w:fill="auto"/>
            <w:vAlign w:val="center"/>
          </w:tcPr>
          <w:p w:rsidR="00032EBF" w:rsidRPr="002E2BD2" w:rsidRDefault="00032EBF" w:rsidP="002E2BD2">
            <w:pPr>
              <w:pStyle w:val="NormalWeb"/>
              <w:spacing w:before="0" w:beforeAutospacing="0" w:after="0" w:afterAutospacing="0"/>
              <w:rPr>
                <w:rFonts w:ascii="Arial" w:hAnsi="Arial" w:cs="Arial"/>
                <w:color w:val="000000"/>
              </w:rPr>
            </w:pPr>
            <w:r w:rsidRPr="002E2BD2">
              <w:rPr>
                <w:rFonts w:ascii="Calibri" w:hAnsi="Calibri" w:cs="Arial"/>
                <w:color w:val="000000"/>
                <w:kern w:val="24"/>
              </w:rPr>
              <w:t>13%</w:t>
            </w:r>
          </w:p>
        </w:tc>
      </w:tr>
      <w:tr w:rsidR="00032EBF" w:rsidRPr="000E14CC" w:rsidTr="002E2BD2">
        <w:trPr>
          <w:trHeight w:val="309"/>
        </w:trPr>
        <w:tc>
          <w:tcPr>
            <w:tcW w:w="2660" w:type="dxa"/>
            <w:shd w:val="clear" w:color="auto" w:fill="auto"/>
            <w:vAlign w:val="center"/>
          </w:tcPr>
          <w:p w:rsidR="00032EBF" w:rsidRPr="002E2BD2" w:rsidRDefault="00032EBF" w:rsidP="002E2BD2">
            <w:pPr>
              <w:pStyle w:val="NormalWeb"/>
              <w:spacing w:before="0" w:beforeAutospacing="0" w:after="0" w:afterAutospacing="0"/>
              <w:rPr>
                <w:rFonts w:ascii="Arial" w:hAnsi="Arial" w:cs="Arial"/>
                <w:color w:val="000000"/>
              </w:rPr>
            </w:pPr>
            <w:r w:rsidRPr="002E2BD2">
              <w:rPr>
                <w:rFonts w:ascii="Calibri" w:hAnsi="Calibri"/>
                <w:color w:val="000000"/>
                <w:kern w:val="24"/>
              </w:rPr>
              <w:t>South East</w:t>
            </w:r>
          </w:p>
        </w:tc>
        <w:tc>
          <w:tcPr>
            <w:tcW w:w="1179" w:type="dxa"/>
            <w:shd w:val="clear" w:color="auto" w:fill="auto"/>
            <w:vAlign w:val="center"/>
          </w:tcPr>
          <w:p w:rsidR="00032EBF" w:rsidRPr="002E2BD2" w:rsidRDefault="00032EBF" w:rsidP="002E2BD2">
            <w:pPr>
              <w:pStyle w:val="NormalWeb"/>
              <w:spacing w:before="0" w:beforeAutospacing="0" w:after="0" w:afterAutospacing="0"/>
              <w:rPr>
                <w:rFonts w:ascii="Arial" w:hAnsi="Arial" w:cs="Arial"/>
                <w:color w:val="000000"/>
              </w:rPr>
            </w:pPr>
            <w:r w:rsidRPr="002E2BD2">
              <w:rPr>
                <w:rFonts w:ascii="Calibri" w:hAnsi="Calibri" w:cs="Arial"/>
                <w:color w:val="000000"/>
                <w:kern w:val="24"/>
              </w:rPr>
              <w:t>19%</w:t>
            </w:r>
          </w:p>
        </w:tc>
      </w:tr>
      <w:tr w:rsidR="00032EBF" w:rsidRPr="000E14CC" w:rsidTr="002E2BD2">
        <w:trPr>
          <w:trHeight w:val="309"/>
        </w:trPr>
        <w:tc>
          <w:tcPr>
            <w:tcW w:w="2660" w:type="dxa"/>
            <w:shd w:val="clear" w:color="auto" w:fill="auto"/>
            <w:vAlign w:val="center"/>
          </w:tcPr>
          <w:p w:rsidR="00032EBF" w:rsidRPr="002E2BD2" w:rsidRDefault="00032EBF" w:rsidP="002E2BD2">
            <w:pPr>
              <w:pStyle w:val="NormalWeb"/>
              <w:spacing w:before="0" w:beforeAutospacing="0" w:after="0" w:afterAutospacing="0"/>
              <w:rPr>
                <w:rFonts w:ascii="Arial" w:hAnsi="Arial" w:cs="Arial"/>
                <w:color w:val="000000"/>
              </w:rPr>
            </w:pPr>
            <w:r w:rsidRPr="002E2BD2">
              <w:rPr>
                <w:rFonts w:ascii="Calibri" w:hAnsi="Calibri"/>
                <w:color w:val="000000"/>
                <w:kern w:val="24"/>
              </w:rPr>
              <w:t>South Wes</w:t>
            </w:r>
          </w:p>
        </w:tc>
        <w:tc>
          <w:tcPr>
            <w:tcW w:w="1179" w:type="dxa"/>
            <w:shd w:val="clear" w:color="auto" w:fill="auto"/>
            <w:vAlign w:val="center"/>
          </w:tcPr>
          <w:p w:rsidR="00032EBF" w:rsidRPr="002E2BD2" w:rsidRDefault="00032EBF" w:rsidP="002E2BD2">
            <w:pPr>
              <w:pStyle w:val="NormalWeb"/>
              <w:spacing w:before="0" w:beforeAutospacing="0" w:after="0" w:afterAutospacing="0"/>
              <w:rPr>
                <w:rFonts w:ascii="Arial" w:hAnsi="Arial" w:cs="Arial"/>
                <w:color w:val="000000"/>
              </w:rPr>
            </w:pPr>
            <w:r w:rsidRPr="002E2BD2">
              <w:rPr>
                <w:rFonts w:ascii="Calibri" w:hAnsi="Calibri" w:cs="Arial"/>
                <w:color w:val="000000"/>
                <w:kern w:val="24"/>
              </w:rPr>
              <w:t>21%</w:t>
            </w:r>
          </w:p>
        </w:tc>
      </w:tr>
      <w:tr w:rsidR="00032EBF" w:rsidRPr="000E14CC" w:rsidTr="002E2BD2">
        <w:trPr>
          <w:trHeight w:val="309"/>
        </w:trPr>
        <w:tc>
          <w:tcPr>
            <w:tcW w:w="2660" w:type="dxa"/>
            <w:shd w:val="clear" w:color="auto" w:fill="auto"/>
            <w:vAlign w:val="center"/>
          </w:tcPr>
          <w:p w:rsidR="00032EBF" w:rsidRPr="002E2BD2" w:rsidRDefault="00032EBF" w:rsidP="002E2BD2">
            <w:pPr>
              <w:pStyle w:val="NormalWeb"/>
              <w:spacing w:before="0" w:beforeAutospacing="0" w:after="0" w:afterAutospacing="0"/>
              <w:rPr>
                <w:rFonts w:ascii="Arial" w:hAnsi="Arial" w:cs="Arial"/>
                <w:color w:val="000000"/>
              </w:rPr>
            </w:pPr>
            <w:r w:rsidRPr="002E2BD2">
              <w:rPr>
                <w:rFonts w:ascii="Calibri" w:hAnsi="Calibri"/>
                <w:color w:val="000000"/>
                <w:kern w:val="24"/>
              </w:rPr>
              <w:t>West Midlands</w:t>
            </w:r>
          </w:p>
        </w:tc>
        <w:tc>
          <w:tcPr>
            <w:tcW w:w="1179" w:type="dxa"/>
            <w:shd w:val="clear" w:color="auto" w:fill="auto"/>
            <w:vAlign w:val="center"/>
          </w:tcPr>
          <w:p w:rsidR="00032EBF" w:rsidRPr="002E2BD2" w:rsidRDefault="00032EBF" w:rsidP="002E2BD2">
            <w:pPr>
              <w:pStyle w:val="NormalWeb"/>
              <w:spacing w:before="0" w:beforeAutospacing="0" w:after="0" w:afterAutospacing="0"/>
              <w:rPr>
                <w:rFonts w:ascii="Arial" w:hAnsi="Arial" w:cs="Arial"/>
                <w:color w:val="000000"/>
              </w:rPr>
            </w:pPr>
            <w:r w:rsidRPr="002E2BD2">
              <w:rPr>
                <w:rFonts w:ascii="Calibri" w:hAnsi="Calibri" w:cs="Arial"/>
                <w:color w:val="000000"/>
                <w:kern w:val="24"/>
              </w:rPr>
              <w:t>4%</w:t>
            </w:r>
          </w:p>
        </w:tc>
      </w:tr>
      <w:tr w:rsidR="00032EBF" w:rsidRPr="000E14CC" w:rsidTr="002E2BD2">
        <w:trPr>
          <w:trHeight w:val="309"/>
        </w:trPr>
        <w:tc>
          <w:tcPr>
            <w:tcW w:w="2660" w:type="dxa"/>
            <w:shd w:val="clear" w:color="auto" w:fill="auto"/>
            <w:vAlign w:val="center"/>
          </w:tcPr>
          <w:p w:rsidR="00032EBF" w:rsidRPr="002E2BD2" w:rsidRDefault="00032EBF" w:rsidP="002E2BD2">
            <w:pPr>
              <w:pStyle w:val="NormalWeb"/>
              <w:spacing w:before="0" w:beforeAutospacing="0" w:after="0" w:afterAutospacing="0"/>
              <w:rPr>
                <w:rFonts w:ascii="Arial" w:hAnsi="Arial" w:cs="Arial"/>
                <w:color w:val="000000"/>
              </w:rPr>
            </w:pPr>
            <w:r w:rsidRPr="002E2BD2">
              <w:rPr>
                <w:rFonts w:ascii="Calibri" w:hAnsi="Calibri"/>
                <w:color w:val="000000"/>
                <w:kern w:val="24"/>
              </w:rPr>
              <w:t>Yorkshire and Humber</w:t>
            </w:r>
          </w:p>
        </w:tc>
        <w:tc>
          <w:tcPr>
            <w:tcW w:w="1179" w:type="dxa"/>
            <w:shd w:val="clear" w:color="auto" w:fill="auto"/>
            <w:vAlign w:val="center"/>
          </w:tcPr>
          <w:p w:rsidR="00032EBF" w:rsidRPr="002E2BD2" w:rsidRDefault="00032EBF" w:rsidP="002E2BD2">
            <w:pPr>
              <w:pStyle w:val="NormalWeb"/>
              <w:spacing w:before="0" w:beforeAutospacing="0" w:after="0" w:afterAutospacing="0"/>
              <w:rPr>
                <w:rFonts w:ascii="Arial" w:hAnsi="Arial" w:cs="Arial"/>
                <w:color w:val="000000"/>
              </w:rPr>
            </w:pPr>
            <w:r w:rsidRPr="002E2BD2">
              <w:rPr>
                <w:rFonts w:ascii="Calibri" w:hAnsi="Calibri" w:cs="Arial"/>
                <w:color w:val="000000"/>
                <w:kern w:val="24"/>
              </w:rPr>
              <w:t>11%</w:t>
            </w:r>
          </w:p>
        </w:tc>
      </w:tr>
    </w:tbl>
    <w:p w:rsidR="00756DF0" w:rsidRDefault="00756DF0" w:rsidP="00167463">
      <w:pPr>
        <w:pStyle w:val="Caption"/>
        <w:keepNext/>
        <w:spacing w:after="0"/>
      </w:pPr>
    </w:p>
    <w:p w:rsidR="00167463" w:rsidRDefault="00167463">
      <w:pPr>
        <w:rPr>
          <w:b/>
        </w:rPr>
      </w:pPr>
      <w:r>
        <w:br w:type="page"/>
      </w:r>
    </w:p>
    <w:p w:rsidR="00756DF0" w:rsidRDefault="00A06EFB" w:rsidP="00A06EFB">
      <w:pPr>
        <w:pStyle w:val="NoSpacing"/>
      </w:pPr>
      <w:r w:rsidRPr="00C86E41">
        <w:t>T</w:t>
      </w:r>
      <w:r w:rsidRPr="00C86E41">
        <w:rPr>
          <w:rStyle w:val="Heading2Char"/>
          <w:rFonts w:eastAsia="Calibri"/>
          <w:b/>
          <w:bCs w:val="0"/>
          <w:color w:val="auto"/>
          <w:sz w:val="24"/>
          <w:szCs w:val="24"/>
        </w:rPr>
        <w:t xml:space="preserve">able </w:t>
      </w:r>
      <w:r w:rsidRPr="00C86E41">
        <w:rPr>
          <w:rStyle w:val="Heading2Char"/>
          <w:rFonts w:eastAsia="Calibri"/>
          <w:b/>
          <w:bCs w:val="0"/>
          <w:color w:val="auto"/>
          <w:sz w:val="24"/>
          <w:szCs w:val="24"/>
        </w:rPr>
        <w:fldChar w:fldCharType="begin"/>
      </w:r>
      <w:r w:rsidRPr="00C86E41">
        <w:rPr>
          <w:rStyle w:val="Heading2Char"/>
          <w:rFonts w:eastAsia="Calibri"/>
          <w:b/>
          <w:bCs w:val="0"/>
          <w:color w:val="auto"/>
          <w:sz w:val="24"/>
          <w:szCs w:val="24"/>
        </w:rPr>
        <w:instrText xml:space="preserve"> SEQ Table \* ARABIC </w:instrText>
      </w:r>
      <w:r w:rsidRPr="00C86E41">
        <w:rPr>
          <w:rStyle w:val="Heading2Char"/>
          <w:rFonts w:eastAsia="Calibri"/>
          <w:b/>
          <w:bCs w:val="0"/>
          <w:color w:val="auto"/>
          <w:sz w:val="24"/>
          <w:szCs w:val="24"/>
        </w:rPr>
        <w:fldChar w:fldCharType="separate"/>
      </w:r>
      <w:r w:rsidR="00912FC3">
        <w:rPr>
          <w:rStyle w:val="Heading2Char"/>
          <w:rFonts w:eastAsia="Calibri"/>
          <w:b/>
          <w:bCs w:val="0"/>
          <w:noProof/>
          <w:color w:val="auto"/>
          <w:sz w:val="24"/>
          <w:szCs w:val="24"/>
        </w:rPr>
        <w:t>6</w:t>
      </w:r>
      <w:r w:rsidRPr="00C86E41">
        <w:rPr>
          <w:rStyle w:val="Heading2Char"/>
          <w:rFonts w:eastAsia="Calibri"/>
          <w:b/>
          <w:bCs w:val="0"/>
          <w:color w:val="auto"/>
          <w:sz w:val="24"/>
          <w:szCs w:val="24"/>
        </w:rPr>
        <w:fldChar w:fldCharType="end"/>
      </w:r>
      <w:r w:rsidRPr="00C86E41">
        <w:rPr>
          <w:rStyle w:val="Heading2Char"/>
          <w:rFonts w:eastAsia="Calibri"/>
          <w:b/>
          <w:bCs w:val="0"/>
          <w:color w:val="auto"/>
          <w:sz w:val="24"/>
          <w:szCs w:val="24"/>
        </w:rPr>
        <w:t xml:space="preserve"> </w:t>
      </w:r>
      <w:r w:rsidR="00756DF0">
        <w:t>Impairment</w:t>
      </w:r>
    </w:p>
    <w:p w:rsidR="00A06EFB" w:rsidRPr="00756DF0" w:rsidRDefault="00A06EFB" w:rsidP="00167463">
      <w:pPr>
        <w:pStyle w:val="FootnoteText"/>
        <w:rPr>
          <w:sz w:val="24"/>
          <w:szCs w:val="24"/>
        </w:rPr>
      </w:pPr>
      <w:r>
        <w:rPr>
          <w:sz w:val="24"/>
          <w:szCs w:val="24"/>
        </w:rPr>
        <w:t>There was a list of 17 different impairments that people could select: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3"/>
        <w:gridCol w:w="899"/>
      </w:tblGrid>
      <w:tr w:rsidR="00167463" w:rsidRPr="00756DF0" w:rsidTr="002E2BD2">
        <w:trPr>
          <w:trHeight w:val="330"/>
        </w:trPr>
        <w:tc>
          <w:tcPr>
            <w:tcW w:w="9242" w:type="dxa"/>
            <w:gridSpan w:val="2"/>
            <w:shd w:val="clear" w:color="auto" w:fill="auto"/>
            <w:noWrap/>
          </w:tcPr>
          <w:p w:rsidR="00167463" w:rsidRPr="00756DF0" w:rsidRDefault="00167463" w:rsidP="002E2BD2">
            <w:pPr>
              <w:spacing w:after="0" w:line="240" w:lineRule="auto"/>
            </w:pPr>
            <w:r>
              <w:t>Impairment</w:t>
            </w:r>
          </w:p>
        </w:tc>
      </w:tr>
      <w:tr w:rsidR="00756DF0" w:rsidRPr="00756DF0" w:rsidTr="002E2BD2">
        <w:trPr>
          <w:trHeight w:val="330"/>
        </w:trPr>
        <w:tc>
          <w:tcPr>
            <w:tcW w:w="8343" w:type="dxa"/>
            <w:shd w:val="clear" w:color="auto" w:fill="auto"/>
            <w:noWrap/>
            <w:hideMark/>
          </w:tcPr>
          <w:p w:rsidR="00756DF0" w:rsidRPr="00756DF0" w:rsidRDefault="00756DF0" w:rsidP="002E2BD2">
            <w:pPr>
              <w:spacing w:after="0" w:line="240" w:lineRule="auto"/>
            </w:pPr>
            <w:r w:rsidRPr="00756DF0">
              <w:t xml:space="preserve">Vision. </w:t>
            </w:r>
          </w:p>
        </w:tc>
        <w:tc>
          <w:tcPr>
            <w:tcW w:w="899" w:type="dxa"/>
            <w:shd w:val="clear" w:color="auto" w:fill="auto"/>
            <w:noWrap/>
            <w:hideMark/>
          </w:tcPr>
          <w:p w:rsidR="00756DF0" w:rsidRPr="00756DF0" w:rsidRDefault="00756DF0" w:rsidP="002E2BD2">
            <w:pPr>
              <w:spacing w:after="0" w:line="240" w:lineRule="auto"/>
            </w:pPr>
            <w:r w:rsidRPr="00756DF0">
              <w:t>18.6%</w:t>
            </w:r>
          </w:p>
        </w:tc>
      </w:tr>
      <w:tr w:rsidR="00756DF0" w:rsidRPr="00756DF0" w:rsidTr="002E2BD2">
        <w:trPr>
          <w:trHeight w:val="315"/>
        </w:trPr>
        <w:tc>
          <w:tcPr>
            <w:tcW w:w="8343" w:type="dxa"/>
            <w:shd w:val="clear" w:color="auto" w:fill="auto"/>
            <w:noWrap/>
            <w:hideMark/>
          </w:tcPr>
          <w:p w:rsidR="00756DF0" w:rsidRPr="00756DF0" w:rsidRDefault="00756DF0" w:rsidP="002E2BD2">
            <w:pPr>
              <w:spacing w:after="0" w:line="240" w:lineRule="auto"/>
            </w:pPr>
            <w:r w:rsidRPr="00756DF0">
              <w:t xml:space="preserve">Hearing. </w:t>
            </w:r>
          </w:p>
        </w:tc>
        <w:tc>
          <w:tcPr>
            <w:tcW w:w="899" w:type="dxa"/>
            <w:shd w:val="clear" w:color="auto" w:fill="auto"/>
            <w:noWrap/>
            <w:hideMark/>
          </w:tcPr>
          <w:p w:rsidR="00756DF0" w:rsidRPr="00756DF0" w:rsidRDefault="00756DF0" w:rsidP="002E2BD2">
            <w:pPr>
              <w:spacing w:after="0" w:line="240" w:lineRule="auto"/>
            </w:pPr>
            <w:r w:rsidRPr="00756DF0">
              <w:t>12.0%</w:t>
            </w:r>
          </w:p>
        </w:tc>
      </w:tr>
      <w:tr w:rsidR="00756DF0" w:rsidRPr="00756DF0" w:rsidTr="002E2BD2">
        <w:trPr>
          <w:trHeight w:val="300"/>
        </w:trPr>
        <w:tc>
          <w:tcPr>
            <w:tcW w:w="8343" w:type="dxa"/>
            <w:shd w:val="clear" w:color="auto" w:fill="auto"/>
            <w:noWrap/>
            <w:hideMark/>
          </w:tcPr>
          <w:p w:rsidR="00756DF0" w:rsidRPr="00756DF0" w:rsidRDefault="00756DF0" w:rsidP="002E2BD2">
            <w:pPr>
              <w:spacing w:after="0" w:line="240" w:lineRule="auto"/>
            </w:pPr>
            <w:r w:rsidRPr="00756DF0">
              <w:t>Permanent power wheelchair user</w:t>
            </w:r>
          </w:p>
        </w:tc>
        <w:tc>
          <w:tcPr>
            <w:tcW w:w="899" w:type="dxa"/>
            <w:shd w:val="clear" w:color="auto" w:fill="auto"/>
            <w:noWrap/>
            <w:hideMark/>
          </w:tcPr>
          <w:p w:rsidR="00756DF0" w:rsidRPr="00756DF0" w:rsidRDefault="00756DF0" w:rsidP="002E2BD2">
            <w:pPr>
              <w:spacing w:after="0" w:line="240" w:lineRule="auto"/>
            </w:pPr>
            <w:r w:rsidRPr="00756DF0">
              <w:t>7.3%</w:t>
            </w:r>
          </w:p>
        </w:tc>
      </w:tr>
      <w:tr w:rsidR="00756DF0" w:rsidRPr="00756DF0" w:rsidTr="002E2BD2">
        <w:trPr>
          <w:trHeight w:val="300"/>
        </w:trPr>
        <w:tc>
          <w:tcPr>
            <w:tcW w:w="8343" w:type="dxa"/>
            <w:shd w:val="clear" w:color="auto" w:fill="auto"/>
            <w:noWrap/>
            <w:hideMark/>
          </w:tcPr>
          <w:p w:rsidR="00756DF0" w:rsidRPr="00756DF0" w:rsidRDefault="00756DF0" w:rsidP="002E2BD2">
            <w:pPr>
              <w:spacing w:after="0" w:line="240" w:lineRule="auto"/>
            </w:pPr>
            <w:r w:rsidRPr="00756DF0">
              <w:t>Permanent manual wheelchair user</w:t>
            </w:r>
          </w:p>
        </w:tc>
        <w:tc>
          <w:tcPr>
            <w:tcW w:w="899" w:type="dxa"/>
            <w:shd w:val="clear" w:color="auto" w:fill="auto"/>
            <w:noWrap/>
            <w:hideMark/>
          </w:tcPr>
          <w:p w:rsidR="00756DF0" w:rsidRPr="00756DF0" w:rsidRDefault="00756DF0" w:rsidP="002E2BD2">
            <w:pPr>
              <w:spacing w:after="0" w:line="240" w:lineRule="auto"/>
            </w:pPr>
            <w:r w:rsidRPr="00756DF0">
              <w:t>17.5%</w:t>
            </w:r>
          </w:p>
        </w:tc>
      </w:tr>
      <w:tr w:rsidR="00756DF0" w:rsidRPr="00756DF0" w:rsidTr="002E2BD2">
        <w:trPr>
          <w:trHeight w:val="300"/>
        </w:trPr>
        <w:tc>
          <w:tcPr>
            <w:tcW w:w="8343" w:type="dxa"/>
            <w:shd w:val="clear" w:color="auto" w:fill="auto"/>
            <w:noWrap/>
            <w:hideMark/>
          </w:tcPr>
          <w:p w:rsidR="00756DF0" w:rsidRPr="00756DF0" w:rsidRDefault="00756DF0" w:rsidP="002E2BD2">
            <w:pPr>
              <w:spacing w:after="0" w:line="240" w:lineRule="auto"/>
            </w:pPr>
            <w:r w:rsidRPr="00756DF0">
              <w:t>Wheelchair or scooter user for all long distances</w:t>
            </w:r>
          </w:p>
        </w:tc>
        <w:tc>
          <w:tcPr>
            <w:tcW w:w="899" w:type="dxa"/>
            <w:shd w:val="clear" w:color="auto" w:fill="auto"/>
            <w:noWrap/>
            <w:hideMark/>
          </w:tcPr>
          <w:p w:rsidR="00756DF0" w:rsidRPr="00756DF0" w:rsidRDefault="00756DF0" w:rsidP="002E2BD2">
            <w:pPr>
              <w:spacing w:after="0" w:line="240" w:lineRule="auto"/>
            </w:pPr>
            <w:r w:rsidRPr="00756DF0">
              <w:t>15.4%</w:t>
            </w:r>
          </w:p>
        </w:tc>
      </w:tr>
      <w:tr w:rsidR="00756DF0" w:rsidRPr="00756DF0" w:rsidTr="002E2BD2">
        <w:trPr>
          <w:trHeight w:val="300"/>
        </w:trPr>
        <w:tc>
          <w:tcPr>
            <w:tcW w:w="8343" w:type="dxa"/>
            <w:shd w:val="clear" w:color="auto" w:fill="auto"/>
            <w:noWrap/>
            <w:hideMark/>
          </w:tcPr>
          <w:p w:rsidR="00756DF0" w:rsidRPr="00756DF0" w:rsidRDefault="00756DF0" w:rsidP="002E2BD2">
            <w:pPr>
              <w:spacing w:after="0" w:line="240" w:lineRule="auto"/>
            </w:pPr>
            <w:r w:rsidRPr="00756DF0">
              <w:t>Occasional wheelchair or scooter user, but not every day</w:t>
            </w:r>
          </w:p>
        </w:tc>
        <w:tc>
          <w:tcPr>
            <w:tcW w:w="899" w:type="dxa"/>
            <w:shd w:val="clear" w:color="auto" w:fill="auto"/>
            <w:noWrap/>
            <w:hideMark/>
          </w:tcPr>
          <w:p w:rsidR="00756DF0" w:rsidRPr="00756DF0" w:rsidRDefault="00756DF0" w:rsidP="002E2BD2">
            <w:pPr>
              <w:spacing w:after="0" w:line="240" w:lineRule="auto"/>
            </w:pPr>
            <w:r w:rsidRPr="00756DF0">
              <w:t>9.9%</w:t>
            </w:r>
          </w:p>
        </w:tc>
      </w:tr>
      <w:tr w:rsidR="00756DF0" w:rsidRPr="00756DF0" w:rsidTr="002E2BD2">
        <w:trPr>
          <w:trHeight w:val="300"/>
        </w:trPr>
        <w:tc>
          <w:tcPr>
            <w:tcW w:w="8343" w:type="dxa"/>
            <w:shd w:val="clear" w:color="auto" w:fill="auto"/>
            <w:noWrap/>
            <w:hideMark/>
          </w:tcPr>
          <w:p w:rsidR="00756DF0" w:rsidRPr="00756DF0" w:rsidRDefault="00756DF0" w:rsidP="002E2BD2">
            <w:pPr>
              <w:spacing w:after="0" w:line="240" w:lineRule="auto"/>
            </w:pPr>
            <w:r w:rsidRPr="00756DF0">
              <w:t>Mobility due to imbalance or coordination but not a wheelchair user (</w:t>
            </w:r>
            <w:r w:rsidR="008B588F" w:rsidRPr="00756DF0">
              <w:t>e.g.</w:t>
            </w:r>
            <w:r w:rsidRPr="00756DF0">
              <w:t xml:space="preserve"> cerebral palsy)</w:t>
            </w:r>
          </w:p>
        </w:tc>
        <w:tc>
          <w:tcPr>
            <w:tcW w:w="899" w:type="dxa"/>
            <w:shd w:val="clear" w:color="auto" w:fill="auto"/>
            <w:noWrap/>
            <w:hideMark/>
          </w:tcPr>
          <w:p w:rsidR="00756DF0" w:rsidRPr="00756DF0" w:rsidRDefault="00756DF0" w:rsidP="002E2BD2">
            <w:pPr>
              <w:spacing w:after="0" w:line="240" w:lineRule="auto"/>
            </w:pPr>
            <w:r w:rsidRPr="00756DF0">
              <w:t>11.0%</w:t>
            </w:r>
          </w:p>
        </w:tc>
      </w:tr>
      <w:tr w:rsidR="00756DF0" w:rsidRPr="00756DF0" w:rsidTr="002E2BD2">
        <w:trPr>
          <w:trHeight w:val="300"/>
        </w:trPr>
        <w:tc>
          <w:tcPr>
            <w:tcW w:w="8343" w:type="dxa"/>
            <w:shd w:val="clear" w:color="auto" w:fill="auto"/>
            <w:noWrap/>
            <w:hideMark/>
          </w:tcPr>
          <w:p w:rsidR="00756DF0" w:rsidRPr="00756DF0" w:rsidRDefault="00756DF0" w:rsidP="002E2BD2">
            <w:pPr>
              <w:spacing w:after="0" w:line="240" w:lineRule="auto"/>
            </w:pPr>
            <w:r w:rsidRPr="00756DF0">
              <w:t>Mobility issues due to illness and pain discomfort (such as back problems) but not a wheelchair user</w:t>
            </w:r>
          </w:p>
        </w:tc>
        <w:tc>
          <w:tcPr>
            <w:tcW w:w="899" w:type="dxa"/>
            <w:shd w:val="clear" w:color="auto" w:fill="auto"/>
            <w:noWrap/>
            <w:hideMark/>
          </w:tcPr>
          <w:p w:rsidR="00756DF0" w:rsidRPr="00756DF0" w:rsidRDefault="00756DF0" w:rsidP="002E2BD2">
            <w:pPr>
              <w:spacing w:after="0" w:line="240" w:lineRule="auto"/>
            </w:pPr>
            <w:r w:rsidRPr="00756DF0">
              <w:t>14.7%</w:t>
            </w:r>
          </w:p>
        </w:tc>
      </w:tr>
      <w:tr w:rsidR="00756DF0" w:rsidRPr="00756DF0" w:rsidTr="002E2BD2">
        <w:trPr>
          <w:trHeight w:val="300"/>
        </w:trPr>
        <w:tc>
          <w:tcPr>
            <w:tcW w:w="8343" w:type="dxa"/>
            <w:shd w:val="clear" w:color="auto" w:fill="auto"/>
            <w:noWrap/>
            <w:hideMark/>
          </w:tcPr>
          <w:p w:rsidR="00756DF0" w:rsidRPr="00756DF0" w:rsidRDefault="00756DF0" w:rsidP="002E2BD2">
            <w:pPr>
              <w:spacing w:after="0" w:line="240" w:lineRule="auto"/>
            </w:pPr>
            <w:r w:rsidRPr="00756DF0">
              <w:t>Upper limb amputee or congenital limb absence</w:t>
            </w:r>
          </w:p>
        </w:tc>
        <w:tc>
          <w:tcPr>
            <w:tcW w:w="899" w:type="dxa"/>
            <w:shd w:val="clear" w:color="auto" w:fill="auto"/>
            <w:noWrap/>
            <w:hideMark/>
          </w:tcPr>
          <w:p w:rsidR="00756DF0" w:rsidRPr="00756DF0" w:rsidRDefault="00756DF0" w:rsidP="002E2BD2">
            <w:pPr>
              <w:spacing w:after="0" w:line="240" w:lineRule="auto"/>
            </w:pPr>
            <w:r w:rsidRPr="00756DF0">
              <w:t>2.4%</w:t>
            </w:r>
          </w:p>
        </w:tc>
      </w:tr>
      <w:tr w:rsidR="00756DF0" w:rsidRPr="00756DF0" w:rsidTr="002E2BD2">
        <w:trPr>
          <w:trHeight w:val="300"/>
        </w:trPr>
        <w:tc>
          <w:tcPr>
            <w:tcW w:w="8343" w:type="dxa"/>
            <w:shd w:val="clear" w:color="auto" w:fill="auto"/>
            <w:noWrap/>
            <w:hideMark/>
          </w:tcPr>
          <w:p w:rsidR="00756DF0" w:rsidRPr="00756DF0" w:rsidRDefault="00756DF0" w:rsidP="002E2BD2">
            <w:pPr>
              <w:spacing w:after="0" w:line="240" w:lineRule="auto"/>
            </w:pPr>
            <w:r w:rsidRPr="00756DF0">
              <w:t>Lower limb amputee or congenital limb absence</w:t>
            </w:r>
          </w:p>
        </w:tc>
        <w:tc>
          <w:tcPr>
            <w:tcW w:w="899" w:type="dxa"/>
            <w:shd w:val="clear" w:color="auto" w:fill="auto"/>
            <w:noWrap/>
            <w:hideMark/>
          </w:tcPr>
          <w:p w:rsidR="00756DF0" w:rsidRPr="00756DF0" w:rsidRDefault="00756DF0" w:rsidP="002E2BD2">
            <w:pPr>
              <w:spacing w:after="0" w:line="240" w:lineRule="auto"/>
            </w:pPr>
            <w:r w:rsidRPr="00756DF0">
              <w:t>7.9%</w:t>
            </w:r>
          </w:p>
        </w:tc>
      </w:tr>
      <w:tr w:rsidR="00756DF0" w:rsidRPr="00756DF0" w:rsidTr="002E2BD2">
        <w:trPr>
          <w:trHeight w:val="300"/>
        </w:trPr>
        <w:tc>
          <w:tcPr>
            <w:tcW w:w="8343" w:type="dxa"/>
            <w:shd w:val="clear" w:color="auto" w:fill="auto"/>
            <w:noWrap/>
            <w:hideMark/>
          </w:tcPr>
          <w:p w:rsidR="00756DF0" w:rsidRPr="00756DF0" w:rsidRDefault="00756DF0" w:rsidP="002E2BD2">
            <w:pPr>
              <w:spacing w:after="0" w:line="240" w:lineRule="auto"/>
            </w:pPr>
            <w:r w:rsidRPr="00756DF0">
              <w:t>Learning or concentrating or remembering</w:t>
            </w:r>
          </w:p>
        </w:tc>
        <w:tc>
          <w:tcPr>
            <w:tcW w:w="899" w:type="dxa"/>
            <w:shd w:val="clear" w:color="auto" w:fill="auto"/>
            <w:noWrap/>
            <w:hideMark/>
          </w:tcPr>
          <w:p w:rsidR="00756DF0" w:rsidRPr="00756DF0" w:rsidRDefault="00756DF0" w:rsidP="002E2BD2">
            <w:pPr>
              <w:spacing w:after="0" w:line="240" w:lineRule="auto"/>
            </w:pPr>
            <w:r w:rsidRPr="00756DF0">
              <w:t>16.2%</w:t>
            </w:r>
          </w:p>
        </w:tc>
      </w:tr>
      <w:tr w:rsidR="00756DF0" w:rsidRPr="00756DF0" w:rsidTr="002E2BD2">
        <w:trPr>
          <w:trHeight w:val="300"/>
        </w:trPr>
        <w:tc>
          <w:tcPr>
            <w:tcW w:w="8343" w:type="dxa"/>
            <w:shd w:val="clear" w:color="auto" w:fill="auto"/>
            <w:noWrap/>
            <w:hideMark/>
          </w:tcPr>
          <w:p w:rsidR="00756DF0" w:rsidRPr="00756DF0" w:rsidRDefault="00756DF0" w:rsidP="002E2BD2">
            <w:pPr>
              <w:spacing w:after="0" w:line="240" w:lineRule="auto"/>
            </w:pPr>
            <w:r w:rsidRPr="00756DF0">
              <w:t>Mental Health problems</w:t>
            </w:r>
          </w:p>
        </w:tc>
        <w:tc>
          <w:tcPr>
            <w:tcW w:w="899" w:type="dxa"/>
            <w:shd w:val="clear" w:color="auto" w:fill="auto"/>
            <w:noWrap/>
            <w:hideMark/>
          </w:tcPr>
          <w:p w:rsidR="00756DF0" w:rsidRPr="00756DF0" w:rsidRDefault="00756DF0" w:rsidP="002E2BD2">
            <w:pPr>
              <w:spacing w:after="0" w:line="240" w:lineRule="auto"/>
            </w:pPr>
            <w:r w:rsidRPr="00756DF0">
              <w:t>6.5%</w:t>
            </w:r>
          </w:p>
        </w:tc>
      </w:tr>
      <w:tr w:rsidR="00756DF0" w:rsidRPr="00756DF0" w:rsidTr="002E2BD2">
        <w:trPr>
          <w:trHeight w:val="300"/>
        </w:trPr>
        <w:tc>
          <w:tcPr>
            <w:tcW w:w="8343" w:type="dxa"/>
            <w:shd w:val="clear" w:color="auto" w:fill="auto"/>
            <w:noWrap/>
            <w:hideMark/>
          </w:tcPr>
          <w:p w:rsidR="00756DF0" w:rsidRPr="00756DF0" w:rsidRDefault="00756DF0" w:rsidP="002E2BD2">
            <w:pPr>
              <w:spacing w:after="0" w:line="240" w:lineRule="auto"/>
            </w:pPr>
            <w:r w:rsidRPr="00756DF0">
              <w:t>Stamina or breathing difficulty</w:t>
            </w:r>
          </w:p>
        </w:tc>
        <w:tc>
          <w:tcPr>
            <w:tcW w:w="899" w:type="dxa"/>
            <w:shd w:val="clear" w:color="auto" w:fill="auto"/>
            <w:noWrap/>
            <w:hideMark/>
          </w:tcPr>
          <w:p w:rsidR="00756DF0" w:rsidRPr="00756DF0" w:rsidRDefault="00756DF0" w:rsidP="002E2BD2">
            <w:pPr>
              <w:spacing w:after="0" w:line="240" w:lineRule="auto"/>
            </w:pPr>
            <w:r w:rsidRPr="00756DF0">
              <w:t>8.9%</w:t>
            </w:r>
          </w:p>
        </w:tc>
      </w:tr>
      <w:tr w:rsidR="00756DF0" w:rsidRPr="00756DF0" w:rsidTr="002E2BD2">
        <w:trPr>
          <w:trHeight w:val="300"/>
        </w:trPr>
        <w:tc>
          <w:tcPr>
            <w:tcW w:w="8343" w:type="dxa"/>
            <w:shd w:val="clear" w:color="auto" w:fill="auto"/>
            <w:noWrap/>
            <w:hideMark/>
          </w:tcPr>
          <w:p w:rsidR="00756DF0" w:rsidRPr="00756DF0" w:rsidRDefault="00756DF0" w:rsidP="002E2BD2">
            <w:pPr>
              <w:spacing w:after="0" w:line="240" w:lineRule="auto"/>
            </w:pPr>
            <w:r w:rsidRPr="00756DF0">
              <w:t xml:space="preserve">Social or behavioural issues, </w:t>
            </w:r>
          </w:p>
        </w:tc>
        <w:tc>
          <w:tcPr>
            <w:tcW w:w="899" w:type="dxa"/>
            <w:shd w:val="clear" w:color="auto" w:fill="auto"/>
            <w:noWrap/>
            <w:hideMark/>
          </w:tcPr>
          <w:p w:rsidR="00756DF0" w:rsidRPr="00756DF0" w:rsidRDefault="00756DF0" w:rsidP="002E2BD2">
            <w:pPr>
              <w:spacing w:after="0" w:line="240" w:lineRule="auto"/>
            </w:pPr>
            <w:r w:rsidRPr="00756DF0">
              <w:t>8.6%</w:t>
            </w:r>
          </w:p>
        </w:tc>
      </w:tr>
      <w:tr w:rsidR="00756DF0" w:rsidRPr="00756DF0" w:rsidTr="002E2BD2">
        <w:trPr>
          <w:trHeight w:val="300"/>
        </w:trPr>
        <w:tc>
          <w:tcPr>
            <w:tcW w:w="8343" w:type="dxa"/>
            <w:shd w:val="clear" w:color="auto" w:fill="auto"/>
            <w:noWrap/>
            <w:hideMark/>
          </w:tcPr>
          <w:p w:rsidR="00756DF0" w:rsidRPr="00756DF0" w:rsidRDefault="00756DF0" w:rsidP="002E2BD2">
            <w:pPr>
              <w:spacing w:after="0" w:line="240" w:lineRule="auto"/>
            </w:pPr>
            <w:r w:rsidRPr="00756DF0">
              <w:t>Difficulty speaking or making yourself understood</w:t>
            </w:r>
          </w:p>
        </w:tc>
        <w:tc>
          <w:tcPr>
            <w:tcW w:w="899" w:type="dxa"/>
            <w:shd w:val="clear" w:color="auto" w:fill="auto"/>
            <w:noWrap/>
            <w:hideMark/>
          </w:tcPr>
          <w:p w:rsidR="00756DF0" w:rsidRPr="00756DF0" w:rsidRDefault="00756DF0" w:rsidP="002E2BD2">
            <w:pPr>
              <w:spacing w:after="0" w:line="240" w:lineRule="auto"/>
            </w:pPr>
            <w:r w:rsidRPr="00756DF0">
              <w:t>10.5%</w:t>
            </w:r>
          </w:p>
        </w:tc>
      </w:tr>
      <w:tr w:rsidR="00756DF0" w:rsidRPr="00756DF0" w:rsidTr="002E2BD2">
        <w:trPr>
          <w:trHeight w:val="300"/>
        </w:trPr>
        <w:tc>
          <w:tcPr>
            <w:tcW w:w="8343" w:type="dxa"/>
            <w:shd w:val="clear" w:color="auto" w:fill="auto"/>
            <w:noWrap/>
            <w:hideMark/>
          </w:tcPr>
          <w:p w:rsidR="00756DF0" w:rsidRPr="00756DF0" w:rsidRDefault="00756DF0" w:rsidP="002E2BD2">
            <w:pPr>
              <w:spacing w:after="0" w:line="240" w:lineRule="auto"/>
            </w:pPr>
            <w:r w:rsidRPr="00756DF0">
              <w:t>Dexterity difficulties-</w:t>
            </w:r>
          </w:p>
        </w:tc>
        <w:tc>
          <w:tcPr>
            <w:tcW w:w="899" w:type="dxa"/>
            <w:shd w:val="clear" w:color="auto" w:fill="auto"/>
            <w:noWrap/>
            <w:hideMark/>
          </w:tcPr>
          <w:p w:rsidR="00756DF0" w:rsidRPr="00756DF0" w:rsidRDefault="00756DF0" w:rsidP="002E2BD2">
            <w:pPr>
              <w:spacing w:after="0" w:line="240" w:lineRule="auto"/>
            </w:pPr>
            <w:r w:rsidRPr="00756DF0">
              <w:t>14.7%</w:t>
            </w:r>
          </w:p>
        </w:tc>
      </w:tr>
      <w:tr w:rsidR="00756DF0" w:rsidRPr="00756DF0" w:rsidTr="002E2BD2">
        <w:trPr>
          <w:trHeight w:val="300"/>
        </w:trPr>
        <w:tc>
          <w:tcPr>
            <w:tcW w:w="8343" w:type="dxa"/>
            <w:shd w:val="clear" w:color="auto" w:fill="auto"/>
            <w:noWrap/>
            <w:hideMark/>
          </w:tcPr>
          <w:p w:rsidR="00756DF0" w:rsidRPr="00756DF0" w:rsidRDefault="00756DF0" w:rsidP="002E2BD2">
            <w:pPr>
              <w:spacing w:after="0" w:line="240" w:lineRule="auto"/>
            </w:pPr>
            <w:r w:rsidRPr="00756DF0">
              <w:t xml:space="preserve">Long-term pain or discomfort </w:t>
            </w:r>
          </w:p>
        </w:tc>
        <w:tc>
          <w:tcPr>
            <w:tcW w:w="899" w:type="dxa"/>
            <w:shd w:val="clear" w:color="auto" w:fill="auto"/>
            <w:noWrap/>
            <w:hideMark/>
          </w:tcPr>
          <w:p w:rsidR="00756DF0" w:rsidRPr="00756DF0" w:rsidRDefault="00756DF0" w:rsidP="002E2BD2">
            <w:pPr>
              <w:spacing w:after="0" w:line="240" w:lineRule="auto"/>
            </w:pPr>
            <w:r w:rsidRPr="00756DF0">
              <w:t>24.1%</w:t>
            </w:r>
          </w:p>
        </w:tc>
      </w:tr>
      <w:tr w:rsidR="00756DF0" w:rsidRPr="00756DF0" w:rsidTr="002E2BD2">
        <w:trPr>
          <w:trHeight w:val="300"/>
        </w:trPr>
        <w:tc>
          <w:tcPr>
            <w:tcW w:w="8343" w:type="dxa"/>
            <w:shd w:val="clear" w:color="auto" w:fill="auto"/>
            <w:noWrap/>
            <w:hideMark/>
          </w:tcPr>
          <w:p w:rsidR="00756DF0" w:rsidRPr="00756DF0" w:rsidRDefault="00756DF0" w:rsidP="002E2BD2">
            <w:pPr>
              <w:spacing w:after="0" w:line="240" w:lineRule="auto"/>
            </w:pPr>
            <w:r w:rsidRPr="00756DF0">
              <w:t>Don’t know</w:t>
            </w:r>
          </w:p>
        </w:tc>
        <w:tc>
          <w:tcPr>
            <w:tcW w:w="899" w:type="dxa"/>
            <w:shd w:val="clear" w:color="auto" w:fill="auto"/>
            <w:noWrap/>
            <w:hideMark/>
          </w:tcPr>
          <w:p w:rsidR="00756DF0" w:rsidRPr="00756DF0" w:rsidRDefault="00756DF0" w:rsidP="002E2BD2">
            <w:pPr>
              <w:spacing w:after="0" w:line="240" w:lineRule="auto"/>
            </w:pPr>
            <w:r w:rsidRPr="00756DF0">
              <w:t>0.0%</w:t>
            </w:r>
          </w:p>
        </w:tc>
      </w:tr>
      <w:tr w:rsidR="00756DF0" w:rsidRPr="00756DF0" w:rsidTr="002E2BD2">
        <w:trPr>
          <w:trHeight w:val="300"/>
        </w:trPr>
        <w:tc>
          <w:tcPr>
            <w:tcW w:w="8343" w:type="dxa"/>
            <w:shd w:val="clear" w:color="auto" w:fill="auto"/>
            <w:noWrap/>
            <w:hideMark/>
          </w:tcPr>
          <w:p w:rsidR="00756DF0" w:rsidRPr="00756DF0" w:rsidRDefault="00756DF0" w:rsidP="002E2BD2">
            <w:pPr>
              <w:spacing w:after="0" w:line="240" w:lineRule="auto"/>
            </w:pPr>
            <w:r w:rsidRPr="00756DF0">
              <w:t>Prefer not to say</w:t>
            </w:r>
          </w:p>
        </w:tc>
        <w:tc>
          <w:tcPr>
            <w:tcW w:w="899" w:type="dxa"/>
            <w:shd w:val="clear" w:color="auto" w:fill="auto"/>
            <w:noWrap/>
            <w:hideMark/>
          </w:tcPr>
          <w:p w:rsidR="00756DF0" w:rsidRPr="00756DF0" w:rsidRDefault="00756DF0" w:rsidP="002E2BD2">
            <w:pPr>
              <w:spacing w:after="0" w:line="240" w:lineRule="auto"/>
            </w:pPr>
            <w:r w:rsidRPr="00756DF0">
              <w:t>.3%</w:t>
            </w:r>
          </w:p>
        </w:tc>
      </w:tr>
      <w:tr w:rsidR="00756DF0" w:rsidRPr="00756DF0" w:rsidTr="002E2BD2">
        <w:trPr>
          <w:trHeight w:val="315"/>
        </w:trPr>
        <w:tc>
          <w:tcPr>
            <w:tcW w:w="8343" w:type="dxa"/>
            <w:shd w:val="clear" w:color="auto" w:fill="auto"/>
            <w:noWrap/>
            <w:hideMark/>
          </w:tcPr>
          <w:p w:rsidR="00756DF0" w:rsidRPr="00756DF0" w:rsidRDefault="00756DF0" w:rsidP="002E2BD2">
            <w:pPr>
              <w:spacing w:after="0" w:line="240" w:lineRule="auto"/>
            </w:pPr>
            <w:r w:rsidRPr="00756DF0">
              <w:t>Affects me in some other way</w:t>
            </w:r>
          </w:p>
        </w:tc>
        <w:tc>
          <w:tcPr>
            <w:tcW w:w="899" w:type="dxa"/>
            <w:shd w:val="clear" w:color="auto" w:fill="auto"/>
            <w:noWrap/>
            <w:hideMark/>
          </w:tcPr>
          <w:p w:rsidR="00756DF0" w:rsidRPr="00756DF0" w:rsidRDefault="00756DF0" w:rsidP="002E2BD2">
            <w:pPr>
              <w:spacing w:after="0" w:line="240" w:lineRule="auto"/>
            </w:pPr>
            <w:r w:rsidRPr="00756DF0">
              <w:t>11.5%</w:t>
            </w:r>
          </w:p>
        </w:tc>
      </w:tr>
    </w:tbl>
    <w:p w:rsidR="00A06EFB" w:rsidRDefault="00A06EFB" w:rsidP="00167463">
      <w:pPr>
        <w:spacing w:line="240" w:lineRule="auto"/>
      </w:pPr>
    </w:p>
    <w:p w:rsidR="00A06EFB" w:rsidRDefault="00A06EFB" w:rsidP="00A06EFB">
      <w:pPr>
        <w:pStyle w:val="FootnoteText"/>
        <w:rPr>
          <w:sz w:val="24"/>
          <w:szCs w:val="24"/>
        </w:rPr>
      </w:pPr>
      <w:r>
        <w:rPr>
          <w:sz w:val="24"/>
          <w:szCs w:val="24"/>
        </w:rPr>
        <w:t>For the presentation, this list was condensed into 6 groups</w:t>
      </w:r>
      <w:r w:rsidR="00167463">
        <w:rPr>
          <w:sz w:val="24"/>
          <w:szCs w:val="24"/>
        </w:rPr>
        <w:t xml:space="preserve"> to align with Sport England’s Active People survey</w:t>
      </w:r>
      <w:r>
        <w:rPr>
          <w:sz w:val="24"/>
          <w:szCs w:val="24"/>
        </w:rPr>
        <w:t>:</w:t>
      </w:r>
    </w:p>
    <w:p w:rsidR="00A06EFB" w:rsidRPr="00756DF0" w:rsidRDefault="00A06EFB" w:rsidP="00A06EFB">
      <w:pPr>
        <w:pStyle w:val="FootnoteText"/>
        <w:numPr>
          <w:ilvl w:val="0"/>
          <w:numId w:val="57"/>
        </w:numPr>
        <w:rPr>
          <w:sz w:val="24"/>
          <w:szCs w:val="24"/>
        </w:rPr>
      </w:pPr>
      <w:r w:rsidRPr="00756DF0">
        <w:rPr>
          <w:sz w:val="24"/>
          <w:szCs w:val="24"/>
        </w:rPr>
        <w:t xml:space="preserve">Blind/VI  = blind or visually impaired </w:t>
      </w:r>
    </w:p>
    <w:p w:rsidR="00A06EFB" w:rsidRPr="00756DF0" w:rsidRDefault="00A06EFB" w:rsidP="00A06EFB">
      <w:pPr>
        <w:pStyle w:val="FootnoteText"/>
        <w:numPr>
          <w:ilvl w:val="0"/>
          <w:numId w:val="57"/>
        </w:numPr>
        <w:rPr>
          <w:sz w:val="24"/>
          <w:szCs w:val="24"/>
        </w:rPr>
      </w:pPr>
      <w:r w:rsidRPr="00756DF0">
        <w:rPr>
          <w:sz w:val="24"/>
          <w:szCs w:val="24"/>
        </w:rPr>
        <w:t>Dea</w:t>
      </w:r>
      <w:r w:rsidR="00167463">
        <w:rPr>
          <w:sz w:val="24"/>
          <w:szCs w:val="24"/>
        </w:rPr>
        <w:t>f/</w:t>
      </w:r>
      <w:r w:rsidRPr="00756DF0">
        <w:rPr>
          <w:sz w:val="24"/>
          <w:szCs w:val="24"/>
        </w:rPr>
        <w:t>HI = Deaf or hearing impaired</w:t>
      </w:r>
    </w:p>
    <w:p w:rsidR="00A06EFB" w:rsidRDefault="00A06EFB" w:rsidP="00A06EFB">
      <w:pPr>
        <w:pStyle w:val="FootnoteText"/>
        <w:numPr>
          <w:ilvl w:val="0"/>
          <w:numId w:val="57"/>
        </w:numPr>
        <w:rPr>
          <w:sz w:val="24"/>
          <w:szCs w:val="24"/>
        </w:rPr>
      </w:pPr>
      <w:r w:rsidRPr="00756DF0">
        <w:rPr>
          <w:sz w:val="24"/>
          <w:szCs w:val="24"/>
        </w:rPr>
        <w:t>Physical = including permanent power wheelchair user; Permanent manual wheelchair user; Wheelchair or scooter user for all long distances; Occasional wheelchair or scooter user, but not every day; Mobility due to imbalance or coordination but not a wheelchair user (</w:t>
      </w:r>
      <w:r w:rsidR="008B588F" w:rsidRPr="00756DF0">
        <w:rPr>
          <w:sz w:val="24"/>
          <w:szCs w:val="24"/>
        </w:rPr>
        <w:t>e.g.</w:t>
      </w:r>
      <w:r w:rsidRPr="00756DF0">
        <w:rPr>
          <w:sz w:val="24"/>
          <w:szCs w:val="24"/>
        </w:rPr>
        <w:t xml:space="preserve"> cerebral palsy); Mobility issues due to illness and pain discomfort (such as back problems) but not a wheelchair user; Upper limb amputee or congenital limb absence; Lower limb amputee or congenital limb absence</w:t>
      </w:r>
    </w:p>
    <w:p w:rsidR="00A06EFB" w:rsidRDefault="00A06EFB" w:rsidP="00A06EFB">
      <w:pPr>
        <w:pStyle w:val="FootnoteText"/>
        <w:numPr>
          <w:ilvl w:val="0"/>
          <w:numId w:val="57"/>
        </w:numPr>
        <w:rPr>
          <w:sz w:val="24"/>
          <w:szCs w:val="24"/>
        </w:rPr>
      </w:pPr>
      <w:r>
        <w:rPr>
          <w:sz w:val="24"/>
          <w:szCs w:val="24"/>
        </w:rPr>
        <w:t>Learning: No further criteria around the  learning disability was captured so this covers a wide range of potential impairments</w:t>
      </w:r>
    </w:p>
    <w:p w:rsidR="00167463" w:rsidRDefault="00167463" w:rsidP="00A06EFB">
      <w:pPr>
        <w:pStyle w:val="FootnoteText"/>
        <w:numPr>
          <w:ilvl w:val="0"/>
          <w:numId w:val="57"/>
        </w:numPr>
        <w:rPr>
          <w:sz w:val="24"/>
          <w:szCs w:val="24"/>
        </w:rPr>
      </w:pPr>
      <w:r>
        <w:rPr>
          <w:sz w:val="24"/>
          <w:szCs w:val="24"/>
        </w:rPr>
        <w:t>Mental Health</w:t>
      </w:r>
    </w:p>
    <w:p w:rsidR="00167463" w:rsidRDefault="00167463" w:rsidP="00167463">
      <w:pPr>
        <w:pStyle w:val="FootnoteText"/>
        <w:numPr>
          <w:ilvl w:val="0"/>
          <w:numId w:val="57"/>
        </w:numPr>
        <w:rPr>
          <w:sz w:val="24"/>
          <w:szCs w:val="24"/>
        </w:rPr>
      </w:pPr>
      <w:r>
        <w:rPr>
          <w:sz w:val="24"/>
          <w:szCs w:val="24"/>
        </w:rPr>
        <w:t xml:space="preserve">Social = </w:t>
      </w:r>
      <w:r w:rsidRPr="00167463">
        <w:rPr>
          <w:sz w:val="24"/>
          <w:szCs w:val="24"/>
        </w:rPr>
        <w:t>Social or behavioural issues,</w:t>
      </w:r>
    </w:p>
    <w:p w:rsidR="00032EBF" w:rsidRDefault="00032EBF" w:rsidP="00167463">
      <w:pPr>
        <w:spacing w:line="240" w:lineRule="auto"/>
      </w:pPr>
      <w:r>
        <w:br w:type="page"/>
      </w:r>
    </w:p>
    <w:p w:rsidR="00167463" w:rsidRDefault="00167463" w:rsidP="00A06EFB">
      <w:pPr>
        <w:pStyle w:val="NoSpacing"/>
        <w:rPr>
          <w:b w:val="0"/>
        </w:rPr>
      </w:pPr>
      <w:r w:rsidRPr="00167463">
        <w:rPr>
          <w:b w:val="0"/>
        </w:rPr>
        <w:t>The physical impairment accounted for a wide range of options:</w:t>
      </w:r>
    </w:p>
    <w:p w:rsidR="00167463" w:rsidRPr="00167463" w:rsidRDefault="00167463" w:rsidP="00A06EFB">
      <w:pPr>
        <w:pStyle w:val="NoSpacing"/>
        <w:rPr>
          <w:b w:val="0"/>
        </w:rPr>
      </w:pPr>
    </w:p>
    <w:p w:rsidR="00E21252" w:rsidRPr="00E21252" w:rsidRDefault="00E21252" w:rsidP="00A06EFB">
      <w:pPr>
        <w:pStyle w:val="NoSpacing"/>
      </w:pPr>
      <w:r w:rsidRPr="00E21252">
        <w:t xml:space="preserve">Table </w:t>
      </w:r>
      <w:fldSimple w:instr=" SEQ Table \* ARABIC ">
        <w:r w:rsidR="00912FC3">
          <w:rPr>
            <w:noProof/>
          </w:rPr>
          <w:t>7</w:t>
        </w:r>
      </w:fldSimple>
      <w:r w:rsidRPr="00E21252">
        <w:t xml:space="preserve">: Physical </w:t>
      </w:r>
      <w:r w:rsidR="00167463">
        <w:t>i</w:t>
      </w:r>
      <w:r w:rsidRPr="00E21252">
        <w:t xml:space="preserve">mpairment </w:t>
      </w:r>
      <w:r w:rsidR="00167463">
        <w:t>g</w:t>
      </w:r>
      <w:r w:rsidRPr="00E21252">
        <w:t>roups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1559"/>
      </w:tblGrid>
      <w:tr w:rsidR="00032EBF" w:rsidTr="002E2BD2">
        <w:trPr>
          <w:trHeight w:val="244"/>
        </w:trPr>
        <w:tc>
          <w:tcPr>
            <w:tcW w:w="9322" w:type="dxa"/>
            <w:gridSpan w:val="2"/>
            <w:tcBorders>
              <w:left w:val="single" w:sz="4" w:space="0" w:color="auto"/>
            </w:tcBorders>
            <w:shd w:val="clear" w:color="auto" w:fill="auto"/>
          </w:tcPr>
          <w:p w:rsidR="00032EBF" w:rsidRPr="002E2BD2" w:rsidRDefault="00032EBF" w:rsidP="002E2BD2">
            <w:pPr>
              <w:spacing w:after="0" w:line="240" w:lineRule="auto"/>
              <w:jc w:val="center"/>
              <w:rPr>
                <w:b/>
                <w:color w:val="FFFFFF"/>
              </w:rPr>
            </w:pPr>
            <w:r w:rsidRPr="002E2BD2">
              <w:rPr>
                <w:b/>
                <w:color w:val="FFFFFF"/>
              </w:rPr>
              <w:t>Breakdown of physical impairment</w:t>
            </w:r>
          </w:p>
        </w:tc>
      </w:tr>
      <w:tr w:rsidR="00032EBF" w:rsidRPr="000C06F1" w:rsidTr="002E2BD2">
        <w:trPr>
          <w:trHeight w:val="586"/>
        </w:trPr>
        <w:tc>
          <w:tcPr>
            <w:tcW w:w="7763" w:type="dxa"/>
            <w:tcBorders>
              <w:left w:val="single" w:sz="4" w:space="0" w:color="auto"/>
            </w:tcBorders>
            <w:shd w:val="clear" w:color="auto" w:fill="auto"/>
            <w:vAlign w:val="center"/>
          </w:tcPr>
          <w:p w:rsidR="00032EBF" w:rsidRPr="002E2BD2" w:rsidRDefault="00032EBF" w:rsidP="002E2BD2">
            <w:pPr>
              <w:spacing w:after="0" w:line="240" w:lineRule="auto"/>
              <w:rPr>
                <w:rFonts w:cs="Arial"/>
                <w:color w:val="000000"/>
              </w:rPr>
            </w:pPr>
            <w:r w:rsidRPr="002E2BD2">
              <w:rPr>
                <w:rFonts w:cs="Arial"/>
                <w:color w:val="000000"/>
              </w:rPr>
              <w:t>Permanent power wheelchair user</w:t>
            </w:r>
          </w:p>
        </w:tc>
        <w:tc>
          <w:tcPr>
            <w:tcW w:w="1559" w:type="dxa"/>
            <w:tcBorders>
              <w:left w:val="single" w:sz="4" w:space="0" w:color="auto"/>
            </w:tcBorders>
            <w:shd w:val="clear" w:color="auto" w:fill="auto"/>
            <w:vAlign w:val="center"/>
          </w:tcPr>
          <w:p w:rsidR="00032EBF" w:rsidRPr="002E2BD2" w:rsidRDefault="00032EBF" w:rsidP="002E2BD2">
            <w:pPr>
              <w:spacing w:after="0" w:line="240" w:lineRule="auto"/>
              <w:rPr>
                <w:rFonts w:cs="Arial"/>
                <w:color w:val="000000"/>
              </w:rPr>
            </w:pPr>
            <w:r w:rsidRPr="002E2BD2">
              <w:rPr>
                <w:rFonts w:cs="Arial"/>
                <w:color w:val="000000"/>
              </w:rPr>
              <w:t>7%</w:t>
            </w:r>
          </w:p>
        </w:tc>
      </w:tr>
      <w:tr w:rsidR="00032EBF" w:rsidRPr="000C06F1" w:rsidTr="002E2BD2">
        <w:trPr>
          <w:trHeight w:val="586"/>
        </w:trPr>
        <w:tc>
          <w:tcPr>
            <w:tcW w:w="7763" w:type="dxa"/>
            <w:tcBorders>
              <w:left w:val="single" w:sz="4" w:space="0" w:color="auto"/>
            </w:tcBorders>
            <w:shd w:val="clear" w:color="auto" w:fill="auto"/>
            <w:vAlign w:val="center"/>
          </w:tcPr>
          <w:p w:rsidR="00032EBF" w:rsidRPr="002E2BD2" w:rsidRDefault="00032EBF" w:rsidP="002E2BD2">
            <w:pPr>
              <w:spacing w:after="0" w:line="240" w:lineRule="auto"/>
              <w:rPr>
                <w:rFonts w:cs="Arial"/>
                <w:color w:val="000000"/>
              </w:rPr>
            </w:pPr>
            <w:r w:rsidRPr="002E2BD2">
              <w:rPr>
                <w:rFonts w:cs="Arial"/>
                <w:color w:val="000000"/>
              </w:rPr>
              <w:t>Permanent manual wheelchair user</w:t>
            </w:r>
          </w:p>
        </w:tc>
        <w:tc>
          <w:tcPr>
            <w:tcW w:w="1559" w:type="dxa"/>
            <w:tcBorders>
              <w:left w:val="single" w:sz="4" w:space="0" w:color="auto"/>
            </w:tcBorders>
            <w:shd w:val="clear" w:color="auto" w:fill="auto"/>
            <w:vAlign w:val="center"/>
          </w:tcPr>
          <w:p w:rsidR="00032EBF" w:rsidRPr="002E2BD2" w:rsidRDefault="00032EBF" w:rsidP="002E2BD2">
            <w:pPr>
              <w:spacing w:after="0" w:line="240" w:lineRule="auto"/>
              <w:rPr>
                <w:rFonts w:cs="Arial"/>
                <w:color w:val="000000"/>
              </w:rPr>
            </w:pPr>
            <w:r w:rsidRPr="002E2BD2">
              <w:rPr>
                <w:rFonts w:cs="Arial"/>
                <w:color w:val="000000"/>
              </w:rPr>
              <w:t>18%</w:t>
            </w:r>
          </w:p>
        </w:tc>
      </w:tr>
      <w:tr w:rsidR="00032EBF" w:rsidRPr="000C06F1" w:rsidTr="002E2BD2">
        <w:trPr>
          <w:trHeight w:val="586"/>
        </w:trPr>
        <w:tc>
          <w:tcPr>
            <w:tcW w:w="7763" w:type="dxa"/>
            <w:tcBorders>
              <w:left w:val="single" w:sz="4" w:space="0" w:color="auto"/>
            </w:tcBorders>
            <w:shd w:val="clear" w:color="auto" w:fill="auto"/>
            <w:vAlign w:val="center"/>
          </w:tcPr>
          <w:p w:rsidR="00032EBF" w:rsidRPr="002E2BD2" w:rsidRDefault="00032EBF" w:rsidP="002E2BD2">
            <w:pPr>
              <w:spacing w:after="0" w:line="240" w:lineRule="auto"/>
              <w:rPr>
                <w:rFonts w:cs="Arial"/>
                <w:color w:val="000000"/>
              </w:rPr>
            </w:pPr>
            <w:r w:rsidRPr="002E2BD2">
              <w:rPr>
                <w:rFonts w:cs="Arial"/>
                <w:color w:val="000000"/>
              </w:rPr>
              <w:t>Wheelchair / scooter user for all long distances</w:t>
            </w:r>
          </w:p>
        </w:tc>
        <w:tc>
          <w:tcPr>
            <w:tcW w:w="1559" w:type="dxa"/>
            <w:tcBorders>
              <w:left w:val="single" w:sz="4" w:space="0" w:color="auto"/>
            </w:tcBorders>
            <w:shd w:val="clear" w:color="auto" w:fill="auto"/>
            <w:vAlign w:val="center"/>
          </w:tcPr>
          <w:p w:rsidR="00032EBF" w:rsidRPr="002E2BD2" w:rsidRDefault="00032EBF" w:rsidP="002E2BD2">
            <w:pPr>
              <w:spacing w:after="0" w:line="240" w:lineRule="auto"/>
              <w:rPr>
                <w:rFonts w:cs="Arial"/>
                <w:color w:val="000000"/>
              </w:rPr>
            </w:pPr>
            <w:r w:rsidRPr="002E2BD2">
              <w:rPr>
                <w:rFonts w:cs="Arial"/>
                <w:color w:val="000000"/>
              </w:rPr>
              <w:t>15%</w:t>
            </w:r>
          </w:p>
        </w:tc>
      </w:tr>
      <w:tr w:rsidR="00032EBF" w:rsidRPr="000C06F1" w:rsidTr="002E2BD2">
        <w:trPr>
          <w:trHeight w:val="586"/>
        </w:trPr>
        <w:tc>
          <w:tcPr>
            <w:tcW w:w="7763" w:type="dxa"/>
            <w:tcBorders>
              <w:left w:val="single" w:sz="4" w:space="0" w:color="auto"/>
            </w:tcBorders>
            <w:shd w:val="clear" w:color="auto" w:fill="auto"/>
            <w:vAlign w:val="center"/>
          </w:tcPr>
          <w:p w:rsidR="00032EBF" w:rsidRPr="002E2BD2" w:rsidRDefault="00032EBF" w:rsidP="002E2BD2">
            <w:pPr>
              <w:spacing w:after="0" w:line="240" w:lineRule="auto"/>
              <w:rPr>
                <w:rFonts w:cs="Arial"/>
                <w:color w:val="000000"/>
              </w:rPr>
            </w:pPr>
            <w:r w:rsidRPr="002E2BD2">
              <w:rPr>
                <w:rFonts w:cs="Arial"/>
                <w:color w:val="000000"/>
              </w:rPr>
              <w:t>Occasional wheelchair or scooter user, but not every day</w:t>
            </w:r>
          </w:p>
        </w:tc>
        <w:tc>
          <w:tcPr>
            <w:tcW w:w="1559" w:type="dxa"/>
            <w:tcBorders>
              <w:left w:val="single" w:sz="4" w:space="0" w:color="auto"/>
            </w:tcBorders>
            <w:shd w:val="clear" w:color="auto" w:fill="auto"/>
            <w:vAlign w:val="center"/>
          </w:tcPr>
          <w:p w:rsidR="00032EBF" w:rsidRPr="002E2BD2" w:rsidRDefault="00032EBF" w:rsidP="002E2BD2">
            <w:pPr>
              <w:spacing w:after="0" w:line="240" w:lineRule="auto"/>
              <w:rPr>
                <w:rFonts w:cs="Arial"/>
                <w:color w:val="000000"/>
              </w:rPr>
            </w:pPr>
            <w:r w:rsidRPr="002E2BD2">
              <w:rPr>
                <w:rFonts w:cs="Arial"/>
                <w:color w:val="000000"/>
              </w:rPr>
              <w:t>10%</w:t>
            </w:r>
          </w:p>
        </w:tc>
      </w:tr>
      <w:tr w:rsidR="00032EBF" w:rsidRPr="000C06F1" w:rsidTr="002E2BD2">
        <w:trPr>
          <w:trHeight w:val="586"/>
        </w:trPr>
        <w:tc>
          <w:tcPr>
            <w:tcW w:w="7763" w:type="dxa"/>
            <w:tcBorders>
              <w:left w:val="single" w:sz="4" w:space="0" w:color="auto"/>
            </w:tcBorders>
            <w:shd w:val="clear" w:color="auto" w:fill="auto"/>
            <w:vAlign w:val="center"/>
          </w:tcPr>
          <w:p w:rsidR="00032EBF" w:rsidRPr="002E2BD2" w:rsidRDefault="00032EBF" w:rsidP="002E2BD2">
            <w:pPr>
              <w:spacing w:after="0" w:line="240" w:lineRule="auto"/>
              <w:rPr>
                <w:rFonts w:cs="Arial"/>
                <w:color w:val="000000"/>
              </w:rPr>
            </w:pPr>
            <w:r w:rsidRPr="002E2BD2">
              <w:rPr>
                <w:rFonts w:cs="Arial"/>
                <w:color w:val="000000"/>
              </w:rPr>
              <w:t>Mobility due to imbalance or coordination but not a wheelchair user (</w:t>
            </w:r>
            <w:r w:rsidR="008B588F" w:rsidRPr="002E2BD2">
              <w:rPr>
                <w:rFonts w:cs="Arial"/>
                <w:color w:val="000000"/>
              </w:rPr>
              <w:t>e.g.</w:t>
            </w:r>
            <w:r w:rsidRPr="002E2BD2">
              <w:rPr>
                <w:rFonts w:cs="Arial"/>
                <w:color w:val="000000"/>
              </w:rPr>
              <w:t xml:space="preserve"> cerebral palsy)</w:t>
            </w:r>
          </w:p>
        </w:tc>
        <w:tc>
          <w:tcPr>
            <w:tcW w:w="1559" w:type="dxa"/>
            <w:tcBorders>
              <w:left w:val="single" w:sz="4" w:space="0" w:color="auto"/>
            </w:tcBorders>
            <w:shd w:val="clear" w:color="auto" w:fill="auto"/>
            <w:vAlign w:val="center"/>
          </w:tcPr>
          <w:p w:rsidR="00032EBF" w:rsidRPr="002E2BD2" w:rsidRDefault="00032EBF" w:rsidP="002E2BD2">
            <w:pPr>
              <w:spacing w:after="0" w:line="240" w:lineRule="auto"/>
              <w:rPr>
                <w:rFonts w:cs="Arial"/>
                <w:color w:val="000000"/>
              </w:rPr>
            </w:pPr>
            <w:r w:rsidRPr="002E2BD2">
              <w:rPr>
                <w:rFonts w:cs="Arial"/>
                <w:color w:val="000000"/>
              </w:rPr>
              <w:t>11%</w:t>
            </w:r>
          </w:p>
        </w:tc>
      </w:tr>
      <w:tr w:rsidR="00032EBF" w:rsidRPr="000C06F1" w:rsidTr="002E2BD2">
        <w:trPr>
          <w:trHeight w:val="586"/>
        </w:trPr>
        <w:tc>
          <w:tcPr>
            <w:tcW w:w="7763" w:type="dxa"/>
            <w:tcBorders>
              <w:left w:val="single" w:sz="4" w:space="0" w:color="auto"/>
            </w:tcBorders>
            <w:shd w:val="clear" w:color="auto" w:fill="auto"/>
            <w:vAlign w:val="center"/>
          </w:tcPr>
          <w:p w:rsidR="00032EBF" w:rsidRPr="002E2BD2" w:rsidRDefault="00032EBF" w:rsidP="002E2BD2">
            <w:pPr>
              <w:spacing w:after="0" w:line="240" w:lineRule="auto"/>
              <w:rPr>
                <w:rFonts w:cs="Arial"/>
                <w:color w:val="000000"/>
              </w:rPr>
            </w:pPr>
            <w:r w:rsidRPr="002E2BD2">
              <w:rPr>
                <w:rFonts w:cs="Arial"/>
                <w:color w:val="000000"/>
              </w:rPr>
              <w:t>Mobility issues due to illness and pain discomfort (such as back problems) but not a wheelchair user</w:t>
            </w:r>
          </w:p>
        </w:tc>
        <w:tc>
          <w:tcPr>
            <w:tcW w:w="1559" w:type="dxa"/>
            <w:tcBorders>
              <w:left w:val="single" w:sz="4" w:space="0" w:color="auto"/>
            </w:tcBorders>
            <w:shd w:val="clear" w:color="auto" w:fill="auto"/>
            <w:vAlign w:val="center"/>
          </w:tcPr>
          <w:p w:rsidR="00032EBF" w:rsidRPr="002E2BD2" w:rsidRDefault="00032EBF" w:rsidP="002E2BD2">
            <w:pPr>
              <w:spacing w:after="0" w:line="240" w:lineRule="auto"/>
              <w:rPr>
                <w:rFonts w:cs="Arial"/>
                <w:color w:val="000000"/>
              </w:rPr>
            </w:pPr>
            <w:r w:rsidRPr="002E2BD2">
              <w:rPr>
                <w:rFonts w:cs="Arial"/>
                <w:color w:val="000000"/>
              </w:rPr>
              <w:t>15%</w:t>
            </w:r>
          </w:p>
        </w:tc>
      </w:tr>
      <w:tr w:rsidR="00032EBF" w:rsidRPr="000C06F1" w:rsidTr="002E2BD2">
        <w:trPr>
          <w:trHeight w:val="586"/>
        </w:trPr>
        <w:tc>
          <w:tcPr>
            <w:tcW w:w="7763" w:type="dxa"/>
            <w:tcBorders>
              <w:left w:val="single" w:sz="4" w:space="0" w:color="auto"/>
            </w:tcBorders>
            <w:shd w:val="clear" w:color="auto" w:fill="auto"/>
            <w:vAlign w:val="center"/>
          </w:tcPr>
          <w:p w:rsidR="00032EBF" w:rsidRPr="002E2BD2" w:rsidRDefault="00032EBF" w:rsidP="002E2BD2">
            <w:pPr>
              <w:spacing w:after="0" w:line="240" w:lineRule="auto"/>
              <w:rPr>
                <w:rFonts w:cs="Arial"/>
                <w:color w:val="000000"/>
              </w:rPr>
            </w:pPr>
            <w:r w:rsidRPr="002E2BD2">
              <w:rPr>
                <w:rFonts w:cs="Arial"/>
                <w:color w:val="000000"/>
              </w:rPr>
              <w:t>Upper limb amputee or congenital limb absence</w:t>
            </w:r>
          </w:p>
        </w:tc>
        <w:tc>
          <w:tcPr>
            <w:tcW w:w="1559" w:type="dxa"/>
            <w:tcBorders>
              <w:left w:val="single" w:sz="4" w:space="0" w:color="auto"/>
            </w:tcBorders>
            <w:shd w:val="clear" w:color="auto" w:fill="auto"/>
            <w:vAlign w:val="center"/>
          </w:tcPr>
          <w:p w:rsidR="00032EBF" w:rsidRPr="002E2BD2" w:rsidRDefault="00032EBF" w:rsidP="002E2BD2">
            <w:pPr>
              <w:spacing w:after="0" w:line="240" w:lineRule="auto"/>
              <w:rPr>
                <w:rFonts w:cs="Arial"/>
                <w:color w:val="000000"/>
              </w:rPr>
            </w:pPr>
            <w:r w:rsidRPr="002E2BD2">
              <w:rPr>
                <w:rFonts w:cs="Arial"/>
                <w:color w:val="000000"/>
              </w:rPr>
              <w:t>2%</w:t>
            </w:r>
          </w:p>
        </w:tc>
      </w:tr>
      <w:tr w:rsidR="00032EBF" w:rsidRPr="000C06F1" w:rsidTr="002E2BD2">
        <w:trPr>
          <w:trHeight w:val="586"/>
        </w:trPr>
        <w:tc>
          <w:tcPr>
            <w:tcW w:w="7763" w:type="dxa"/>
            <w:tcBorders>
              <w:left w:val="single" w:sz="4" w:space="0" w:color="auto"/>
            </w:tcBorders>
            <w:shd w:val="clear" w:color="auto" w:fill="auto"/>
            <w:vAlign w:val="center"/>
          </w:tcPr>
          <w:p w:rsidR="00032EBF" w:rsidRPr="002E2BD2" w:rsidRDefault="00032EBF" w:rsidP="002E2BD2">
            <w:pPr>
              <w:spacing w:after="0" w:line="240" w:lineRule="auto"/>
              <w:rPr>
                <w:rFonts w:cs="Arial"/>
                <w:color w:val="000000"/>
              </w:rPr>
            </w:pPr>
            <w:r w:rsidRPr="002E2BD2">
              <w:rPr>
                <w:rFonts w:cs="Arial"/>
                <w:color w:val="000000"/>
              </w:rPr>
              <w:t>Lower limb amputee or congenital limb absence</w:t>
            </w:r>
          </w:p>
        </w:tc>
        <w:tc>
          <w:tcPr>
            <w:tcW w:w="1559" w:type="dxa"/>
            <w:tcBorders>
              <w:left w:val="single" w:sz="4" w:space="0" w:color="auto"/>
            </w:tcBorders>
            <w:shd w:val="clear" w:color="auto" w:fill="auto"/>
            <w:vAlign w:val="center"/>
          </w:tcPr>
          <w:p w:rsidR="00032EBF" w:rsidRPr="002E2BD2" w:rsidRDefault="00032EBF" w:rsidP="002E2BD2">
            <w:pPr>
              <w:spacing w:after="0" w:line="240" w:lineRule="auto"/>
              <w:rPr>
                <w:rFonts w:cs="Arial"/>
                <w:color w:val="000000"/>
              </w:rPr>
            </w:pPr>
            <w:r w:rsidRPr="002E2BD2">
              <w:rPr>
                <w:rFonts w:cs="Arial"/>
                <w:color w:val="000000"/>
              </w:rPr>
              <w:t>8%</w:t>
            </w:r>
          </w:p>
        </w:tc>
      </w:tr>
    </w:tbl>
    <w:p w:rsidR="00E21252" w:rsidRPr="002E2BD2" w:rsidRDefault="00E21252" w:rsidP="00A06EFB">
      <w:pPr>
        <w:pStyle w:val="Caption"/>
        <w:keepNext/>
        <w:rPr>
          <w:rFonts w:eastAsia="Times New Roman"/>
          <w:sz w:val="24"/>
          <w:szCs w:val="24"/>
        </w:rPr>
      </w:pPr>
    </w:p>
    <w:p w:rsidR="00167463" w:rsidRPr="00167463" w:rsidRDefault="00167463" w:rsidP="00167463">
      <w:pPr>
        <w:pStyle w:val="Heading2"/>
      </w:pPr>
      <w:bookmarkStart w:id="39" w:name="_Toc364067523"/>
      <w:r>
        <w:t>Terminology</w:t>
      </w:r>
      <w:bookmarkEnd w:id="39"/>
    </w:p>
    <w:p w:rsidR="00E21252" w:rsidRPr="00E51D45" w:rsidRDefault="00E21252" w:rsidP="00A06EFB">
      <w:pPr>
        <w:pStyle w:val="NoSpacing"/>
      </w:pPr>
      <w:r w:rsidRPr="00E51D45">
        <w:t xml:space="preserve">Table </w:t>
      </w:r>
      <w:fldSimple w:instr=" SEQ Table \* ARABIC ">
        <w:r w:rsidR="00912FC3">
          <w:rPr>
            <w:noProof/>
          </w:rPr>
          <w:t>8</w:t>
        </w:r>
      </w:fldSimple>
      <w:r w:rsidRPr="00E51D45">
        <w:t>: Terms associated with sport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3119"/>
      </w:tblGrid>
      <w:tr w:rsidR="00E21252" w:rsidRPr="000E14CC" w:rsidTr="002E2BD2">
        <w:trPr>
          <w:trHeight w:val="376"/>
        </w:trPr>
        <w:tc>
          <w:tcPr>
            <w:tcW w:w="4786" w:type="dxa"/>
            <w:shd w:val="clear" w:color="auto" w:fill="auto"/>
          </w:tcPr>
          <w:p w:rsidR="00E21252" w:rsidRPr="002E2BD2" w:rsidRDefault="00E21252" w:rsidP="002E2BD2">
            <w:pPr>
              <w:spacing w:after="0" w:line="240" w:lineRule="auto"/>
              <w:jc w:val="center"/>
              <w:rPr>
                <w:b/>
                <w:color w:val="FFFFFF"/>
              </w:rPr>
            </w:pPr>
            <w:r w:rsidRPr="002E2BD2">
              <w:rPr>
                <w:b/>
                <w:color w:val="FFFFFF"/>
              </w:rPr>
              <w:t>Term</w:t>
            </w:r>
          </w:p>
        </w:tc>
        <w:tc>
          <w:tcPr>
            <w:tcW w:w="3119" w:type="dxa"/>
            <w:shd w:val="clear" w:color="auto" w:fill="auto"/>
            <w:vAlign w:val="center"/>
          </w:tcPr>
          <w:p w:rsidR="00E21252" w:rsidRPr="002E2BD2" w:rsidRDefault="00E21252" w:rsidP="002E2BD2">
            <w:pPr>
              <w:spacing w:after="0" w:line="240" w:lineRule="auto"/>
              <w:jc w:val="center"/>
              <w:rPr>
                <w:b/>
                <w:color w:val="FFFFFF"/>
              </w:rPr>
            </w:pPr>
            <w:r w:rsidRPr="002E2BD2">
              <w:rPr>
                <w:b/>
                <w:color w:val="FFFFFF"/>
              </w:rPr>
              <w:t>Proportion of people choosing term</w:t>
            </w:r>
          </w:p>
        </w:tc>
      </w:tr>
      <w:tr w:rsidR="00E21252" w:rsidTr="002E2BD2">
        <w:trPr>
          <w:trHeight w:val="354"/>
        </w:trPr>
        <w:tc>
          <w:tcPr>
            <w:tcW w:w="4786"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competitive</w:t>
            </w:r>
          </w:p>
        </w:tc>
        <w:tc>
          <w:tcPr>
            <w:tcW w:w="3119" w:type="dxa"/>
            <w:shd w:val="clear" w:color="auto" w:fill="auto"/>
          </w:tcPr>
          <w:p w:rsidR="00E21252" w:rsidRPr="002E2BD2" w:rsidRDefault="00E21252" w:rsidP="002E2BD2">
            <w:pPr>
              <w:pStyle w:val="NormalWeb"/>
              <w:spacing w:before="0" w:beforeAutospacing="0" w:after="0"/>
              <w:rPr>
                <w:rFonts w:hAnsi="Calibri"/>
                <w:b/>
                <w:bCs/>
                <w:color w:val="000000"/>
                <w:kern w:val="24"/>
              </w:rPr>
            </w:pPr>
            <w:r w:rsidRPr="002E2BD2">
              <w:rPr>
                <w:rFonts w:ascii="Calibri" w:hAnsi="Calibri"/>
                <w:b/>
                <w:bCs/>
                <w:color w:val="000000"/>
                <w:kern w:val="24"/>
              </w:rPr>
              <w:t>33%</w:t>
            </w:r>
          </w:p>
        </w:tc>
      </w:tr>
      <w:tr w:rsidR="00E21252" w:rsidTr="002E2BD2">
        <w:trPr>
          <w:trHeight w:val="354"/>
        </w:trPr>
        <w:tc>
          <w:tcPr>
            <w:tcW w:w="4786"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activity</w:t>
            </w:r>
          </w:p>
        </w:tc>
        <w:tc>
          <w:tcPr>
            <w:tcW w:w="3119"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22%</w:t>
            </w:r>
          </w:p>
        </w:tc>
      </w:tr>
      <w:tr w:rsidR="00E21252" w:rsidTr="002E2BD2">
        <w:trPr>
          <w:trHeight w:val="354"/>
        </w:trPr>
        <w:tc>
          <w:tcPr>
            <w:tcW w:w="4786"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 xml:space="preserve">physical </w:t>
            </w:r>
          </w:p>
        </w:tc>
        <w:tc>
          <w:tcPr>
            <w:tcW w:w="3119"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16%</w:t>
            </w:r>
          </w:p>
        </w:tc>
      </w:tr>
      <w:tr w:rsidR="00E21252" w:rsidTr="002E2BD2">
        <w:trPr>
          <w:trHeight w:val="354"/>
        </w:trPr>
        <w:tc>
          <w:tcPr>
            <w:tcW w:w="4786"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games</w:t>
            </w:r>
          </w:p>
        </w:tc>
        <w:tc>
          <w:tcPr>
            <w:tcW w:w="3119"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11%</w:t>
            </w:r>
          </w:p>
        </w:tc>
      </w:tr>
      <w:tr w:rsidR="00E21252" w:rsidTr="002E2BD2">
        <w:trPr>
          <w:trHeight w:val="354"/>
        </w:trPr>
        <w:tc>
          <w:tcPr>
            <w:tcW w:w="4786"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fun/enjoyment</w:t>
            </w:r>
          </w:p>
        </w:tc>
        <w:tc>
          <w:tcPr>
            <w:tcW w:w="3119"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9%</w:t>
            </w:r>
          </w:p>
        </w:tc>
      </w:tr>
      <w:tr w:rsidR="00E21252" w:rsidTr="002E2BD2">
        <w:trPr>
          <w:trHeight w:val="354"/>
        </w:trPr>
        <w:tc>
          <w:tcPr>
            <w:tcW w:w="4786"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taking part/joining in</w:t>
            </w:r>
          </w:p>
        </w:tc>
        <w:tc>
          <w:tcPr>
            <w:tcW w:w="3119"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8%</w:t>
            </w:r>
          </w:p>
        </w:tc>
      </w:tr>
      <w:tr w:rsidR="00E21252" w:rsidTr="002E2BD2">
        <w:trPr>
          <w:trHeight w:val="354"/>
        </w:trPr>
        <w:tc>
          <w:tcPr>
            <w:tcW w:w="4786"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organised / structured</w:t>
            </w:r>
          </w:p>
        </w:tc>
        <w:tc>
          <w:tcPr>
            <w:tcW w:w="3119"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8%</w:t>
            </w:r>
          </w:p>
        </w:tc>
      </w:tr>
      <w:tr w:rsidR="00E21252" w:rsidTr="002E2BD2">
        <w:trPr>
          <w:trHeight w:val="354"/>
        </w:trPr>
        <w:tc>
          <w:tcPr>
            <w:tcW w:w="4786"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team</w:t>
            </w:r>
          </w:p>
        </w:tc>
        <w:tc>
          <w:tcPr>
            <w:tcW w:w="3119"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8%</w:t>
            </w:r>
          </w:p>
        </w:tc>
      </w:tr>
      <w:tr w:rsidR="00E21252" w:rsidTr="002E2BD2">
        <w:trPr>
          <w:trHeight w:val="354"/>
        </w:trPr>
        <w:tc>
          <w:tcPr>
            <w:tcW w:w="4786"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playing</w:t>
            </w:r>
          </w:p>
        </w:tc>
        <w:tc>
          <w:tcPr>
            <w:tcW w:w="3119"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7%</w:t>
            </w:r>
          </w:p>
        </w:tc>
      </w:tr>
      <w:tr w:rsidR="00E21252" w:rsidTr="002E2BD2">
        <w:trPr>
          <w:trHeight w:val="354"/>
        </w:trPr>
        <w:tc>
          <w:tcPr>
            <w:tcW w:w="4786"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exercise</w:t>
            </w:r>
          </w:p>
        </w:tc>
        <w:tc>
          <w:tcPr>
            <w:tcW w:w="3119"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5%</w:t>
            </w:r>
          </w:p>
        </w:tc>
      </w:tr>
      <w:tr w:rsidR="00E21252" w:rsidTr="002E2BD2">
        <w:trPr>
          <w:trHeight w:val="354"/>
        </w:trPr>
        <w:tc>
          <w:tcPr>
            <w:tcW w:w="4786"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team or individual</w:t>
            </w:r>
          </w:p>
        </w:tc>
        <w:tc>
          <w:tcPr>
            <w:tcW w:w="3119"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5%</w:t>
            </w:r>
          </w:p>
        </w:tc>
      </w:tr>
      <w:tr w:rsidR="00E21252" w:rsidTr="002E2BD2">
        <w:trPr>
          <w:trHeight w:val="354"/>
        </w:trPr>
        <w:tc>
          <w:tcPr>
            <w:tcW w:w="4786"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watching</w:t>
            </w:r>
          </w:p>
        </w:tc>
        <w:tc>
          <w:tcPr>
            <w:tcW w:w="3119"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5%</w:t>
            </w:r>
          </w:p>
        </w:tc>
      </w:tr>
      <w:tr w:rsidR="00E21252" w:rsidTr="002E2BD2">
        <w:trPr>
          <w:trHeight w:val="354"/>
        </w:trPr>
        <w:tc>
          <w:tcPr>
            <w:tcW w:w="4786"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health and fitness</w:t>
            </w:r>
          </w:p>
        </w:tc>
        <w:tc>
          <w:tcPr>
            <w:tcW w:w="3119"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4%</w:t>
            </w:r>
          </w:p>
        </w:tc>
      </w:tr>
      <w:tr w:rsidR="00E21252" w:rsidTr="002E2BD2">
        <w:trPr>
          <w:trHeight w:val="354"/>
        </w:trPr>
        <w:tc>
          <w:tcPr>
            <w:tcW w:w="4786"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has a conclusion / a winner</w:t>
            </w:r>
          </w:p>
        </w:tc>
        <w:tc>
          <w:tcPr>
            <w:tcW w:w="3119"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4%</w:t>
            </w:r>
          </w:p>
        </w:tc>
      </w:tr>
      <w:tr w:rsidR="00E21252" w:rsidTr="002E2BD2">
        <w:trPr>
          <w:trHeight w:val="354"/>
        </w:trPr>
        <w:tc>
          <w:tcPr>
            <w:tcW w:w="4786"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rules</w:t>
            </w:r>
          </w:p>
        </w:tc>
        <w:tc>
          <w:tcPr>
            <w:tcW w:w="3119"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4%</w:t>
            </w:r>
          </w:p>
        </w:tc>
      </w:tr>
      <w:tr w:rsidR="00E21252" w:rsidTr="002E2BD2">
        <w:trPr>
          <w:trHeight w:val="354"/>
        </w:trPr>
        <w:tc>
          <w:tcPr>
            <w:tcW w:w="4786"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lastRenderedPageBreak/>
              <w:t xml:space="preserve">formal / recognised </w:t>
            </w:r>
          </w:p>
        </w:tc>
        <w:tc>
          <w:tcPr>
            <w:tcW w:w="3119"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3%</w:t>
            </w:r>
          </w:p>
        </w:tc>
      </w:tr>
      <w:tr w:rsidR="00E21252" w:rsidTr="002E2BD2">
        <w:trPr>
          <w:trHeight w:val="354"/>
        </w:trPr>
        <w:tc>
          <w:tcPr>
            <w:tcW w:w="4786"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energetic</w:t>
            </w:r>
          </w:p>
        </w:tc>
        <w:tc>
          <w:tcPr>
            <w:tcW w:w="3119"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2%</w:t>
            </w:r>
          </w:p>
        </w:tc>
      </w:tr>
      <w:tr w:rsidR="00E21252" w:rsidTr="002E2BD2">
        <w:trPr>
          <w:trHeight w:val="354"/>
        </w:trPr>
        <w:tc>
          <w:tcPr>
            <w:tcW w:w="4786"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sociable</w:t>
            </w:r>
          </w:p>
        </w:tc>
        <w:tc>
          <w:tcPr>
            <w:tcW w:w="3119"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2%</w:t>
            </w:r>
          </w:p>
        </w:tc>
      </w:tr>
      <w:tr w:rsidR="00E21252" w:rsidTr="002E2BD2">
        <w:trPr>
          <w:trHeight w:val="354"/>
        </w:trPr>
        <w:tc>
          <w:tcPr>
            <w:tcW w:w="4786"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skill</w:t>
            </w:r>
          </w:p>
        </w:tc>
        <w:tc>
          <w:tcPr>
            <w:tcW w:w="3119"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2%</w:t>
            </w:r>
          </w:p>
        </w:tc>
      </w:tr>
      <w:tr w:rsidR="00E21252" w:rsidTr="002E2BD2">
        <w:trPr>
          <w:trHeight w:val="354"/>
        </w:trPr>
        <w:tc>
          <w:tcPr>
            <w:tcW w:w="4786"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personal challenge</w:t>
            </w:r>
          </w:p>
        </w:tc>
        <w:tc>
          <w:tcPr>
            <w:tcW w:w="3119"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2%</w:t>
            </w:r>
          </w:p>
        </w:tc>
      </w:tr>
      <w:tr w:rsidR="00E21252" w:rsidTr="002E2BD2">
        <w:trPr>
          <w:trHeight w:val="354"/>
        </w:trPr>
        <w:tc>
          <w:tcPr>
            <w:tcW w:w="4786"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different abilities</w:t>
            </w:r>
          </w:p>
        </w:tc>
        <w:tc>
          <w:tcPr>
            <w:tcW w:w="3119"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2%</w:t>
            </w:r>
          </w:p>
        </w:tc>
      </w:tr>
      <w:tr w:rsidR="00E21252" w:rsidTr="002E2BD2">
        <w:trPr>
          <w:trHeight w:val="354"/>
        </w:trPr>
        <w:tc>
          <w:tcPr>
            <w:tcW w:w="4786"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 xml:space="preserve">professional /elite </w:t>
            </w:r>
          </w:p>
        </w:tc>
        <w:tc>
          <w:tcPr>
            <w:tcW w:w="3119"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1%</w:t>
            </w:r>
          </w:p>
        </w:tc>
      </w:tr>
      <w:tr w:rsidR="00E21252" w:rsidTr="002E2BD2">
        <w:trPr>
          <w:trHeight w:val="354"/>
        </w:trPr>
        <w:tc>
          <w:tcPr>
            <w:tcW w:w="4786"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against others</w:t>
            </w:r>
          </w:p>
        </w:tc>
        <w:tc>
          <w:tcPr>
            <w:tcW w:w="3119"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1%</w:t>
            </w:r>
          </w:p>
        </w:tc>
      </w:tr>
      <w:tr w:rsidR="00E21252" w:rsidTr="002E2BD2">
        <w:trPr>
          <w:trHeight w:val="354"/>
        </w:trPr>
        <w:tc>
          <w:tcPr>
            <w:tcW w:w="4786"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friendship</w:t>
            </w:r>
          </w:p>
        </w:tc>
        <w:tc>
          <w:tcPr>
            <w:tcW w:w="3119"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1%</w:t>
            </w:r>
          </w:p>
        </w:tc>
      </w:tr>
      <w:tr w:rsidR="00E21252" w:rsidTr="002E2BD2">
        <w:trPr>
          <w:trHeight w:val="354"/>
        </w:trPr>
        <w:tc>
          <w:tcPr>
            <w:tcW w:w="4786"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training</w:t>
            </w:r>
          </w:p>
        </w:tc>
        <w:tc>
          <w:tcPr>
            <w:tcW w:w="3119"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1%</w:t>
            </w:r>
          </w:p>
        </w:tc>
      </w:tr>
      <w:tr w:rsidR="00E21252" w:rsidTr="002E2BD2">
        <w:trPr>
          <w:trHeight w:val="354"/>
        </w:trPr>
        <w:tc>
          <w:tcPr>
            <w:tcW w:w="4786"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exertion</w:t>
            </w:r>
          </w:p>
        </w:tc>
        <w:tc>
          <w:tcPr>
            <w:tcW w:w="3119"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1%</w:t>
            </w:r>
          </w:p>
        </w:tc>
      </w:tr>
      <w:tr w:rsidR="00E21252" w:rsidTr="002E2BD2">
        <w:trPr>
          <w:trHeight w:val="354"/>
        </w:trPr>
        <w:tc>
          <w:tcPr>
            <w:tcW w:w="4786"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important</w:t>
            </w:r>
          </w:p>
        </w:tc>
        <w:tc>
          <w:tcPr>
            <w:tcW w:w="3119"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1%</w:t>
            </w:r>
          </w:p>
        </w:tc>
      </w:tr>
      <w:tr w:rsidR="00E21252" w:rsidTr="002E2BD2">
        <w:trPr>
          <w:trHeight w:val="109"/>
        </w:trPr>
        <w:tc>
          <w:tcPr>
            <w:tcW w:w="4786"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require fitness</w:t>
            </w:r>
          </w:p>
        </w:tc>
        <w:tc>
          <w:tcPr>
            <w:tcW w:w="3119"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1%</w:t>
            </w:r>
          </w:p>
        </w:tc>
      </w:tr>
      <w:tr w:rsidR="00E21252" w:rsidTr="002E2BD2">
        <w:trPr>
          <w:trHeight w:val="354"/>
        </w:trPr>
        <w:tc>
          <w:tcPr>
            <w:tcW w:w="4786"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improving</w:t>
            </w:r>
          </w:p>
        </w:tc>
        <w:tc>
          <w:tcPr>
            <w:tcW w:w="3119"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1%</w:t>
            </w:r>
          </w:p>
        </w:tc>
      </w:tr>
      <w:tr w:rsidR="00E21252" w:rsidTr="002E2BD2">
        <w:trPr>
          <w:trHeight w:val="354"/>
        </w:trPr>
        <w:tc>
          <w:tcPr>
            <w:tcW w:w="4786"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entertainment</w:t>
            </w:r>
          </w:p>
        </w:tc>
        <w:tc>
          <w:tcPr>
            <w:tcW w:w="3119"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1%</w:t>
            </w:r>
          </w:p>
        </w:tc>
      </w:tr>
      <w:tr w:rsidR="00E21252" w:rsidTr="002E2BD2">
        <w:trPr>
          <w:trHeight w:val="354"/>
        </w:trPr>
        <w:tc>
          <w:tcPr>
            <w:tcW w:w="4786"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achievements</w:t>
            </w:r>
          </w:p>
        </w:tc>
        <w:tc>
          <w:tcPr>
            <w:tcW w:w="3119"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1%</w:t>
            </w:r>
          </w:p>
        </w:tc>
      </w:tr>
      <w:tr w:rsidR="00E21252" w:rsidTr="002E2BD2">
        <w:trPr>
          <w:trHeight w:val="354"/>
        </w:trPr>
        <w:tc>
          <w:tcPr>
            <w:tcW w:w="4786"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passion</w:t>
            </w:r>
          </w:p>
        </w:tc>
        <w:tc>
          <w:tcPr>
            <w:tcW w:w="3119"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1%</w:t>
            </w:r>
          </w:p>
        </w:tc>
      </w:tr>
      <w:tr w:rsidR="00E21252" w:rsidTr="002E2BD2">
        <w:trPr>
          <w:trHeight w:val="354"/>
        </w:trPr>
        <w:tc>
          <w:tcPr>
            <w:tcW w:w="4786"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other</w:t>
            </w:r>
          </w:p>
        </w:tc>
        <w:tc>
          <w:tcPr>
            <w:tcW w:w="3119" w:type="dxa"/>
            <w:shd w:val="clear" w:color="auto" w:fill="auto"/>
          </w:tcPr>
          <w:p w:rsidR="00E21252" w:rsidRPr="002E2BD2" w:rsidRDefault="00E21252" w:rsidP="002E2BD2">
            <w:pPr>
              <w:pStyle w:val="NormalWeb"/>
              <w:spacing w:before="0" w:beforeAutospacing="0" w:after="0"/>
              <w:rPr>
                <w:rFonts w:hAnsi="Calibri"/>
                <w:color w:val="000000"/>
                <w:kern w:val="24"/>
              </w:rPr>
            </w:pPr>
            <w:r w:rsidRPr="002E2BD2">
              <w:rPr>
                <w:rFonts w:ascii="Calibri" w:hAnsi="Calibri"/>
                <w:color w:val="000000"/>
                <w:kern w:val="24"/>
              </w:rPr>
              <w:t>10%</w:t>
            </w:r>
          </w:p>
        </w:tc>
      </w:tr>
    </w:tbl>
    <w:p w:rsidR="00E51D45" w:rsidRDefault="00E51D45" w:rsidP="00167463">
      <w:pPr>
        <w:spacing w:line="240" w:lineRule="auto"/>
      </w:pPr>
    </w:p>
    <w:p w:rsidR="00E51D45" w:rsidRPr="00E51D45" w:rsidRDefault="00E51D45" w:rsidP="00A06EFB">
      <w:pPr>
        <w:pStyle w:val="NoSpacing"/>
      </w:pPr>
      <w:r w:rsidRPr="00E51D45">
        <w:t xml:space="preserve">Table </w:t>
      </w:r>
      <w:fldSimple w:instr=" SEQ Table \* ARABIC ">
        <w:r w:rsidR="00912FC3">
          <w:rPr>
            <w:noProof/>
          </w:rPr>
          <w:t>9</w:t>
        </w:r>
      </w:fldSimple>
      <w:r w:rsidRPr="00E51D45">
        <w:t xml:space="preserve">: Terms associated with </w:t>
      </w:r>
      <w:r>
        <w:t>exercise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2"/>
        <w:gridCol w:w="2750"/>
      </w:tblGrid>
      <w:tr w:rsidR="00E51D45" w:rsidRPr="000E14CC" w:rsidTr="002E2BD2">
        <w:trPr>
          <w:trHeight w:val="376"/>
        </w:trPr>
        <w:tc>
          <w:tcPr>
            <w:tcW w:w="3962" w:type="dxa"/>
            <w:shd w:val="clear" w:color="auto" w:fill="auto"/>
          </w:tcPr>
          <w:p w:rsidR="00E51D45" w:rsidRPr="002E2BD2" w:rsidRDefault="00E51D45" w:rsidP="002E2BD2">
            <w:pPr>
              <w:spacing w:after="0" w:line="240" w:lineRule="auto"/>
              <w:jc w:val="center"/>
              <w:rPr>
                <w:b/>
                <w:color w:val="FFFFFF"/>
              </w:rPr>
            </w:pPr>
            <w:r w:rsidRPr="002E2BD2">
              <w:rPr>
                <w:b/>
                <w:color w:val="FFFFFF"/>
              </w:rPr>
              <w:t>Term</w:t>
            </w:r>
          </w:p>
        </w:tc>
        <w:tc>
          <w:tcPr>
            <w:tcW w:w="2750" w:type="dxa"/>
            <w:shd w:val="clear" w:color="auto" w:fill="auto"/>
            <w:vAlign w:val="center"/>
          </w:tcPr>
          <w:p w:rsidR="00E51D45" w:rsidRPr="002E2BD2" w:rsidRDefault="00E51D45" w:rsidP="002E2BD2">
            <w:pPr>
              <w:spacing w:after="0" w:line="240" w:lineRule="auto"/>
              <w:jc w:val="center"/>
              <w:rPr>
                <w:b/>
                <w:color w:val="FFFFFF"/>
              </w:rPr>
            </w:pPr>
            <w:r w:rsidRPr="002E2BD2">
              <w:rPr>
                <w:b/>
                <w:color w:val="FFFFFF"/>
              </w:rPr>
              <w:t>Proportion of people choosing term</w:t>
            </w:r>
          </w:p>
        </w:tc>
      </w:tr>
      <w:tr w:rsidR="00E51D45" w:rsidTr="002E2BD2">
        <w:trPr>
          <w:trHeight w:val="354"/>
        </w:trPr>
        <w:tc>
          <w:tcPr>
            <w:tcW w:w="3962"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keep fit</w:t>
            </w:r>
          </w:p>
        </w:tc>
        <w:tc>
          <w:tcPr>
            <w:tcW w:w="275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26%</w:t>
            </w:r>
          </w:p>
        </w:tc>
      </w:tr>
      <w:tr w:rsidR="00E51D45" w:rsidTr="002E2BD2">
        <w:trPr>
          <w:trHeight w:val="354"/>
        </w:trPr>
        <w:tc>
          <w:tcPr>
            <w:tcW w:w="3962"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activity</w:t>
            </w:r>
          </w:p>
        </w:tc>
        <w:tc>
          <w:tcPr>
            <w:tcW w:w="275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23%</w:t>
            </w:r>
          </w:p>
        </w:tc>
      </w:tr>
      <w:tr w:rsidR="00E51D45" w:rsidTr="002E2BD2">
        <w:trPr>
          <w:trHeight w:val="354"/>
        </w:trPr>
        <w:tc>
          <w:tcPr>
            <w:tcW w:w="3962"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 xml:space="preserve">physical </w:t>
            </w:r>
          </w:p>
        </w:tc>
        <w:tc>
          <w:tcPr>
            <w:tcW w:w="275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17%</w:t>
            </w:r>
          </w:p>
        </w:tc>
      </w:tr>
      <w:tr w:rsidR="00E51D45" w:rsidTr="002E2BD2">
        <w:trPr>
          <w:trHeight w:val="354"/>
        </w:trPr>
        <w:tc>
          <w:tcPr>
            <w:tcW w:w="3962"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increased movement</w:t>
            </w:r>
          </w:p>
        </w:tc>
        <w:tc>
          <w:tcPr>
            <w:tcW w:w="275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10%</w:t>
            </w:r>
          </w:p>
        </w:tc>
      </w:tr>
      <w:tr w:rsidR="00E51D45" w:rsidTr="002E2BD2">
        <w:trPr>
          <w:trHeight w:val="354"/>
        </w:trPr>
        <w:tc>
          <w:tcPr>
            <w:tcW w:w="3962"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raises heart rate</w:t>
            </w:r>
          </w:p>
        </w:tc>
        <w:tc>
          <w:tcPr>
            <w:tcW w:w="275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7%</w:t>
            </w:r>
          </w:p>
        </w:tc>
      </w:tr>
      <w:tr w:rsidR="00E51D45" w:rsidTr="002E2BD2">
        <w:trPr>
          <w:trHeight w:val="354"/>
        </w:trPr>
        <w:tc>
          <w:tcPr>
            <w:tcW w:w="3962"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works body/muscles</w:t>
            </w:r>
          </w:p>
        </w:tc>
        <w:tc>
          <w:tcPr>
            <w:tcW w:w="275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6%</w:t>
            </w:r>
          </w:p>
        </w:tc>
      </w:tr>
      <w:tr w:rsidR="00E51D45" w:rsidTr="002E2BD2">
        <w:trPr>
          <w:trHeight w:val="354"/>
        </w:trPr>
        <w:tc>
          <w:tcPr>
            <w:tcW w:w="3962"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effort</w:t>
            </w:r>
          </w:p>
        </w:tc>
        <w:tc>
          <w:tcPr>
            <w:tcW w:w="275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5%</w:t>
            </w:r>
          </w:p>
        </w:tc>
      </w:tr>
      <w:tr w:rsidR="00E51D45" w:rsidTr="002E2BD2">
        <w:trPr>
          <w:trHeight w:val="354"/>
        </w:trPr>
        <w:tc>
          <w:tcPr>
            <w:tcW w:w="3962"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sport</w:t>
            </w:r>
          </w:p>
        </w:tc>
        <w:tc>
          <w:tcPr>
            <w:tcW w:w="275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4%</w:t>
            </w:r>
          </w:p>
        </w:tc>
      </w:tr>
      <w:tr w:rsidR="00E51D45" w:rsidTr="002E2BD2">
        <w:trPr>
          <w:trHeight w:val="354"/>
        </w:trPr>
        <w:tc>
          <w:tcPr>
            <w:tcW w:w="3962"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everyday</w:t>
            </w:r>
          </w:p>
        </w:tc>
        <w:tc>
          <w:tcPr>
            <w:tcW w:w="275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3%</w:t>
            </w:r>
          </w:p>
        </w:tc>
      </w:tr>
      <w:tr w:rsidR="00E51D45" w:rsidTr="002E2BD2">
        <w:trPr>
          <w:trHeight w:val="354"/>
        </w:trPr>
        <w:tc>
          <w:tcPr>
            <w:tcW w:w="3962"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therapeutic</w:t>
            </w:r>
          </w:p>
        </w:tc>
        <w:tc>
          <w:tcPr>
            <w:tcW w:w="275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2%</w:t>
            </w:r>
          </w:p>
        </w:tc>
      </w:tr>
      <w:tr w:rsidR="00E51D45" w:rsidTr="002E2BD2">
        <w:trPr>
          <w:trHeight w:val="354"/>
        </w:trPr>
        <w:tc>
          <w:tcPr>
            <w:tcW w:w="3962"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keep active</w:t>
            </w:r>
          </w:p>
        </w:tc>
        <w:tc>
          <w:tcPr>
            <w:tcW w:w="275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2%</w:t>
            </w:r>
          </w:p>
        </w:tc>
      </w:tr>
      <w:tr w:rsidR="00E51D45" w:rsidTr="002E2BD2">
        <w:trPr>
          <w:trHeight w:val="354"/>
        </w:trPr>
        <w:tc>
          <w:tcPr>
            <w:tcW w:w="3962"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weight loss</w:t>
            </w:r>
          </w:p>
        </w:tc>
        <w:tc>
          <w:tcPr>
            <w:tcW w:w="275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2%</w:t>
            </w:r>
          </w:p>
        </w:tc>
      </w:tr>
      <w:tr w:rsidR="00E51D45" w:rsidTr="002E2BD2">
        <w:trPr>
          <w:trHeight w:val="354"/>
        </w:trPr>
        <w:tc>
          <w:tcPr>
            <w:tcW w:w="3962"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fun/enjoyment</w:t>
            </w:r>
          </w:p>
        </w:tc>
        <w:tc>
          <w:tcPr>
            <w:tcW w:w="275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2%</w:t>
            </w:r>
          </w:p>
        </w:tc>
      </w:tr>
      <w:tr w:rsidR="00E51D45" w:rsidTr="002E2BD2">
        <w:trPr>
          <w:trHeight w:val="354"/>
        </w:trPr>
        <w:tc>
          <w:tcPr>
            <w:tcW w:w="3962"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improving</w:t>
            </w:r>
          </w:p>
        </w:tc>
        <w:tc>
          <w:tcPr>
            <w:tcW w:w="275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2%</w:t>
            </w:r>
          </w:p>
        </w:tc>
      </w:tr>
      <w:tr w:rsidR="00E51D45" w:rsidTr="002E2BD2">
        <w:trPr>
          <w:trHeight w:val="354"/>
        </w:trPr>
        <w:tc>
          <w:tcPr>
            <w:tcW w:w="3962"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non competitive</w:t>
            </w:r>
          </w:p>
        </w:tc>
        <w:tc>
          <w:tcPr>
            <w:tcW w:w="275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2%</w:t>
            </w:r>
          </w:p>
        </w:tc>
      </w:tr>
      <w:tr w:rsidR="00E51D45" w:rsidTr="002E2BD2">
        <w:trPr>
          <w:trHeight w:val="354"/>
        </w:trPr>
        <w:tc>
          <w:tcPr>
            <w:tcW w:w="3962"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strengthen</w:t>
            </w:r>
          </w:p>
        </w:tc>
        <w:tc>
          <w:tcPr>
            <w:tcW w:w="275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2%</w:t>
            </w:r>
          </w:p>
        </w:tc>
      </w:tr>
      <w:tr w:rsidR="00E51D45" w:rsidTr="002E2BD2">
        <w:trPr>
          <w:trHeight w:val="354"/>
        </w:trPr>
        <w:tc>
          <w:tcPr>
            <w:tcW w:w="3962"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lastRenderedPageBreak/>
              <w:t>taking part/joining in</w:t>
            </w:r>
          </w:p>
        </w:tc>
        <w:tc>
          <w:tcPr>
            <w:tcW w:w="275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1%</w:t>
            </w:r>
          </w:p>
        </w:tc>
      </w:tr>
      <w:tr w:rsidR="00E51D45" w:rsidTr="002E2BD2">
        <w:trPr>
          <w:trHeight w:val="354"/>
        </w:trPr>
        <w:tc>
          <w:tcPr>
            <w:tcW w:w="3962"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important</w:t>
            </w:r>
          </w:p>
        </w:tc>
        <w:tc>
          <w:tcPr>
            <w:tcW w:w="275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1%</w:t>
            </w:r>
          </w:p>
        </w:tc>
      </w:tr>
      <w:tr w:rsidR="00E51D45" w:rsidTr="002E2BD2">
        <w:trPr>
          <w:trHeight w:val="354"/>
        </w:trPr>
        <w:tc>
          <w:tcPr>
            <w:tcW w:w="3962"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PE</w:t>
            </w:r>
          </w:p>
        </w:tc>
        <w:tc>
          <w:tcPr>
            <w:tcW w:w="275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1%</w:t>
            </w:r>
          </w:p>
        </w:tc>
      </w:tr>
      <w:tr w:rsidR="00E51D45" w:rsidTr="002E2BD2">
        <w:trPr>
          <w:trHeight w:val="354"/>
        </w:trPr>
        <w:tc>
          <w:tcPr>
            <w:tcW w:w="3962"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organised / structured</w:t>
            </w:r>
          </w:p>
        </w:tc>
        <w:tc>
          <w:tcPr>
            <w:tcW w:w="275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1%</w:t>
            </w:r>
          </w:p>
        </w:tc>
      </w:tr>
      <w:tr w:rsidR="00E51D45" w:rsidTr="002E2BD2">
        <w:trPr>
          <w:trHeight w:val="354"/>
        </w:trPr>
        <w:tc>
          <w:tcPr>
            <w:tcW w:w="3962"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exertion</w:t>
            </w:r>
          </w:p>
        </w:tc>
        <w:tc>
          <w:tcPr>
            <w:tcW w:w="275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1%</w:t>
            </w:r>
          </w:p>
        </w:tc>
      </w:tr>
      <w:tr w:rsidR="00E51D45" w:rsidTr="002E2BD2">
        <w:trPr>
          <w:trHeight w:val="354"/>
        </w:trPr>
        <w:tc>
          <w:tcPr>
            <w:tcW w:w="3962"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&gt; 30 minutes</w:t>
            </w:r>
          </w:p>
        </w:tc>
        <w:tc>
          <w:tcPr>
            <w:tcW w:w="275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1%</w:t>
            </w:r>
          </w:p>
        </w:tc>
      </w:tr>
      <w:tr w:rsidR="00E51D45" w:rsidTr="002E2BD2">
        <w:trPr>
          <w:trHeight w:val="354"/>
        </w:trPr>
        <w:tc>
          <w:tcPr>
            <w:tcW w:w="3962"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friendship</w:t>
            </w:r>
          </w:p>
        </w:tc>
        <w:tc>
          <w:tcPr>
            <w:tcW w:w="275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1%</w:t>
            </w:r>
          </w:p>
        </w:tc>
      </w:tr>
      <w:tr w:rsidR="00E51D45" w:rsidTr="002E2BD2">
        <w:trPr>
          <w:trHeight w:val="354"/>
        </w:trPr>
        <w:tc>
          <w:tcPr>
            <w:tcW w:w="3962"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adrenalin</w:t>
            </w:r>
          </w:p>
        </w:tc>
        <w:tc>
          <w:tcPr>
            <w:tcW w:w="275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1%</w:t>
            </w:r>
          </w:p>
        </w:tc>
      </w:tr>
      <w:tr w:rsidR="00E51D45" w:rsidTr="002E2BD2">
        <w:trPr>
          <w:trHeight w:val="354"/>
        </w:trPr>
        <w:tc>
          <w:tcPr>
            <w:tcW w:w="3962"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other</w:t>
            </w:r>
          </w:p>
        </w:tc>
        <w:tc>
          <w:tcPr>
            <w:tcW w:w="275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8%</w:t>
            </w:r>
          </w:p>
        </w:tc>
      </w:tr>
      <w:tr w:rsidR="00E51D45" w:rsidTr="002E2BD2">
        <w:trPr>
          <w:trHeight w:val="354"/>
        </w:trPr>
        <w:tc>
          <w:tcPr>
            <w:tcW w:w="3962"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the same as the other terms</w:t>
            </w:r>
          </w:p>
        </w:tc>
        <w:tc>
          <w:tcPr>
            <w:tcW w:w="275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4%</w:t>
            </w:r>
          </w:p>
        </w:tc>
      </w:tr>
    </w:tbl>
    <w:p w:rsidR="00E51D45" w:rsidRDefault="00E51D45" w:rsidP="00167463">
      <w:pPr>
        <w:spacing w:line="240" w:lineRule="auto"/>
      </w:pPr>
    </w:p>
    <w:p w:rsidR="00E51D45" w:rsidRPr="00E51D45" w:rsidRDefault="00E51D45" w:rsidP="00A06EFB">
      <w:pPr>
        <w:pStyle w:val="NoSpacing"/>
      </w:pPr>
      <w:r w:rsidRPr="00E51D45">
        <w:t xml:space="preserve">Table </w:t>
      </w:r>
      <w:fldSimple w:instr=" SEQ Table \* ARABIC ">
        <w:r w:rsidR="00912FC3">
          <w:rPr>
            <w:noProof/>
          </w:rPr>
          <w:t>10</w:t>
        </w:r>
      </w:fldSimple>
      <w:r w:rsidRPr="00E51D45">
        <w:t xml:space="preserve">: Terms associated with </w:t>
      </w:r>
      <w:r>
        <w:t>physical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2699"/>
      </w:tblGrid>
      <w:tr w:rsidR="00E51D45" w:rsidRPr="000E14CC" w:rsidTr="002E2BD2">
        <w:trPr>
          <w:trHeight w:val="376"/>
        </w:trPr>
        <w:tc>
          <w:tcPr>
            <w:tcW w:w="3882" w:type="dxa"/>
            <w:shd w:val="clear" w:color="auto" w:fill="auto"/>
          </w:tcPr>
          <w:p w:rsidR="00E51D45" w:rsidRPr="002E2BD2" w:rsidRDefault="00E51D45" w:rsidP="002E2BD2">
            <w:pPr>
              <w:spacing w:after="0" w:line="240" w:lineRule="auto"/>
              <w:jc w:val="center"/>
              <w:rPr>
                <w:b/>
                <w:color w:val="FFFFFF"/>
              </w:rPr>
            </w:pPr>
            <w:r w:rsidRPr="002E2BD2">
              <w:rPr>
                <w:b/>
                <w:color w:val="FFFFFF"/>
              </w:rPr>
              <w:t>Term</w:t>
            </w:r>
          </w:p>
        </w:tc>
        <w:tc>
          <w:tcPr>
            <w:tcW w:w="2699" w:type="dxa"/>
            <w:shd w:val="clear" w:color="auto" w:fill="auto"/>
            <w:vAlign w:val="center"/>
          </w:tcPr>
          <w:p w:rsidR="00E51D45" w:rsidRPr="002E2BD2" w:rsidRDefault="00E51D45" w:rsidP="002E2BD2">
            <w:pPr>
              <w:spacing w:after="0" w:line="240" w:lineRule="auto"/>
              <w:jc w:val="center"/>
              <w:rPr>
                <w:b/>
                <w:color w:val="FFFFFF"/>
              </w:rPr>
            </w:pPr>
            <w:r w:rsidRPr="002E2BD2">
              <w:rPr>
                <w:b/>
                <w:color w:val="FFFFFF"/>
              </w:rPr>
              <w:t>Proportion of people choosing term</w:t>
            </w:r>
          </w:p>
        </w:tc>
      </w:tr>
      <w:tr w:rsidR="00E51D45" w:rsidTr="002E2BD2">
        <w:trPr>
          <w:trHeight w:val="354"/>
        </w:trPr>
        <w:tc>
          <w:tcPr>
            <w:tcW w:w="3882"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movement</w:t>
            </w:r>
          </w:p>
        </w:tc>
        <w:tc>
          <w:tcPr>
            <w:tcW w:w="2699"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26%</w:t>
            </w:r>
          </w:p>
        </w:tc>
      </w:tr>
      <w:tr w:rsidR="00E51D45" w:rsidTr="002E2BD2">
        <w:trPr>
          <w:trHeight w:val="354"/>
        </w:trPr>
        <w:tc>
          <w:tcPr>
            <w:tcW w:w="3882"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exercise</w:t>
            </w:r>
          </w:p>
        </w:tc>
        <w:tc>
          <w:tcPr>
            <w:tcW w:w="2699"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12%</w:t>
            </w:r>
          </w:p>
        </w:tc>
      </w:tr>
      <w:tr w:rsidR="00E51D45" w:rsidTr="002E2BD2">
        <w:trPr>
          <w:trHeight w:val="354"/>
        </w:trPr>
        <w:tc>
          <w:tcPr>
            <w:tcW w:w="3882"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raises heart rate</w:t>
            </w:r>
          </w:p>
        </w:tc>
        <w:tc>
          <w:tcPr>
            <w:tcW w:w="2699"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7%</w:t>
            </w:r>
          </w:p>
        </w:tc>
      </w:tr>
      <w:tr w:rsidR="00E51D45" w:rsidTr="002E2BD2">
        <w:trPr>
          <w:trHeight w:val="354"/>
        </w:trPr>
        <w:tc>
          <w:tcPr>
            <w:tcW w:w="3882"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getting/maintaining fitness</w:t>
            </w:r>
          </w:p>
        </w:tc>
        <w:tc>
          <w:tcPr>
            <w:tcW w:w="2699"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7%</w:t>
            </w:r>
          </w:p>
        </w:tc>
      </w:tr>
      <w:tr w:rsidR="00E51D45" w:rsidTr="002E2BD2">
        <w:trPr>
          <w:trHeight w:val="354"/>
        </w:trPr>
        <w:tc>
          <w:tcPr>
            <w:tcW w:w="3882"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daily activities</w:t>
            </w:r>
          </w:p>
        </w:tc>
        <w:tc>
          <w:tcPr>
            <w:tcW w:w="2699"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6%</w:t>
            </w:r>
          </w:p>
        </w:tc>
      </w:tr>
      <w:tr w:rsidR="00E51D45" w:rsidTr="002E2BD2">
        <w:trPr>
          <w:trHeight w:val="354"/>
        </w:trPr>
        <w:tc>
          <w:tcPr>
            <w:tcW w:w="3882"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being active</w:t>
            </w:r>
          </w:p>
        </w:tc>
        <w:tc>
          <w:tcPr>
            <w:tcW w:w="2699"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6%</w:t>
            </w:r>
          </w:p>
        </w:tc>
      </w:tr>
      <w:tr w:rsidR="00E51D45" w:rsidTr="002E2BD2">
        <w:trPr>
          <w:trHeight w:val="354"/>
        </w:trPr>
        <w:tc>
          <w:tcPr>
            <w:tcW w:w="3882"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sport</w:t>
            </w:r>
          </w:p>
        </w:tc>
        <w:tc>
          <w:tcPr>
            <w:tcW w:w="2699"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5%</w:t>
            </w:r>
          </w:p>
        </w:tc>
      </w:tr>
      <w:tr w:rsidR="00E51D45" w:rsidTr="002E2BD2">
        <w:trPr>
          <w:trHeight w:val="354"/>
        </w:trPr>
        <w:tc>
          <w:tcPr>
            <w:tcW w:w="3882"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works body/</w:t>
            </w:r>
            <w:r w:rsidR="006E1020" w:rsidRPr="002E2BD2">
              <w:rPr>
                <w:rFonts w:ascii="Calibri" w:hAnsi="Calibri"/>
                <w:color w:val="000000"/>
                <w:kern w:val="24"/>
              </w:rPr>
              <w:t>muscles</w:t>
            </w:r>
          </w:p>
        </w:tc>
        <w:tc>
          <w:tcPr>
            <w:tcW w:w="2699"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5%</w:t>
            </w:r>
          </w:p>
        </w:tc>
      </w:tr>
      <w:tr w:rsidR="00E51D45" w:rsidTr="002E2BD2">
        <w:trPr>
          <w:trHeight w:val="354"/>
        </w:trPr>
        <w:tc>
          <w:tcPr>
            <w:tcW w:w="3882"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exertion</w:t>
            </w:r>
          </w:p>
        </w:tc>
        <w:tc>
          <w:tcPr>
            <w:tcW w:w="2699"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4%</w:t>
            </w:r>
          </w:p>
        </w:tc>
      </w:tr>
      <w:tr w:rsidR="00E51D45" w:rsidTr="002E2BD2">
        <w:trPr>
          <w:trHeight w:val="354"/>
        </w:trPr>
        <w:tc>
          <w:tcPr>
            <w:tcW w:w="3882"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health</w:t>
            </w:r>
          </w:p>
        </w:tc>
        <w:tc>
          <w:tcPr>
            <w:tcW w:w="2699"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4%</w:t>
            </w:r>
          </w:p>
        </w:tc>
      </w:tr>
      <w:tr w:rsidR="00E51D45" w:rsidTr="002E2BD2">
        <w:trPr>
          <w:trHeight w:val="354"/>
        </w:trPr>
        <w:tc>
          <w:tcPr>
            <w:tcW w:w="3882"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 xml:space="preserve">physical </w:t>
            </w:r>
          </w:p>
        </w:tc>
        <w:tc>
          <w:tcPr>
            <w:tcW w:w="2699"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3%</w:t>
            </w:r>
          </w:p>
        </w:tc>
      </w:tr>
      <w:tr w:rsidR="00E51D45" w:rsidTr="002E2BD2">
        <w:trPr>
          <w:trHeight w:val="354"/>
        </w:trPr>
        <w:tc>
          <w:tcPr>
            <w:tcW w:w="3882"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activity</w:t>
            </w:r>
          </w:p>
        </w:tc>
        <w:tc>
          <w:tcPr>
            <w:tcW w:w="2699"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3%</w:t>
            </w:r>
          </w:p>
        </w:tc>
      </w:tr>
      <w:tr w:rsidR="00E51D45" w:rsidTr="002E2BD2">
        <w:trPr>
          <w:trHeight w:val="354"/>
        </w:trPr>
        <w:tc>
          <w:tcPr>
            <w:tcW w:w="3882"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effort</w:t>
            </w:r>
          </w:p>
        </w:tc>
        <w:tc>
          <w:tcPr>
            <w:tcW w:w="2699"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2%</w:t>
            </w:r>
          </w:p>
        </w:tc>
      </w:tr>
      <w:tr w:rsidR="00E51D45" w:rsidTr="002E2BD2">
        <w:trPr>
          <w:trHeight w:val="354"/>
        </w:trPr>
        <w:tc>
          <w:tcPr>
            <w:tcW w:w="3882"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pain</w:t>
            </w:r>
          </w:p>
        </w:tc>
        <w:tc>
          <w:tcPr>
            <w:tcW w:w="2699"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2%</w:t>
            </w:r>
          </w:p>
        </w:tc>
      </w:tr>
      <w:tr w:rsidR="00E51D45" w:rsidTr="002E2BD2">
        <w:trPr>
          <w:trHeight w:val="354"/>
        </w:trPr>
        <w:tc>
          <w:tcPr>
            <w:tcW w:w="3882"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important</w:t>
            </w:r>
          </w:p>
        </w:tc>
        <w:tc>
          <w:tcPr>
            <w:tcW w:w="2699"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2%</w:t>
            </w:r>
          </w:p>
        </w:tc>
      </w:tr>
      <w:tr w:rsidR="00E51D45" w:rsidTr="002E2BD2">
        <w:trPr>
          <w:trHeight w:val="354"/>
        </w:trPr>
        <w:tc>
          <w:tcPr>
            <w:tcW w:w="3882"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taking part/joining in</w:t>
            </w:r>
          </w:p>
        </w:tc>
        <w:tc>
          <w:tcPr>
            <w:tcW w:w="2699"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1%</w:t>
            </w:r>
          </w:p>
        </w:tc>
      </w:tr>
      <w:tr w:rsidR="00E51D45" w:rsidTr="002E2BD2">
        <w:trPr>
          <w:trHeight w:val="354"/>
        </w:trPr>
        <w:tc>
          <w:tcPr>
            <w:tcW w:w="3882"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being outside</w:t>
            </w:r>
          </w:p>
        </w:tc>
        <w:tc>
          <w:tcPr>
            <w:tcW w:w="2699"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1%</w:t>
            </w:r>
          </w:p>
        </w:tc>
      </w:tr>
      <w:tr w:rsidR="00E51D45" w:rsidTr="002E2BD2">
        <w:trPr>
          <w:trHeight w:val="354"/>
        </w:trPr>
        <w:tc>
          <w:tcPr>
            <w:tcW w:w="3882"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fun/enjoyment</w:t>
            </w:r>
          </w:p>
        </w:tc>
        <w:tc>
          <w:tcPr>
            <w:tcW w:w="2699"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1%</w:t>
            </w:r>
          </w:p>
        </w:tc>
      </w:tr>
      <w:tr w:rsidR="00E51D45" w:rsidTr="002E2BD2">
        <w:trPr>
          <w:trHeight w:val="354"/>
        </w:trPr>
        <w:tc>
          <w:tcPr>
            <w:tcW w:w="3882"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games</w:t>
            </w:r>
          </w:p>
        </w:tc>
        <w:tc>
          <w:tcPr>
            <w:tcW w:w="2699"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1%</w:t>
            </w:r>
          </w:p>
        </w:tc>
      </w:tr>
      <w:tr w:rsidR="00E51D45" w:rsidTr="002E2BD2">
        <w:trPr>
          <w:trHeight w:val="354"/>
        </w:trPr>
        <w:tc>
          <w:tcPr>
            <w:tcW w:w="3882"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sociable</w:t>
            </w:r>
          </w:p>
        </w:tc>
        <w:tc>
          <w:tcPr>
            <w:tcW w:w="2699"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1%</w:t>
            </w:r>
          </w:p>
        </w:tc>
      </w:tr>
      <w:tr w:rsidR="00E51D45" w:rsidTr="002E2BD2">
        <w:trPr>
          <w:trHeight w:val="354"/>
        </w:trPr>
        <w:tc>
          <w:tcPr>
            <w:tcW w:w="3882"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energetic</w:t>
            </w:r>
          </w:p>
        </w:tc>
        <w:tc>
          <w:tcPr>
            <w:tcW w:w="2699"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2%</w:t>
            </w:r>
          </w:p>
        </w:tc>
      </w:tr>
      <w:tr w:rsidR="00E51D45" w:rsidTr="002E2BD2">
        <w:trPr>
          <w:trHeight w:val="354"/>
        </w:trPr>
        <w:tc>
          <w:tcPr>
            <w:tcW w:w="3882"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non competitive</w:t>
            </w:r>
          </w:p>
        </w:tc>
        <w:tc>
          <w:tcPr>
            <w:tcW w:w="2699"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1%</w:t>
            </w:r>
          </w:p>
        </w:tc>
      </w:tr>
      <w:tr w:rsidR="00E51D45" w:rsidTr="002E2BD2">
        <w:trPr>
          <w:trHeight w:val="354"/>
        </w:trPr>
        <w:tc>
          <w:tcPr>
            <w:tcW w:w="3882"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regularly</w:t>
            </w:r>
          </w:p>
        </w:tc>
        <w:tc>
          <w:tcPr>
            <w:tcW w:w="2699"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1%</w:t>
            </w:r>
          </w:p>
        </w:tc>
      </w:tr>
      <w:tr w:rsidR="00E51D45" w:rsidTr="002E2BD2">
        <w:trPr>
          <w:trHeight w:val="354"/>
        </w:trPr>
        <w:tc>
          <w:tcPr>
            <w:tcW w:w="3882"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strengthen</w:t>
            </w:r>
          </w:p>
        </w:tc>
        <w:tc>
          <w:tcPr>
            <w:tcW w:w="2699"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1%</w:t>
            </w:r>
          </w:p>
        </w:tc>
      </w:tr>
      <w:tr w:rsidR="00E51D45" w:rsidTr="002E2BD2">
        <w:trPr>
          <w:trHeight w:val="354"/>
        </w:trPr>
        <w:tc>
          <w:tcPr>
            <w:tcW w:w="3882"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lastRenderedPageBreak/>
              <w:t>therapeutic</w:t>
            </w:r>
          </w:p>
        </w:tc>
        <w:tc>
          <w:tcPr>
            <w:tcW w:w="2699"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1%</w:t>
            </w:r>
          </w:p>
        </w:tc>
      </w:tr>
      <w:tr w:rsidR="00E51D45" w:rsidTr="002E2BD2">
        <w:trPr>
          <w:trHeight w:val="354"/>
        </w:trPr>
        <w:tc>
          <w:tcPr>
            <w:tcW w:w="3882"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non sport</w:t>
            </w:r>
          </w:p>
        </w:tc>
        <w:tc>
          <w:tcPr>
            <w:tcW w:w="2699"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1%</w:t>
            </w:r>
          </w:p>
        </w:tc>
      </w:tr>
      <w:tr w:rsidR="00E51D45" w:rsidTr="002E2BD2">
        <w:trPr>
          <w:trHeight w:val="354"/>
        </w:trPr>
        <w:tc>
          <w:tcPr>
            <w:tcW w:w="3882"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other</w:t>
            </w:r>
          </w:p>
        </w:tc>
        <w:tc>
          <w:tcPr>
            <w:tcW w:w="2699"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9%</w:t>
            </w:r>
          </w:p>
        </w:tc>
      </w:tr>
      <w:tr w:rsidR="00E51D45" w:rsidTr="002E2BD2">
        <w:trPr>
          <w:trHeight w:val="354"/>
        </w:trPr>
        <w:tc>
          <w:tcPr>
            <w:tcW w:w="3882"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the same as the other terms</w:t>
            </w:r>
          </w:p>
        </w:tc>
        <w:tc>
          <w:tcPr>
            <w:tcW w:w="2699"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4%</w:t>
            </w:r>
          </w:p>
        </w:tc>
      </w:tr>
    </w:tbl>
    <w:p w:rsidR="00E51D45" w:rsidRPr="00032EBF" w:rsidRDefault="00E51D45" w:rsidP="00167463">
      <w:pPr>
        <w:spacing w:line="240" w:lineRule="auto"/>
      </w:pPr>
    </w:p>
    <w:p w:rsidR="00E51D45" w:rsidRPr="007B4D36" w:rsidRDefault="00E51D45" w:rsidP="007B4D36">
      <w:pPr>
        <w:spacing w:after="0" w:line="240" w:lineRule="auto"/>
        <w:rPr>
          <w:b/>
        </w:rPr>
      </w:pPr>
      <w:r w:rsidRPr="007B4D36">
        <w:rPr>
          <w:b/>
        </w:rPr>
        <w:t xml:space="preserve">Table </w:t>
      </w:r>
      <w:r w:rsidR="009C3A8F" w:rsidRPr="007B4D36">
        <w:rPr>
          <w:b/>
        </w:rPr>
        <w:fldChar w:fldCharType="begin"/>
      </w:r>
      <w:r w:rsidR="009C3A8F" w:rsidRPr="007B4D36">
        <w:rPr>
          <w:b/>
        </w:rPr>
        <w:instrText xml:space="preserve"> SEQ Table \* ARABIC </w:instrText>
      </w:r>
      <w:r w:rsidR="009C3A8F" w:rsidRPr="007B4D36">
        <w:rPr>
          <w:b/>
        </w:rPr>
        <w:fldChar w:fldCharType="separate"/>
      </w:r>
      <w:r w:rsidR="00912FC3">
        <w:rPr>
          <w:b/>
          <w:noProof/>
        </w:rPr>
        <w:t>11</w:t>
      </w:r>
      <w:r w:rsidR="009C3A8F" w:rsidRPr="007B4D36">
        <w:rPr>
          <w:b/>
          <w:noProof/>
        </w:rPr>
        <w:fldChar w:fldCharType="end"/>
      </w:r>
      <w:r w:rsidRPr="007B4D36">
        <w:rPr>
          <w:b/>
        </w:rPr>
        <w:t>: Terms associated with recreation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0"/>
        <w:gridCol w:w="2690"/>
      </w:tblGrid>
      <w:tr w:rsidR="00E51D45" w:rsidRPr="000E14CC" w:rsidTr="002E2BD2">
        <w:trPr>
          <w:trHeight w:val="376"/>
        </w:trPr>
        <w:tc>
          <w:tcPr>
            <w:tcW w:w="3870" w:type="dxa"/>
            <w:shd w:val="clear" w:color="auto" w:fill="auto"/>
          </w:tcPr>
          <w:p w:rsidR="00E51D45" w:rsidRPr="002E2BD2" w:rsidRDefault="00E51D45" w:rsidP="002E2BD2">
            <w:pPr>
              <w:spacing w:after="0" w:line="240" w:lineRule="auto"/>
              <w:jc w:val="center"/>
              <w:rPr>
                <w:b/>
                <w:color w:val="FFFFFF"/>
              </w:rPr>
            </w:pPr>
            <w:r w:rsidRPr="002E2BD2">
              <w:rPr>
                <w:b/>
                <w:color w:val="FFFFFF"/>
              </w:rPr>
              <w:t>Term</w:t>
            </w:r>
          </w:p>
        </w:tc>
        <w:tc>
          <w:tcPr>
            <w:tcW w:w="2690" w:type="dxa"/>
            <w:shd w:val="clear" w:color="auto" w:fill="auto"/>
            <w:vAlign w:val="center"/>
          </w:tcPr>
          <w:p w:rsidR="00E51D45" w:rsidRPr="002E2BD2" w:rsidRDefault="00E51D45" w:rsidP="002E2BD2">
            <w:pPr>
              <w:spacing w:after="0" w:line="240" w:lineRule="auto"/>
              <w:jc w:val="center"/>
              <w:rPr>
                <w:b/>
                <w:color w:val="FFFFFF"/>
              </w:rPr>
            </w:pPr>
            <w:r w:rsidRPr="002E2BD2">
              <w:rPr>
                <w:b/>
                <w:color w:val="FFFFFF"/>
              </w:rPr>
              <w:t>Proportion of people choosing term</w:t>
            </w:r>
          </w:p>
        </w:tc>
      </w:tr>
      <w:tr w:rsidR="00E51D45" w:rsidTr="002E2BD2">
        <w:trPr>
          <w:trHeight w:val="354"/>
        </w:trPr>
        <w:tc>
          <w:tcPr>
            <w:tcW w:w="387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fun/enjoyment</w:t>
            </w:r>
          </w:p>
        </w:tc>
        <w:tc>
          <w:tcPr>
            <w:tcW w:w="269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36%</w:t>
            </w:r>
          </w:p>
        </w:tc>
      </w:tr>
      <w:tr w:rsidR="00E51D45" w:rsidTr="002E2BD2">
        <w:trPr>
          <w:trHeight w:val="354"/>
        </w:trPr>
        <w:tc>
          <w:tcPr>
            <w:tcW w:w="387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activity</w:t>
            </w:r>
          </w:p>
        </w:tc>
        <w:tc>
          <w:tcPr>
            <w:tcW w:w="269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11%</w:t>
            </w:r>
          </w:p>
        </w:tc>
      </w:tr>
      <w:tr w:rsidR="00E51D45" w:rsidTr="002E2BD2">
        <w:trPr>
          <w:trHeight w:val="354"/>
        </w:trPr>
        <w:tc>
          <w:tcPr>
            <w:tcW w:w="387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spare time</w:t>
            </w:r>
          </w:p>
        </w:tc>
        <w:tc>
          <w:tcPr>
            <w:tcW w:w="269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11%</w:t>
            </w:r>
          </w:p>
        </w:tc>
      </w:tr>
      <w:tr w:rsidR="00E51D45" w:rsidTr="002E2BD2">
        <w:trPr>
          <w:trHeight w:val="354"/>
        </w:trPr>
        <w:tc>
          <w:tcPr>
            <w:tcW w:w="387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a hobby</w:t>
            </w:r>
          </w:p>
        </w:tc>
        <w:tc>
          <w:tcPr>
            <w:tcW w:w="269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11%</w:t>
            </w:r>
          </w:p>
        </w:tc>
      </w:tr>
      <w:tr w:rsidR="00E51D45" w:rsidTr="002E2BD2">
        <w:trPr>
          <w:trHeight w:val="354"/>
        </w:trPr>
        <w:tc>
          <w:tcPr>
            <w:tcW w:w="387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relaxing</w:t>
            </w:r>
          </w:p>
        </w:tc>
        <w:tc>
          <w:tcPr>
            <w:tcW w:w="269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8%</w:t>
            </w:r>
          </w:p>
        </w:tc>
      </w:tr>
      <w:tr w:rsidR="00E51D45" w:rsidTr="002E2BD2">
        <w:trPr>
          <w:trHeight w:val="354"/>
        </w:trPr>
        <w:tc>
          <w:tcPr>
            <w:tcW w:w="387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leisure activities</w:t>
            </w:r>
          </w:p>
        </w:tc>
        <w:tc>
          <w:tcPr>
            <w:tcW w:w="269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7%</w:t>
            </w:r>
          </w:p>
        </w:tc>
      </w:tr>
      <w:tr w:rsidR="00E51D45" w:rsidTr="002E2BD2">
        <w:trPr>
          <w:trHeight w:val="354"/>
        </w:trPr>
        <w:tc>
          <w:tcPr>
            <w:tcW w:w="387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pleasure</w:t>
            </w:r>
          </w:p>
        </w:tc>
        <w:tc>
          <w:tcPr>
            <w:tcW w:w="269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6%</w:t>
            </w:r>
          </w:p>
        </w:tc>
      </w:tr>
      <w:tr w:rsidR="00E51D45" w:rsidTr="002E2BD2">
        <w:trPr>
          <w:trHeight w:val="354"/>
        </w:trPr>
        <w:tc>
          <w:tcPr>
            <w:tcW w:w="387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outside of work</w:t>
            </w:r>
          </w:p>
        </w:tc>
        <w:tc>
          <w:tcPr>
            <w:tcW w:w="269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4%</w:t>
            </w:r>
          </w:p>
        </w:tc>
      </w:tr>
      <w:tr w:rsidR="00E51D45" w:rsidTr="002E2BD2">
        <w:trPr>
          <w:trHeight w:val="354"/>
        </w:trPr>
        <w:tc>
          <w:tcPr>
            <w:tcW w:w="387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non competitive</w:t>
            </w:r>
          </w:p>
        </w:tc>
        <w:tc>
          <w:tcPr>
            <w:tcW w:w="269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4%</w:t>
            </w:r>
          </w:p>
        </w:tc>
      </w:tr>
      <w:tr w:rsidR="00E51D45" w:rsidTr="002E2BD2">
        <w:trPr>
          <w:trHeight w:val="354"/>
        </w:trPr>
        <w:tc>
          <w:tcPr>
            <w:tcW w:w="387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out of the house</w:t>
            </w:r>
          </w:p>
        </w:tc>
        <w:tc>
          <w:tcPr>
            <w:tcW w:w="269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3%</w:t>
            </w:r>
          </w:p>
        </w:tc>
      </w:tr>
      <w:tr w:rsidR="00E51D45" w:rsidTr="002E2BD2">
        <w:trPr>
          <w:trHeight w:val="354"/>
        </w:trPr>
        <w:tc>
          <w:tcPr>
            <w:tcW w:w="387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sport</w:t>
            </w:r>
          </w:p>
        </w:tc>
        <w:tc>
          <w:tcPr>
            <w:tcW w:w="269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3%</w:t>
            </w:r>
          </w:p>
        </w:tc>
      </w:tr>
      <w:tr w:rsidR="00E51D45" w:rsidTr="002E2BD2">
        <w:trPr>
          <w:trHeight w:val="354"/>
        </w:trPr>
        <w:tc>
          <w:tcPr>
            <w:tcW w:w="387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playing</w:t>
            </w:r>
          </w:p>
        </w:tc>
        <w:tc>
          <w:tcPr>
            <w:tcW w:w="269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3%</w:t>
            </w:r>
          </w:p>
        </w:tc>
      </w:tr>
      <w:tr w:rsidR="00E51D45" w:rsidTr="002E2BD2">
        <w:trPr>
          <w:trHeight w:val="354"/>
        </w:trPr>
        <w:tc>
          <w:tcPr>
            <w:tcW w:w="387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sociable</w:t>
            </w:r>
          </w:p>
        </w:tc>
        <w:tc>
          <w:tcPr>
            <w:tcW w:w="269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3%</w:t>
            </w:r>
          </w:p>
        </w:tc>
      </w:tr>
      <w:tr w:rsidR="00E51D45" w:rsidTr="002E2BD2">
        <w:trPr>
          <w:trHeight w:val="354"/>
        </w:trPr>
        <w:tc>
          <w:tcPr>
            <w:tcW w:w="387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friends</w:t>
            </w:r>
          </w:p>
        </w:tc>
        <w:tc>
          <w:tcPr>
            <w:tcW w:w="269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3%</w:t>
            </w:r>
          </w:p>
        </w:tc>
      </w:tr>
      <w:tr w:rsidR="00E51D45" w:rsidTr="002E2BD2">
        <w:trPr>
          <w:trHeight w:val="354"/>
        </w:trPr>
        <w:tc>
          <w:tcPr>
            <w:tcW w:w="387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important</w:t>
            </w:r>
          </w:p>
        </w:tc>
        <w:tc>
          <w:tcPr>
            <w:tcW w:w="269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2%</w:t>
            </w:r>
          </w:p>
        </w:tc>
      </w:tr>
      <w:tr w:rsidR="00E51D45" w:rsidTr="002E2BD2">
        <w:trPr>
          <w:trHeight w:val="506"/>
        </w:trPr>
        <w:tc>
          <w:tcPr>
            <w:tcW w:w="387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games</w:t>
            </w:r>
          </w:p>
        </w:tc>
        <w:tc>
          <w:tcPr>
            <w:tcW w:w="269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2%</w:t>
            </w:r>
          </w:p>
        </w:tc>
      </w:tr>
      <w:tr w:rsidR="00E51D45" w:rsidTr="002E2BD2">
        <w:trPr>
          <w:trHeight w:val="354"/>
        </w:trPr>
        <w:tc>
          <w:tcPr>
            <w:tcW w:w="387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 xml:space="preserve">physical </w:t>
            </w:r>
          </w:p>
        </w:tc>
        <w:tc>
          <w:tcPr>
            <w:tcW w:w="269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2%</w:t>
            </w:r>
          </w:p>
        </w:tc>
      </w:tr>
      <w:tr w:rsidR="00E51D45" w:rsidTr="002E2BD2">
        <w:trPr>
          <w:trHeight w:val="354"/>
        </w:trPr>
        <w:tc>
          <w:tcPr>
            <w:tcW w:w="387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getting/maintaining fitness</w:t>
            </w:r>
          </w:p>
        </w:tc>
        <w:tc>
          <w:tcPr>
            <w:tcW w:w="269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1%</w:t>
            </w:r>
          </w:p>
        </w:tc>
      </w:tr>
      <w:tr w:rsidR="00E51D45" w:rsidTr="002E2BD2">
        <w:trPr>
          <w:trHeight w:val="354"/>
        </w:trPr>
        <w:tc>
          <w:tcPr>
            <w:tcW w:w="387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rest</w:t>
            </w:r>
          </w:p>
        </w:tc>
        <w:tc>
          <w:tcPr>
            <w:tcW w:w="269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1%</w:t>
            </w:r>
          </w:p>
        </w:tc>
      </w:tr>
      <w:tr w:rsidR="00E51D45" w:rsidTr="002E2BD2">
        <w:trPr>
          <w:trHeight w:val="354"/>
        </w:trPr>
        <w:tc>
          <w:tcPr>
            <w:tcW w:w="387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exercise</w:t>
            </w:r>
          </w:p>
        </w:tc>
        <w:tc>
          <w:tcPr>
            <w:tcW w:w="269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1%</w:t>
            </w:r>
          </w:p>
        </w:tc>
      </w:tr>
      <w:tr w:rsidR="00E51D45" w:rsidTr="002E2BD2">
        <w:trPr>
          <w:trHeight w:val="354"/>
        </w:trPr>
        <w:tc>
          <w:tcPr>
            <w:tcW w:w="387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with others</w:t>
            </w:r>
          </w:p>
        </w:tc>
        <w:tc>
          <w:tcPr>
            <w:tcW w:w="269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1%</w:t>
            </w:r>
          </w:p>
        </w:tc>
      </w:tr>
      <w:tr w:rsidR="00E51D45" w:rsidTr="002E2BD2">
        <w:trPr>
          <w:trHeight w:val="354"/>
        </w:trPr>
        <w:tc>
          <w:tcPr>
            <w:tcW w:w="387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taking part/joining in</w:t>
            </w:r>
          </w:p>
        </w:tc>
        <w:tc>
          <w:tcPr>
            <w:tcW w:w="269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1%</w:t>
            </w:r>
          </w:p>
        </w:tc>
      </w:tr>
      <w:tr w:rsidR="00E51D45" w:rsidTr="002E2BD2">
        <w:trPr>
          <w:trHeight w:val="354"/>
        </w:trPr>
        <w:tc>
          <w:tcPr>
            <w:tcW w:w="387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group</w:t>
            </w:r>
          </w:p>
        </w:tc>
        <w:tc>
          <w:tcPr>
            <w:tcW w:w="269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1%</w:t>
            </w:r>
          </w:p>
        </w:tc>
      </w:tr>
      <w:tr w:rsidR="00E51D45" w:rsidTr="002E2BD2">
        <w:trPr>
          <w:trHeight w:val="354"/>
        </w:trPr>
        <w:tc>
          <w:tcPr>
            <w:tcW w:w="387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playing computer games</w:t>
            </w:r>
          </w:p>
        </w:tc>
        <w:tc>
          <w:tcPr>
            <w:tcW w:w="269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1%</w:t>
            </w:r>
          </w:p>
        </w:tc>
      </w:tr>
      <w:tr w:rsidR="00E51D45" w:rsidTr="002E2BD2">
        <w:trPr>
          <w:trHeight w:val="354"/>
        </w:trPr>
        <w:tc>
          <w:tcPr>
            <w:tcW w:w="387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unstructured</w:t>
            </w:r>
          </w:p>
        </w:tc>
        <w:tc>
          <w:tcPr>
            <w:tcW w:w="269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1%</w:t>
            </w:r>
          </w:p>
        </w:tc>
      </w:tr>
      <w:tr w:rsidR="00E51D45" w:rsidTr="002E2BD2">
        <w:trPr>
          <w:trHeight w:val="354"/>
        </w:trPr>
        <w:tc>
          <w:tcPr>
            <w:tcW w:w="387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other</w:t>
            </w:r>
          </w:p>
        </w:tc>
        <w:tc>
          <w:tcPr>
            <w:tcW w:w="269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8%</w:t>
            </w:r>
          </w:p>
        </w:tc>
      </w:tr>
      <w:tr w:rsidR="00E51D45" w:rsidTr="002E2BD2">
        <w:trPr>
          <w:trHeight w:val="354"/>
        </w:trPr>
        <w:tc>
          <w:tcPr>
            <w:tcW w:w="387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the same as the other terms</w:t>
            </w:r>
          </w:p>
        </w:tc>
        <w:tc>
          <w:tcPr>
            <w:tcW w:w="2690" w:type="dxa"/>
            <w:shd w:val="clear" w:color="auto" w:fill="auto"/>
          </w:tcPr>
          <w:p w:rsidR="00E51D45" w:rsidRPr="002E2BD2" w:rsidRDefault="00E51D45" w:rsidP="002E2BD2">
            <w:pPr>
              <w:pStyle w:val="NormalWeb"/>
              <w:spacing w:before="0" w:beforeAutospacing="0" w:after="0"/>
              <w:rPr>
                <w:rFonts w:hAnsi="Calibri"/>
                <w:color w:val="000000"/>
                <w:kern w:val="24"/>
              </w:rPr>
            </w:pPr>
            <w:r w:rsidRPr="002E2BD2">
              <w:rPr>
                <w:rFonts w:ascii="Calibri" w:hAnsi="Calibri"/>
                <w:color w:val="000000"/>
                <w:kern w:val="24"/>
              </w:rPr>
              <w:t>3%</w:t>
            </w:r>
          </w:p>
        </w:tc>
      </w:tr>
    </w:tbl>
    <w:p w:rsidR="00E51D45" w:rsidRPr="00032EBF" w:rsidRDefault="00E51D45" w:rsidP="00167463">
      <w:pPr>
        <w:spacing w:line="240" w:lineRule="auto"/>
      </w:pPr>
    </w:p>
    <w:p w:rsidR="00E51D45" w:rsidRDefault="00E51D45" w:rsidP="00167463">
      <w:pPr>
        <w:spacing w:line="240" w:lineRule="auto"/>
      </w:pPr>
      <w:r>
        <w:br w:type="page"/>
      </w:r>
    </w:p>
    <w:p w:rsidR="00E51D45" w:rsidRPr="00E51D45" w:rsidRDefault="00E51D45" w:rsidP="00A06EFB">
      <w:pPr>
        <w:pStyle w:val="NoSpacing"/>
      </w:pPr>
      <w:r w:rsidRPr="00E51D45">
        <w:t xml:space="preserve">Table </w:t>
      </w:r>
      <w:fldSimple w:instr=" SEQ Table \* ARABIC ">
        <w:r w:rsidR="00912FC3">
          <w:rPr>
            <w:noProof/>
          </w:rPr>
          <w:t>12</w:t>
        </w:r>
      </w:fldSimple>
      <w:r w:rsidRPr="00E51D45">
        <w:t xml:space="preserve">: Terms associated with </w:t>
      </w:r>
      <w:r>
        <w:t>fitness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0"/>
        <w:gridCol w:w="2690"/>
      </w:tblGrid>
      <w:tr w:rsidR="00E51D45" w:rsidRPr="000E14CC" w:rsidTr="002E2BD2">
        <w:trPr>
          <w:trHeight w:val="376"/>
        </w:trPr>
        <w:tc>
          <w:tcPr>
            <w:tcW w:w="3870" w:type="dxa"/>
            <w:shd w:val="clear" w:color="auto" w:fill="auto"/>
          </w:tcPr>
          <w:p w:rsidR="00E51D45" w:rsidRPr="002E2BD2" w:rsidRDefault="00E51D45" w:rsidP="002E2BD2">
            <w:pPr>
              <w:spacing w:after="0" w:line="240" w:lineRule="auto"/>
              <w:jc w:val="center"/>
              <w:rPr>
                <w:b/>
                <w:color w:val="FFFFFF"/>
              </w:rPr>
            </w:pPr>
            <w:r w:rsidRPr="002E2BD2">
              <w:rPr>
                <w:b/>
                <w:color w:val="FFFFFF"/>
              </w:rPr>
              <w:t>Term</w:t>
            </w:r>
          </w:p>
        </w:tc>
        <w:tc>
          <w:tcPr>
            <w:tcW w:w="2690" w:type="dxa"/>
            <w:shd w:val="clear" w:color="auto" w:fill="auto"/>
            <w:vAlign w:val="center"/>
          </w:tcPr>
          <w:p w:rsidR="00E51D45" w:rsidRPr="002E2BD2" w:rsidRDefault="00E51D45" w:rsidP="002E2BD2">
            <w:pPr>
              <w:spacing w:after="0" w:line="240" w:lineRule="auto"/>
              <w:jc w:val="center"/>
              <w:rPr>
                <w:b/>
                <w:color w:val="FFFFFF"/>
              </w:rPr>
            </w:pPr>
            <w:r w:rsidRPr="002E2BD2">
              <w:rPr>
                <w:b/>
                <w:color w:val="FFFFFF"/>
              </w:rPr>
              <w:t>Proportion of people choosing term</w:t>
            </w:r>
          </w:p>
        </w:tc>
      </w:tr>
      <w:tr w:rsidR="00E51D45" w:rsidTr="002E2BD2">
        <w:trPr>
          <w:trHeight w:val="354"/>
        </w:trPr>
        <w:tc>
          <w:tcPr>
            <w:tcW w:w="3870" w:type="dxa"/>
            <w:shd w:val="clear" w:color="auto" w:fill="auto"/>
            <w:vAlign w:val="bottom"/>
          </w:tcPr>
          <w:p w:rsidR="00E51D45" w:rsidRPr="002E2BD2" w:rsidRDefault="00E51D45" w:rsidP="002E2BD2">
            <w:pPr>
              <w:spacing w:after="0" w:line="240" w:lineRule="auto"/>
              <w:rPr>
                <w:color w:val="000000"/>
                <w:sz w:val="22"/>
                <w:szCs w:val="22"/>
              </w:rPr>
            </w:pPr>
            <w:r w:rsidRPr="002E2BD2">
              <w:rPr>
                <w:color w:val="000000"/>
                <w:sz w:val="22"/>
                <w:szCs w:val="22"/>
              </w:rPr>
              <w:t>health</w:t>
            </w:r>
          </w:p>
        </w:tc>
        <w:tc>
          <w:tcPr>
            <w:tcW w:w="2690" w:type="dxa"/>
            <w:shd w:val="clear" w:color="auto" w:fill="auto"/>
            <w:vAlign w:val="bottom"/>
          </w:tcPr>
          <w:p w:rsidR="00E51D45" w:rsidRPr="002E2BD2" w:rsidRDefault="00E51D45" w:rsidP="002E2BD2">
            <w:pPr>
              <w:spacing w:after="0" w:line="240" w:lineRule="auto"/>
              <w:jc w:val="right"/>
              <w:rPr>
                <w:color w:val="000000"/>
                <w:sz w:val="22"/>
                <w:szCs w:val="22"/>
              </w:rPr>
            </w:pPr>
            <w:r w:rsidRPr="002E2BD2">
              <w:rPr>
                <w:color w:val="000000"/>
                <w:sz w:val="22"/>
                <w:szCs w:val="22"/>
              </w:rPr>
              <w:t>25%</w:t>
            </w:r>
          </w:p>
        </w:tc>
      </w:tr>
      <w:tr w:rsidR="00E51D45" w:rsidTr="002E2BD2">
        <w:trPr>
          <w:trHeight w:val="354"/>
        </w:trPr>
        <w:tc>
          <w:tcPr>
            <w:tcW w:w="3870" w:type="dxa"/>
            <w:shd w:val="clear" w:color="auto" w:fill="auto"/>
            <w:vAlign w:val="bottom"/>
          </w:tcPr>
          <w:p w:rsidR="00E51D45" w:rsidRPr="002E2BD2" w:rsidRDefault="00E51D45" w:rsidP="002E2BD2">
            <w:pPr>
              <w:spacing w:after="0" w:line="240" w:lineRule="auto"/>
              <w:rPr>
                <w:color w:val="000000"/>
                <w:sz w:val="22"/>
                <w:szCs w:val="22"/>
              </w:rPr>
            </w:pPr>
            <w:r w:rsidRPr="002E2BD2">
              <w:rPr>
                <w:color w:val="000000"/>
                <w:sz w:val="22"/>
                <w:szCs w:val="22"/>
              </w:rPr>
              <w:t>ability to perform tasks/exercise</w:t>
            </w:r>
          </w:p>
        </w:tc>
        <w:tc>
          <w:tcPr>
            <w:tcW w:w="2690" w:type="dxa"/>
            <w:shd w:val="clear" w:color="auto" w:fill="auto"/>
            <w:vAlign w:val="bottom"/>
          </w:tcPr>
          <w:p w:rsidR="00E51D45" w:rsidRPr="002E2BD2" w:rsidRDefault="00E51D45" w:rsidP="002E2BD2">
            <w:pPr>
              <w:spacing w:after="0" w:line="240" w:lineRule="auto"/>
              <w:jc w:val="right"/>
              <w:rPr>
                <w:color w:val="000000"/>
                <w:sz w:val="22"/>
                <w:szCs w:val="22"/>
              </w:rPr>
            </w:pPr>
            <w:r w:rsidRPr="002E2BD2">
              <w:rPr>
                <w:color w:val="000000"/>
                <w:sz w:val="22"/>
                <w:szCs w:val="22"/>
              </w:rPr>
              <w:t>18%</w:t>
            </w:r>
          </w:p>
        </w:tc>
      </w:tr>
      <w:tr w:rsidR="00E51D45" w:rsidTr="002E2BD2">
        <w:trPr>
          <w:trHeight w:val="354"/>
        </w:trPr>
        <w:tc>
          <w:tcPr>
            <w:tcW w:w="3870" w:type="dxa"/>
            <w:shd w:val="clear" w:color="auto" w:fill="auto"/>
            <w:vAlign w:val="bottom"/>
          </w:tcPr>
          <w:p w:rsidR="00E51D45" w:rsidRPr="002E2BD2" w:rsidRDefault="00E51D45" w:rsidP="002E2BD2">
            <w:pPr>
              <w:spacing w:after="0" w:line="240" w:lineRule="auto"/>
              <w:rPr>
                <w:color w:val="000000"/>
                <w:sz w:val="22"/>
                <w:szCs w:val="22"/>
              </w:rPr>
            </w:pPr>
            <w:r w:rsidRPr="002E2BD2">
              <w:rPr>
                <w:color w:val="000000"/>
                <w:sz w:val="22"/>
                <w:szCs w:val="22"/>
              </w:rPr>
              <w:t>exercise</w:t>
            </w:r>
          </w:p>
        </w:tc>
        <w:tc>
          <w:tcPr>
            <w:tcW w:w="2690" w:type="dxa"/>
            <w:shd w:val="clear" w:color="auto" w:fill="auto"/>
            <w:vAlign w:val="bottom"/>
          </w:tcPr>
          <w:p w:rsidR="00E51D45" w:rsidRPr="002E2BD2" w:rsidRDefault="00E51D45" w:rsidP="002E2BD2">
            <w:pPr>
              <w:spacing w:after="0" w:line="240" w:lineRule="auto"/>
              <w:jc w:val="right"/>
              <w:rPr>
                <w:color w:val="000000"/>
                <w:sz w:val="22"/>
                <w:szCs w:val="22"/>
              </w:rPr>
            </w:pPr>
            <w:r w:rsidRPr="002E2BD2">
              <w:rPr>
                <w:color w:val="000000"/>
                <w:sz w:val="22"/>
                <w:szCs w:val="22"/>
              </w:rPr>
              <w:t>13%</w:t>
            </w:r>
          </w:p>
        </w:tc>
      </w:tr>
      <w:tr w:rsidR="00E51D45" w:rsidTr="002E2BD2">
        <w:trPr>
          <w:trHeight w:val="354"/>
        </w:trPr>
        <w:tc>
          <w:tcPr>
            <w:tcW w:w="3870" w:type="dxa"/>
            <w:shd w:val="clear" w:color="auto" w:fill="auto"/>
            <w:vAlign w:val="bottom"/>
          </w:tcPr>
          <w:p w:rsidR="00E51D45" w:rsidRPr="002E2BD2" w:rsidRDefault="00E51D45" w:rsidP="002E2BD2">
            <w:pPr>
              <w:spacing w:after="0" w:line="240" w:lineRule="auto"/>
              <w:rPr>
                <w:color w:val="000000"/>
                <w:sz w:val="22"/>
                <w:szCs w:val="22"/>
              </w:rPr>
            </w:pPr>
            <w:r w:rsidRPr="002E2BD2">
              <w:rPr>
                <w:color w:val="000000"/>
                <w:sz w:val="22"/>
                <w:szCs w:val="22"/>
              </w:rPr>
              <w:t>getting/maintaining fitness</w:t>
            </w:r>
          </w:p>
        </w:tc>
        <w:tc>
          <w:tcPr>
            <w:tcW w:w="2690" w:type="dxa"/>
            <w:shd w:val="clear" w:color="auto" w:fill="auto"/>
            <w:vAlign w:val="bottom"/>
          </w:tcPr>
          <w:p w:rsidR="00E51D45" w:rsidRPr="002E2BD2" w:rsidRDefault="00E51D45" w:rsidP="002E2BD2">
            <w:pPr>
              <w:spacing w:after="0" w:line="240" w:lineRule="auto"/>
              <w:jc w:val="right"/>
              <w:rPr>
                <w:color w:val="000000"/>
                <w:sz w:val="22"/>
                <w:szCs w:val="22"/>
              </w:rPr>
            </w:pPr>
            <w:r w:rsidRPr="002E2BD2">
              <w:rPr>
                <w:color w:val="000000"/>
                <w:sz w:val="22"/>
                <w:szCs w:val="22"/>
              </w:rPr>
              <w:t>7%</w:t>
            </w:r>
          </w:p>
        </w:tc>
      </w:tr>
      <w:tr w:rsidR="00E51D45" w:rsidTr="002E2BD2">
        <w:trPr>
          <w:trHeight w:val="354"/>
        </w:trPr>
        <w:tc>
          <w:tcPr>
            <w:tcW w:w="3870" w:type="dxa"/>
            <w:shd w:val="clear" w:color="auto" w:fill="auto"/>
            <w:vAlign w:val="bottom"/>
          </w:tcPr>
          <w:p w:rsidR="00E51D45" w:rsidRPr="002E2BD2" w:rsidRDefault="00E51D45" w:rsidP="002E2BD2">
            <w:pPr>
              <w:spacing w:after="0" w:line="240" w:lineRule="auto"/>
              <w:rPr>
                <w:color w:val="000000"/>
                <w:sz w:val="22"/>
                <w:szCs w:val="22"/>
              </w:rPr>
            </w:pPr>
            <w:r w:rsidRPr="002E2BD2">
              <w:rPr>
                <w:color w:val="000000"/>
                <w:sz w:val="22"/>
                <w:szCs w:val="22"/>
              </w:rPr>
              <w:t>well being</w:t>
            </w:r>
          </w:p>
        </w:tc>
        <w:tc>
          <w:tcPr>
            <w:tcW w:w="2690" w:type="dxa"/>
            <w:shd w:val="clear" w:color="auto" w:fill="auto"/>
            <w:vAlign w:val="bottom"/>
          </w:tcPr>
          <w:p w:rsidR="00E51D45" w:rsidRPr="002E2BD2" w:rsidRDefault="00E51D45" w:rsidP="002E2BD2">
            <w:pPr>
              <w:spacing w:after="0" w:line="240" w:lineRule="auto"/>
              <w:jc w:val="right"/>
              <w:rPr>
                <w:color w:val="000000"/>
                <w:sz w:val="22"/>
                <w:szCs w:val="22"/>
              </w:rPr>
            </w:pPr>
            <w:r w:rsidRPr="002E2BD2">
              <w:rPr>
                <w:color w:val="000000"/>
                <w:sz w:val="22"/>
                <w:szCs w:val="22"/>
              </w:rPr>
              <w:t>5%</w:t>
            </w:r>
          </w:p>
        </w:tc>
      </w:tr>
      <w:tr w:rsidR="00E51D45" w:rsidTr="002E2BD2">
        <w:trPr>
          <w:trHeight w:val="354"/>
        </w:trPr>
        <w:tc>
          <w:tcPr>
            <w:tcW w:w="3870" w:type="dxa"/>
            <w:shd w:val="clear" w:color="auto" w:fill="auto"/>
            <w:vAlign w:val="bottom"/>
          </w:tcPr>
          <w:p w:rsidR="00E51D45" w:rsidRPr="002E2BD2" w:rsidRDefault="00E51D45" w:rsidP="002E2BD2">
            <w:pPr>
              <w:spacing w:after="0" w:line="240" w:lineRule="auto"/>
              <w:rPr>
                <w:color w:val="000000"/>
                <w:sz w:val="22"/>
                <w:szCs w:val="22"/>
              </w:rPr>
            </w:pPr>
            <w:r w:rsidRPr="002E2BD2">
              <w:rPr>
                <w:color w:val="000000"/>
                <w:sz w:val="22"/>
                <w:szCs w:val="22"/>
              </w:rPr>
              <w:t>gym</w:t>
            </w:r>
          </w:p>
        </w:tc>
        <w:tc>
          <w:tcPr>
            <w:tcW w:w="2690" w:type="dxa"/>
            <w:shd w:val="clear" w:color="auto" w:fill="auto"/>
            <w:vAlign w:val="bottom"/>
          </w:tcPr>
          <w:p w:rsidR="00E51D45" w:rsidRPr="002E2BD2" w:rsidRDefault="00E51D45" w:rsidP="002E2BD2">
            <w:pPr>
              <w:spacing w:after="0" w:line="240" w:lineRule="auto"/>
              <w:jc w:val="right"/>
              <w:rPr>
                <w:color w:val="000000"/>
                <w:sz w:val="22"/>
                <w:szCs w:val="22"/>
              </w:rPr>
            </w:pPr>
            <w:r w:rsidRPr="002E2BD2">
              <w:rPr>
                <w:color w:val="000000"/>
                <w:sz w:val="22"/>
                <w:szCs w:val="22"/>
              </w:rPr>
              <w:t>5%</w:t>
            </w:r>
          </w:p>
        </w:tc>
      </w:tr>
      <w:tr w:rsidR="00E51D45" w:rsidTr="002E2BD2">
        <w:trPr>
          <w:trHeight w:val="354"/>
        </w:trPr>
        <w:tc>
          <w:tcPr>
            <w:tcW w:w="3870" w:type="dxa"/>
            <w:shd w:val="clear" w:color="auto" w:fill="auto"/>
            <w:vAlign w:val="bottom"/>
          </w:tcPr>
          <w:p w:rsidR="00E51D45" w:rsidRPr="002E2BD2" w:rsidRDefault="00E51D45" w:rsidP="002E2BD2">
            <w:pPr>
              <w:spacing w:after="0" w:line="240" w:lineRule="auto"/>
              <w:rPr>
                <w:color w:val="000000"/>
                <w:sz w:val="22"/>
                <w:szCs w:val="22"/>
              </w:rPr>
            </w:pPr>
            <w:r w:rsidRPr="002E2BD2">
              <w:rPr>
                <w:color w:val="000000"/>
                <w:sz w:val="22"/>
                <w:szCs w:val="22"/>
              </w:rPr>
              <w:t xml:space="preserve">physical </w:t>
            </w:r>
          </w:p>
        </w:tc>
        <w:tc>
          <w:tcPr>
            <w:tcW w:w="2690" w:type="dxa"/>
            <w:shd w:val="clear" w:color="auto" w:fill="auto"/>
            <w:vAlign w:val="bottom"/>
          </w:tcPr>
          <w:p w:rsidR="00E51D45" w:rsidRPr="002E2BD2" w:rsidRDefault="00E51D45" w:rsidP="002E2BD2">
            <w:pPr>
              <w:spacing w:after="0" w:line="240" w:lineRule="auto"/>
              <w:jc w:val="right"/>
              <w:rPr>
                <w:color w:val="000000"/>
                <w:sz w:val="22"/>
                <w:szCs w:val="22"/>
              </w:rPr>
            </w:pPr>
            <w:r w:rsidRPr="002E2BD2">
              <w:rPr>
                <w:color w:val="000000"/>
                <w:sz w:val="22"/>
                <w:szCs w:val="22"/>
              </w:rPr>
              <w:t>5%</w:t>
            </w:r>
          </w:p>
        </w:tc>
      </w:tr>
      <w:tr w:rsidR="00E51D45" w:rsidTr="002E2BD2">
        <w:trPr>
          <w:trHeight w:val="354"/>
        </w:trPr>
        <w:tc>
          <w:tcPr>
            <w:tcW w:w="3870" w:type="dxa"/>
            <w:shd w:val="clear" w:color="auto" w:fill="auto"/>
            <w:vAlign w:val="bottom"/>
          </w:tcPr>
          <w:p w:rsidR="00E51D45" w:rsidRPr="002E2BD2" w:rsidRDefault="00E51D45" w:rsidP="002E2BD2">
            <w:pPr>
              <w:spacing w:after="0" w:line="240" w:lineRule="auto"/>
              <w:rPr>
                <w:color w:val="000000"/>
                <w:sz w:val="22"/>
                <w:szCs w:val="22"/>
              </w:rPr>
            </w:pPr>
            <w:r w:rsidRPr="002E2BD2">
              <w:rPr>
                <w:color w:val="000000"/>
                <w:sz w:val="22"/>
                <w:szCs w:val="22"/>
              </w:rPr>
              <w:t>strengthen</w:t>
            </w:r>
          </w:p>
        </w:tc>
        <w:tc>
          <w:tcPr>
            <w:tcW w:w="2690" w:type="dxa"/>
            <w:shd w:val="clear" w:color="auto" w:fill="auto"/>
            <w:vAlign w:val="bottom"/>
          </w:tcPr>
          <w:p w:rsidR="00E51D45" w:rsidRPr="002E2BD2" w:rsidRDefault="00E51D45" w:rsidP="002E2BD2">
            <w:pPr>
              <w:spacing w:after="0" w:line="240" w:lineRule="auto"/>
              <w:jc w:val="right"/>
              <w:rPr>
                <w:color w:val="000000"/>
                <w:sz w:val="22"/>
                <w:szCs w:val="22"/>
              </w:rPr>
            </w:pPr>
            <w:r w:rsidRPr="002E2BD2">
              <w:rPr>
                <w:color w:val="000000"/>
                <w:sz w:val="22"/>
                <w:szCs w:val="22"/>
              </w:rPr>
              <w:t>5%</w:t>
            </w:r>
          </w:p>
        </w:tc>
      </w:tr>
      <w:tr w:rsidR="00E51D45" w:rsidTr="002E2BD2">
        <w:trPr>
          <w:trHeight w:val="354"/>
        </w:trPr>
        <w:tc>
          <w:tcPr>
            <w:tcW w:w="3870" w:type="dxa"/>
            <w:shd w:val="clear" w:color="auto" w:fill="auto"/>
            <w:vAlign w:val="bottom"/>
          </w:tcPr>
          <w:p w:rsidR="00E51D45" w:rsidRPr="002E2BD2" w:rsidRDefault="00E51D45" w:rsidP="002E2BD2">
            <w:pPr>
              <w:spacing w:after="0" w:line="240" w:lineRule="auto"/>
              <w:rPr>
                <w:color w:val="000000"/>
                <w:sz w:val="22"/>
                <w:szCs w:val="22"/>
              </w:rPr>
            </w:pPr>
            <w:r w:rsidRPr="002E2BD2">
              <w:rPr>
                <w:color w:val="000000"/>
                <w:sz w:val="22"/>
                <w:szCs w:val="22"/>
              </w:rPr>
              <w:t>stamina</w:t>
            </w:r>
          </w:p>
        </w:tc>
        <w:tc>
          <w:tcPr>
            <w:tcW w:w="2690" w:type="dxa"/>
            <w:shd w:val="clear" w:color="auto" w:fill="auto"/>
            <w:vAlign w:val="bottom"/>
          </w:tcPr>
          <w:p w:rsidR="00E51D45" w:rsidRPr="002E2BD2" w:rsidRDefault="00E51D45" w:rsidP="002E2BD2">
            <w:pPr>
              <w:spacing w:after="0" w:line="240" w:lineRule="auto"/>
              <w:jc w:val="right"/>
              <w:rPr>
                <w:color w:val="000000"/>
                <w:sz w:val="22"/>
                <w:szCs w:val="22"/>
              </w:rPr>
            </w:pPr>
            <w:r w:rsidRPr="002E2BD2">
              <w:rPr>
                <w:color w:val="000000"/>
                <w:sz w:val="22"/>
                <w:szCs w:val="22"/>
              </w:rPr>
              <w:t>4%</w:t>
            </w:r>
          </w:p>
        </w:tc>
      </w:tr>
      <w:tr w:rsidR="00E51D45" w:rsidTr="002E2BD2">
        <w:trPr>
          <w:trHeight w:val="354"/>
        </w:trPr>
        <w:tc>
          <w:tcPr>
            <w:tcW w:w="3870" w:type="dxa"/>
            <w:shd w:val="clear" w:color="auto" w:fill="auto"/>
            <w:vAlign w:val="bottom"/>
          </w:tcPr>
          <w:p w:rsidR="00E51D45" w:rsidRPr="002E2BD2" w:rsidRDefault="00E51D45" w:rsidP="002E2BD2">
            <w:pPr>
              <w:spacing w:after="0" w:line="240" w:lineRule="auto"/>
              <w:rPr>
                <w:color w:val="000000"/>
                <w:sz w:val="22"/>
                <w:szCs w:val="22"/>
              </w:rPr>
            </w:pPr>
            <w:r w:rsidRPr="002E2BD2">
              <w:rPr>
                <w:color w:val="000000"/>
                <w:sz w:val="22"/>
                <w:szCs w:val="22"/>
              </w:rPr>
              <w:t>body and mind</w:t>
            </w:r>
          </w:p>
        </w:tc>
        <w:tc>
          <w:tcPr>
            <w:tcW w:w="2690" w:type="dxa"/>
            <w:shd w:val="clear" w:color="auto" w:fill="auto"/>
            <w:vAlign w:val="bottom"/>
          </w:tcPr>
          <w:p w:rsidR="00E51D45" w:rsidRPr="002E2BD2" w:rsidRDefault="00E51D45" w:rsidP="002E2BD2">
            <w:pPr>
              <w:spacing w:after="0" w:line="240" w:lineRule="auto"/>
              <w:jc w:val="right"/>
              <w:rPr>
                <w:color w:val="000000"/>
                <w:sz w:val="22"/>
                <w:szCs w:val="22"/>
              </w:rPr>
            </w:pPr>
            <w:r w:rsidRPr="002E2BD2">
              <w:rPr>
                <w:color w:val="000000"/>
                <w:sz w:val="22"/>
                <w:szCs w:val="22"/>
              </w:rPr>
              <w:t>3%</w:t>
            </w:r>
          </w:p>
        </w:tc>
      </w:tr>
      <w:tr w:rsidR="00E51D45" w:rsidTr="002E2BD2">
        <w:trPr>
          <w:trHeight w:val="354"/>
        </w:trPr>
        <w:tc>
          <w:tcPr>
            <w:tcW w:w="3870" w:type="dxa"/>
            <w:shd w:val="clear" w:color="auto" w:fill="auto"/>
            <w:vAlign w:val="bottom"/>
          </w:tcPr>
          <w:p w:rsidR="00E51D45" w:rsidRPr="002E2BD2" w:rsidRDefault="00E51D45" w:rsidP="002E2BD2">
            <w:pPr>
              <w:spacing w:after="0" w:line="240" w:lineRule="auto"/>
              <w:rPr>
                <w:color w:val="000000"/>
                <w:sz w:val="22"/>
                <w:szCs w:val="22"/>
              </w:rPr>
            </w:pPr>
            <w:r w:rsidRPr="002E2BD2">
              <w:rPr>
                <w:color w:val="000000"/>
                <w:sz w:val="22"/>
                <w:szCs w:val="22"/>
              </w:rPr>
              <w:t>important</w:t>
            </w:r>
          </w:p>
        </w:tc>
        <w:tc>
          <w:tcPr>
            <w:tcW w:w="2690" w:type="dxa"/>
            <w:shd w:val="clear" w:color="auto" w:fill="auto"/>
            <w:vAlign w:val="bottom"/>
          </w:tcPr>
          <w:p w:rsidR="00E51D45" w:rsidRPr="002E2BD2" w:rsidRDefault="00E51D45" w:rsidP="002E2BD2">
            <w:pPr>
              <w:spacing w:after="0" w:line="240" w:lineRule="auto"/>
              <w:jc w:val="right"/>
              <w:rPr>
                <w:color w:val="000000"/>
                <w:sz w:val="22"/>
                <w:szCs w:val="22"/>
              </w:rPr>
            </w:pPr>
            <w:r w:rsidRPr="002E2BD2">
              <w:rPr>
                <w:color w:val="000000"/>
                <w:sz w:val="22"/>
                <w:szCs w:val="22"/>
              </w:rPr>
              <w:t>3%</w:t>
            </w:r>
          </w:p>
        </w:tc>
      </w:tr>
      <w:tr w:rsidR="00E51D45" w:rsidTr="002E2BD2">
        <w:trPr>
          <w:trHeight w:val="354"/>
        </w:trPr>
        <w:tc>
          <w:tcPr>
            <w:tcW w:w="3870" w:type="dxa"/>
            <w:shd w:val="clear" w:color="auto" w:fill="auto"/>
            <w:vAlign w:val="bottom"/>
          </w:tcPr>
          <w:p w:rsidR="00E51D45" w:rsidRPr="002E2BD2" w:rsidRDefault="00E51D45" w:rsidP="002E2BD2">
            <w:pPr>
              <w:spacing w:after="0" w:line="240" w:lineRule="auto"/>
              <w:rPr>
                <w:color w:val="000000"/>
                <w:sz w:val="22"/>
                <w:szCs w:val="22"/>
              </w:rPr>
            </w:pPr>
            <w:r w:rsidRPr="002E2BD2">
              <w:rPr>
                <w:color w:val="000000"/>
                <w:sz w:val="22"/>
                <w:szCs w:val="22"/>
              </w:rPr>
              <w:t>top form</w:t>
            </w:r>
          </w:p>
        </w:tc>
        <w:tc>
          <w:tcPr>
            <w:tcW w:w="2690" w:type="dxa"/>
            <w:shd w:val="clear" w:color="auto" w:fill="auto"/>
            <w:vAlign w:val="bottom"/>
          </w:tcPr>
          <w:p w:rsidR="00E51D45" w:rsidRPr="002E2BD2" w:rsidRDefault="00E51D45" w:rsidP="002E2BD2">
            <w:pPr>
              <w:spacing w:after="0" w:line="240" w:lineRule="auto"/>
              <w:jc w:val="right"/>
              <w:rPr>
                <w:color w:val="000000"/>
                <w:sz w:val="22"/>
                <w:szCs w:val="22"/>
              </w:rPr>
            </w:pPr>
            <w:r w:rsidRPr="002E2BD2">
              <w:rPr>
                <w:color w:val="000000"/>
                <w:sz w:val="22"/>
                <w:szCs w:val="22"/>
              </w:rPr>
              <w:t>3%</w:t>
            </w:r>
          </w:p>
        </w:tc>
      </w:tr>
      <w:tr w:rsidR="00E51D45" w:rsidTr="002E2BD2">
        <w:trPr>
          <w:trHeight w:val="354"/>
        </w:trPr>
        <w:tc>
          <w:tcPr>
            <w:tcW w:w="3870" w:type="dxa"/>
            <w:shd w:val="clear" w:color="auto" w:fill="auto"/>
            <w:vAlign w:val="bottom"/>
          </w:tcPr>
          <w:p w:rsidR="00E51D45" w:rsidRPr="002E2BD2" w:rsidRDefault="00E51D45" w:rsidP="002E2BD2">
            <w:pPr>
              <w:spacing w:after="0" w:line="240" w:lineRule="auto"/>
              <w:rPr>
                <w:color w:val="000000"/>
                <w:sz w:val="22"/>
                <w:szCs w:val="22"/>
              </w:rPr>
            </w:pPr>
            <w:r w:rsidRPr="002E2BD2">
              <w:rPr>
                <w:color w:val="000000"/>
                <w:sz w:val="22"/>
                <w:szCs w:val="22"/>
              </w:rPr>
              <w:t>diet</w:t>
            </w:r>
          </w:p>
        </w:tc>
        <w:tc>
          <w:tcPr>
            <w:tcW w:w="2690" w:type="dxa"/>
            <w:shd w:val="clear" w:color="auto" w:fill="auto"/>
            <w:vAlign w:val="bottom"/>
          </w:tcPr>
          <w:p w:rsidR="00E51D45" w:rsidRPr="002E2BD2" w:rsidRDefault="00E51D45" w:rsidP="002E2BD2">
            <w:pPr>
              <w:spacing w:after="0" w:line="240" w:lineRule="auto"/>
              <w:jc w:val="right"/>
              <w:rPr>
                <w:color w:val="000000"/>
                <w:sz w:val="22"/>
                <w:szCs w:val="22"/>
              </w:rPr>
            </w:pPr>
            <w:r w:rsidRPr="002E2BD2">
              <w:rPr>
                <w:color w:val="000000"/>
                <w:sz w:val="22"/>
                <w:szCs w:val="22"/>
              </w:rPr>
              <w:t>3%</w:t>
            </w:r>
          </w:p>
        </w:tc>
      </w:tr>
      <w:tr w:rsidR="00E51D45" w:rsidTr="002E2BD2">
        <w:trPr>
          <w:trHeight w:val="354"/>
        </w:trPr>
        <w:tc>
          <w:tcPr>
            <w:tcW w:w="3870" w:type="dxa"/>
            <w:shd w:val="clear" w:color="auto" w:fill="auto"/>
            <w:vAlign w:val="bottom"/>
          </w:tcPr>
          <w:p w:rsidR="00E51D45" w:rsidRPr="002E2BD2" w:rsidRDefault="00E51D45" w:rsidP="002E2BD2">
            <w:pPr>
              <w:spacing w:after="0" w:line="240" w:lineRule="auto"/>
              <w:rPr>
                <w:color w:val="000000"/>
                <w:sz w:val="22"/>
                <w:szCs w:val="22"/>
              </w:rPr>
            </w:pPr>
            <w:r w:rsidRPr="002E2BD2">
              <w:rPr>
                <w:color w:val="000000"/>
                <w:sz w:val="22"/>
                <w:szCs w:val="22"/>
              </w:rPr>
              <w:t>healthy  lifestyle</w:t>
            </w:r>
          </w:p>
        </w:tc>
        <w:tc>
          <w:tcPr>
            <w:tcW w:w="2690" w:type="dxa"/>
            <w:shd w:val="clear" w:color="auto" w:fill="auto"/>
            <w:vAlign w:val="bottom"/>
          </w:tcPr>
          <w:p w:rsidR="00E51D45" w:rsidRPr="002E2BD2" w:rsidRDefault="00E51D45" w:rsidP="002E2BD2">
            <w:pPr>
              <w:spacing w:after="0" w:line="240" w:lineRule="auto"/>
              <w:jc w:val="right"/>
              <w:rPr>
                <w:color w:val="000000"/>
                <w:sz w:val="22"/>
                <w:szCs w:val="22"/>
              </w:rPr>
            </w:pPr>
            <w:r w:rsidRPr="002E2BD2">
              <w:rPr>
                <w:color w:val="000000"/>
                <w:sz w:val="22"/>
                <w:szCs w:val="22"/>
              </w:rPr>
              <w:t>2%</w:t>
            </w:r>
          </w:p>
        </w:tc>
      </w:tr>
      <w:tr w:rsidR="00E51D45" w:rsidTr="002E2BD2">
        <w:trPr>
          <w:trHeight w:val="354"/>
        </w:trPr>
        <w:tc>
          <w:tcPr>
            <w:tcW w:w="3870" w:type="dxa"/>
            <w:shd w:val="clear" w:color="auto" w:fill="auto"/>
            <w:vAlign w:val="bottom"/>
          </w:tcPr>
          <w:p w:rsidR="00E51D45" w:rsidRPr="002E2BD2" w:rsidRDefault="00E51D45" w:rsidP="002E2BD2">
            <w:pPr>
              <w:spacing w:after="0" w:line="240" w:lineRule="auto"/>
              <w:rPr>
                <w:color w:val="000000"/>
                <w:sz w:val="22"/>
                <w:szCs w:val="22"/>
              </w:rPr>
            </w:pPr>
            <w:r w:rsidRPr="002E2BD2">
              <w:rPr>
                <w:color w:val="000000"/>
                <w:sz w:val="22"/>
                <w:szCs w:val="22"/>
              </w:rPr>
              <w:t>activity</w:t>
            </w:r>
          </w:p>
        </w:tc>
        <w:tc>
          <w:tcPr>
            <w:tcW w:w="2690" w:type="dxa"/>
            <w:shd w:val="clear" w:color="auto" w:fill="auto"/>
            <w:vAlign w:val="bottom"/>
          </w:tcPr>
          <w:p w:rsidR="00E51D45" w:rsidRPr="002E2BD2" w:rsidRDefault="00E51D45" w:rsidP="002E2BD2">
            <w:pPr>
              <w:spacing w:after="0" w:line="240" w:lineRule="auto"/>
              <w:jc w:val="right"/>
              <w:rPr>
                <w:color w:val="000000"/>
                <w:sz w:val="22"/>
                <w:szCs w:val="22"/>
              </w:rPr>
            </w:pPr>
            <w:r w:rsidRPr="002E2BD2">
              <w:rPr>
                <w:color w:val="000000"/>
                <w:sz w:val="22"/>
                <w:szCs w:val="22"/>
              </w:rPr>
              <w:t>2%</w:t>
            </w:r>
          </w:p>
        </w:tc>
      </w:tr>
      <w:tr w:rsidR="00E51D45" w:rsidTr="002E2BD2">
        <w:trPr>
          <w:trHeight w:val="506"/>
        </w:trPr>
        <w:tc>
          <w:tcPr>
            <w:tcW w:w="3870" w:type="dxa"/>
            <w:shd w:val="clear" w:color="auto" w:fill="auto"/>
            <w:vAlign w:val="bottom"/>
          </w:tcPr>
          <w:p w:rsidR="00E51D45" w:rsidRPr="002E2BD2" w:rsidRDefault="00E51D45" w:rsidP="002E2BD2">
            <w:pPr>
              <w:spacing w:after="0" w:line="240" w:lineRule="auto"/>
              <w:rPr>
                <w:color w:val="000000"/>
                <w:sz w:val="22"/>
                <w:szCs w:val="22"/>
              </w:rPr>
            </w:pPr>
            <w:r w:rsidRPr="002E2BD2">
              <w:rPr>
                <w:color w:val="000000"/>
                <w:sz w:val="22"/>
                <w:szCs w:val="22"/>
              </w:rPr>
              <w:t>regularly</w:t>
            </w:r>
          </w:p>
        </w:tc>
        <w:tc>
          <w:tcPr>
            <w:tcW w:w="2690" w:type="dxa"/>
            <w:shd w:val="clear" w:color="auto" w:fill="auto"/>
            <w:vAlign w:val="bottom"/>
          </w:tcPr>
          <w:p w:rsidR="00E51D45" w:rsidRPr="002E2BD2" w:rsidRDefault="00E51D45" w:rsidP="002E2BD2">
            <w:pPr>
              <w:spacing w:after="0" w:line="240" w:lineRule="auto"/>
              <w:jc w:val="right"/>
              <w:rPr>
                <w:color w:val="000000"/>
                <w:sz w:val="22"/>
                <w:szCs w:val="22"/>
              </w:rPr>
            </w:pPr>
            <w:r w:rsidRPr="002E2BD2">
              <w:rPr>
                <w:color w:val="000000"/>
                <w:sz w:val="22"/>
                <w:szCs w:val="22"/>
              </w:rPr>
              <w:t>2%</w:t>
            </w:r>
          </w:p>
        </w:tc>
      </w:tr>
      <w:tr w:rsidR="00E51D45" w:rsidTr="002E2BD2">
        <w:trPr>
          <w:trHeight w:val="354"/>
        </w:trPr>
        <w:tc>
          <w:tcPr>
            <w:tcW w:w="3870" w:type="dxa"/>
            <w:shd w:val="clear" w:color="auto" w:fill="auto"/>
            <w:vAlign w:val="bottom"/>
          </w:tcPr>
          <w:p w:rsidR="00E51D45" w:rsidRPr="002E2BD2" w:rsidRDefault="00E51D45" w:rsidP="002E2BD2">
            <w:pPr>
              <w:spacing w:after="0" w:line="240" w:lineRule="auto"/>
              <w:rPr>
                <w:color w:val="000000"/>
                <w:sz w:val="22"/>
                <w:szCs w:val="22"/>
              </w:rPr>
            </w:pPr>
            <w:r w:rsidRPr="002E2BD2">
              <w:rPr>
                <w:color w:val="000000"/>
                <w:sz w:val="22"/>
                <w:szCs w:val="22"/>
              </w:rPr>
              <w:t>feeling good</w:t>
            </w:r>
          </w:p>
        </w:tc>
        <w:tc>
          <w:tcPr>
            <w:tcW w:w="2690" w:type="dxa"/>
            <w:shd w:val="clear" w:color="auto" w:fill="auto"/>
            <w:vAlign w:val="bottom"/>
          </w:tcPr>
          <w:p w:rsidR="00E51D45" w:rsidRPr="002E2BD2" w:rsidRDefault="00E51D45" w:rsidP="002E2BD2">
            <w:pPr>
              <w:spacing w:after="0" w:line="240" w:lineRule="auto"/>
              <w:jc w:val="right"/>
              <w:rPr>
                <w:color w:val="000000"/>
                <w:sz w:val="22"/>
                <w:szCs w:val="22"/>
              </w:rPr>
            </w:pPr>
            <w:r w:rsidRPr="002E2BD2">
              <w:rPr>
                <w:color w:val="000000"/>
                <w:sz w:val="22"/>
                <w:szCs w:val="22"/>
              </w:rPr>
              <w:t>2%</w:t>
            </w:r>
          </w:p>
        </w:tc>
      </w:tr>
      <w:tr w:rsidR="00E51D45" w:rsidTr="002E2BD2">
        <w:trPr>
          <w:trHeight w:val="354"/>
        </w:trPr>
        <w:tc>
          <w:tcPr>
            <w:tcW w:w="3870" w:type="dxa"/>
            <w:shd w:val="clear" w:color="auto" w:fill="auto"/>
            <w:vAlign w:val="bottom"/>
          </w:tcPr>
          <w:p w:rsidR="00E51D45" w:rsidRPr="002E2BD2" w:rsidRDefault="00E51D45" w:rsidP="002E2BD2">
            <w:pPr>
              <w:spacing w:after="0" w:line="240" w:lineRule="auto"/>
              <w:rPr>
                <w:color w:val="000000"/>
                <w:sz w:val="22"/>
                <w:szCs w:val="22"/>
              </w:rPr>
            </w:pPr>
            <w:r w:rsidRPr="002E2BD2">
              <w:rPr>
                <w:color w:val="000000"/>
                <w:sz w:val="22"/>
                <w:szCs w:val="22"/>
              </w:rPr>
              <w:t>workout</w:t>
            </w:r>
          </w:p>
        </w:tc>
        <w:tc>
          <w:tcPr>
            <w:tcW w:w="2690" w:type="dxa"/>
            <w:shd w:val="clear" w:color="auto" w:fill="auto"/>
            <w:vAlign w:val="bottom"/>
          </w:tcPr>
          <w:p w:rsidR="00E51D45" w:rsidRPr="002E2BD2" w:rsidRDefault="00E51D45" w:rsidP="002E2BD2">
            <w:pPr>
              <w:spacing w:after="0" w:line="240" w:lineRule="auto"/>
              <w:jc w:val="right"/>
              <w:rPr>
                <w:color w:val="000000"/>
                <w:sz w:val="22"/>
                <w:szCs w:val="22"/>
              </w:rPr>
            </w:pPr>
            <w:r w:rsidRPr="002E2BD2">
              <w:rPr>
                <w:color w:val="000000"/>
                <w:sz w:val="22"/>
                <w:szCs w:val="22"/>
              </w:rPr>
              <w:t>2%</w:t>
            </w:r>
          </w:p>
        </w:tc>
      </w:tr>
      <w:tr w:rsidR="00E51D45" w:rsidTr="002E2BD2">
        <w:trPr>
          <w:trHeight w:val="354"/>
        </w:trPr>
        <w:tc>
          <w:tcPr>
            <w:tcW w:w="3870" w:type="dxa"/>
            <w:shd w:val="clear" w:color="auto" w:fill="auto"/>
            <w:vAlign w:val="bottom"/>
          </w:tcPr>
          <w:p w:rsidR="00E51D45" w:rsidRPr="002E2BD2" w:rsidRDefault="00E51D45" w:rsidP="002E2BD2">
            <w:pPr>
              <w:spacing w:after="0" w:line="240" w:lineRule="auto"/>
              <w:rPr>
                <w:color w:val="000000"/>
                <w:sz w:val="22"/>
                <w:szCs w:val="22"/>
              </w:rPr>
            </w:pPr>
            <w:r w:rsidRPr="002E2BD2">
              <w:rPr>
                <w:color w:val="000000"/>
                <w:sz w:val="22"/>
                <w:szCs w:val="22"/>
              </w:rPr>
              <w:t>works body/</w:t>
            </w:r>
            <w:r w:rsidR="006E1020" w:rsidRPr="002E2BD2">
              <w:rPr>
                <w:color w:val="000000"/>
                <w:sz w:val="22"/>
                <w:szCs w:val="22"/>
              </w:rPr>
              <w:t>muscles</w:t>
            </w:r>
          </w:p>
        </w:tc>
        <w:tc>
          <w:tcPr>
            <w:tcW w:w="2690" w:type="dxa"/>
            <w:shd w:val="clear" w:color="auto" w:fill="auto"/>
            <w:vAlign w:val="bottom"/>
          </w:tcPr>
          <w:p w:rsidR="00E51D45" w:rsidRPr="002E2BD2" w:rsidRDefault="00E51D45" w:rsidP="002E2BD2">
            <w:pPr>
              <w:spacing w:after="0" w:line="240" w:lineRule="auto"/>
              <w:jc w:val="right"/>
              <w:rPr>
                <w:color w:val="000000"/>
                <w:sz w:val="22"/>
                <w:szCs w:val="22"/>
              </w:rPr>
            </w:pPr>
            <w:r w:rsidRPr="002E2BD2">
              <w:rPr>
                <w:color w:val="000000"/>
                <w:sz w:val="22"/>
                <w:szCs w:val="22"/>
              </w:rPr>
              <w:t>2%</w:t>
            </w:r>
          </w:p>
        </w:tc>
      </w:tr>
      <w:tr w:rsidR="00E51D45" w:rsidTr="002E2BD2">
        <w:trPr>
          <w:trHeight w:val="354"/>
        </w:trPr>
        <w:tc>
          <w:tcPr>
            <w:tcW w:w="3870" w:type="dxa"/>
            <w:shd w:val="clear" w:color="auto" w:fill="auto"/>
            <w:vAlign w:val="bottom"/>
          </w:tcPr>
          <w:p w:rsidR="00E51D45" w:rsidRPr="002E2BD2" w:rsidRDefault="00E51D45" w:rsidP="002E2BD2">
            <w:pPr>
              <w:spacing w:after="0" w:line="240" w:lineRule="auto"/>
              <w:rPr>
                <w:color w:val="000000"/>
                <w:sz w:val="22"/>
                <w:szCs w:val="22"/>
              </w:rPr>
            </w:pPr>
            <w:r w:rsidRPr="002E2BD2">
              <w:rPr>
                <w:color w:val="000000"/>
                <w:sz w:val="22"/>
                <w:szCs w:val="22"/>
              </w:rPr>
              <w:t>weight loss</w:t>
            </w:r>
          </w:p>
        </w:tc>
        <w:tc>
          <w:tcPr>
            <w:tcW w:w="2690" w:type="dxa"/>
            <w:shd w:val="clear" w:color="auto" w:fill="auto"/>
            <w:vAlign w:val="bottom"/>
          </w:tcPr>
          <w:p w:rsidR="00E51D45" w:rsidRPr="002E2BD2" w:rsidRDefault="00E51D45" w:rsidP="002E2BD2">
            <w:pPr>
              <w:spacing w:after="0" w:line="240" w:lineRule="auto"/>
              <w:jc w:val="right"/>
              <w:rPr>
                <w:color w:val="000000"/>
                <w:sz w:val="22"/>
                <w:szCs w:val="22"/>
              </w:rPr>
            </w:pPr>
            <w:r w:rsidRPr="002E2BD2">
              <w:rPr>
                <w:color w:val="000000"/>
                <w:sz w:val="22"/>
                <w:szCs w:val="22"/>
              </w:rPr>
              <w:t>2%</w:t>
            </w:r>
          </w:p>
        </w:tc>
      </w:tr>
      <w:tr w:rsidR="00E51D45" w:rsidTr="002E2BD2">
        <w:trPr>
          <w:trHeight w:val="354"/>
        </w:trPr>
        <w:tc>
          <w:tcPr>
            <w:tcW w:w="3870" w:type="dxa"/>
            <w:shd w:val="clear" w:color="auto" w:fill="auto"/>
            <w:vAlign w:val="bottom"/>
          </w:tcPr>
          <w:p w:rsidR="00E51D45" w:rsidRPr="002E2BD2" w:rsidRDefault="00E51D45" w:rsidP="002E2BD2">
            <w:pPr>
              <w:spacing w:after="0" w:line="240" w:lineRule="auto"/>
              <w:rPr>
                <w:color w:val="000000"/>
                <w:sz w:val="22"/>
                <w:szCs w:val="22"/>
              </w:rPr>
            </w:pPr>
            <w:r w:rsidRPr="002E2BD2">
              <w:rPr>
                <w:color w:val="000000"/>
                <w:sz w:val="22"/>
                <w:szCs w:val="22"/>
              </w:rPr>
              <w:t>level of fitness</w:t>
            </w:r>
          </w:p>
        </w:tc>
        <w:tc>
          <w:tcPr>
            <w:tcW w:w="2690" w:type="dxa"/>
            <w:shd w:val="clear" w:color="auto" w:fill="auto"/>
            <w:vAlign w:val="bottom"/>
          </w:tcPr>
          <w:p w:rsidR="00E51D45" w:rsidRPr="002E2BD2" w:rsidRDefault="00E51D45" w:rsidP="002E2BD2">
            <w:pPr>
              <w:spacing w:after="0" w:line="240" w:lineRule="auto"/>
              <w:jc w:val="right"/>
              <w:rPr>
                <w:color w:val="000000"/>
                <w:sz w:val="22"/>
                <w:szCs w:val="22"/>
              </w:rPr>
            </w:pPr>
            <w:r w:rsidRPr="002E2BD2">
              <w:rPr>
                <w:color w:val="000000"/>
                <w:sz w:val="22"/>
                <w:szCs w:val="22"/>
              </w:rPr>
              <w:t>2%</w:t>
            </w:r>
          </w:p>
        </w:tc>
      </w:tr>
      <w:tr w:rsidR="00E51D45" w:rsidTr="002E2BD2">
        <w:trPr>
          <w:trHeight w:val="354"/>
        </w:trPr>
        <w:tc>
          <w:tcPr>
            <w:tcW w:w="3870" w:type="dxa"/>
            <w:shd w:val="clear" w:color="auto" w:fill="auto"/>
            <w:vAlign w:val="bottom"/>
          </w:tcPr>
          <w:p w:rsidR="00E51D45" w:rsidRPr="002E2BD2" w:rsidRDefault="00E51D45" w:rsidP="002E2BD2">
            <w:pPr>
              <w:spacing w:after="0" w:line="240" w:lineRule="auto"/>
              <w:rPr>
                <w:color w:val="000000"/>
                <w:sz w:val="22"/>
                <w:szCs w:val="22"/>
              </w:rPr>
            </w:pPr>
            <w:r w:rsidRPr="002E2BD2">
              <w:rPr>
                <w:color w:val="000000"/>
                <w:sz w:val="22"/>
                <w:szCs w:val="22"/>
              </w:rPr>
              <w:t>looking good</w:t>
            </w:r>
          </w:p>
        </w:tc>
        <w:tc>
          <w:tcPr>
            <w:tcW w:w="2690" w:type="dxa"/>
            <w:shd w:val="clear" w:color="auto" w:fill="auto"/>
            <w:vAlign w:val="bottom"/>
          </w:tcPr>
          <w:p w:rsidR="00E51D45" w:rsidRPr="002E2BD2" w:rsidRDefault="00E51D45" w:rsidP="002E2BD2">
            <w:pPr>
              <w:spacing w:after="0" w:line="240" w:lineRule="auto"/>
              <w:jc w:val="right"/>
              <w:rPr>
                <w:color w:val="000000"/>
                <w:sz w:val="22"/>
                <w:szCs w:val="22"/>
              </w:rPr>
            </w:pPr>
            <w:r w:rsidRPr="002E2BD2">
              <w:rPr>
                <w:color w:val="000000"/>
                <w:sz w:val="22"/>
                <w:szCs w:val="22"/>
              </w:rPr>
              <w:t>2%</w:t>
            </w:r>
          </w:p>
        </w:tc>
      </w:tr>
      <w:tr w:rsidR="00E51D45" w:rsidTr="002E2BD2">
        <w:trPr>
          <w:trHeight w:val="354"/>
        </w:trPr>
        <w:tc>
          <w:tcPr>
            <w:tcW w:w="3870" w:type="dxa"/>
            <w:shd w:val="clear" w:color="auto" w:fill="auto"/>
            <w:vAlign w:val="bottom"/>
          </w:tcPr>
          <w:p w:rsidR="00E51D45" w:rsidRPr="002E2BD2" w:rsidRDefault="00E51D45" w:rsidP="002E2BD2">
            <w:pPr>
              <w:spacing w:after="0" w:line="240" w:lineRule="auto"/>
              <w:rPr>
                <w:color w:val="000000"/>
                <w:sz w:val="22"/>
                <w:szCs w:val="22"/>
              </w:rPr>
            </w:pPr>
            <w:r w:rsidRPr="002E2BD2">
              <w:rPr>
                <w:color w:val="000000"/>
                <w:sz w:val="22"/>
                <w:szCs w:val="22"/>
              </w:rPr>
              <w:t>sport</w:t>
            </w:r>
          </w:p>
        </w:tc>
        <w:tc>
          <w:tcPr>
            <w:tcW w:w="2690" w:type="dxa"/>
            <w:shd w:val="clear" w:color="auto" w:fill="auto"/>
            <w:vAlign w:val="bottom"/>
          </w:tcPr>
          <w:p w:rsidR="00E51D45" w:rsidRPr="002E2BD2" w:rsidRDefault="00E51D45" w:rsidP="002E2BD2">
            <w:pPr>
              <w:spacing w:after="0" w:line="240" w:lineRule="auto"/>
              <w:jc w:val="right"/>
              <w:rPr>
                <w:color w:val="000000"/>
                <w:sz w:val="22"/>
                <w:szCs w:val="22"/>
              </w:rPr>
            </w:pPr>
            <w:r w:rsidRPr="002E2BD2">
              <w:rPr>
                <w:color w:val="000000"/>
                <w:sz w:val="22"/>
                <w:szCs w:val="22"/>
              </w:rPr>
              <w:t>2%</w:t>
            </w:r>
          </w:p>
        </w:tc>
      </w:tr>
      <w:tr w:rsidR="00E51D45" w:rsidTr="002E2BD2">
        <w:trPr>
          <w:trHeight w:val="354"/>
        </w:trPr>
        <w:tc>
          <w:tcPr>
            <w:tcW w:w="3870" w:type="dxa"/>
            <w:shd w:val="clear" w:color="auto" w:fill="auto"/>
            <w:vAlign w:val="bottom"/>
          </w:tcPr>
          <w:p w:rsidR="00E51D45" w:rsidRPr="002E2BD2" w:rsidRDefault="00E51D45" w:rsidP="002E2BD2">
            <w:pPr>
              <w:spacing w:after="0" w:line="240" w:lineRule="auto"/>
              <w:rPr>
                <w:color w:val="000000"/>
                <w:sz w:val="22"/>
                <w:szCs w:val="22"/>
              </w:rPr>
            </w:pPr>
            <w:r w:rsidRPr="002E2BD2">
              <w:rPr>
                <w:color w:val="000000"/>
                <w:sz w:val="22"/>
                <w:szCs w:val="22"/>
              </w:rPr>
              <w:t>raises heart rate</w:t>
            </w:r>
          </w:p>
        </w:tc>
        <w:tc>
          <w:tcPr>
            <w:tcW w:w="2690" w:type="dxa"/>
            <w:shd w:val="clear" w:color="auto" w:fill="auto"/>
            <w:vAlign w:val="bottom"/>
          </w:tcPr>
          <w:p w:rsidR="00E51D45" w:rsidRPr="002E2BD2" w:rsidRDefault="00E51D45" w:rsidP="002E2BD2">
            <w:pPr>
              <w:spacing w:after="0" w:line="240" w:lineRule="auto"/>
              <w:jc w:val="right"/>
              <w:rPr>
                <w:color w:val="000000"/>
                <w:sz w:val="22"/>
                <w:szCs w:val="22"/>
              </w:rPr>
            </w:pPr>
            <w:r w:rsidRPr="002E2BD2">
              <w:rPr>
                <w:color w:val="000000"/>
                <w:sz w:val="22"/>
                <w:szCs w:val="22"/>
              </w:rPr>
              <w:t>2%</w:t>
            </w:r>
          </w:p>
        </w:tc>
      </w:tr>
      <w:tr w:rsidR="00E51D45" w:rsidTr="002E2BD2">
        <w:trPr>
          <w:trHeight w:val="354"/>
        </w:trPr>
        <w:tc>
          <w:tcPr>
            <w:tcW w:w="3870" w:type="dxa"/>
            <w:shd w:val="clear" w:color="auto" w:fill="auto"/>
            <w:vAlign w:val="bottom"/>
          </w:tcPr>
          <w:p w:rsidR="00E51D45" w:rsidRPr="002E2BD2" w:rsidRDefault="00E51D45" w:rsidP="002E2BD2">
            <w:pPr>
              <w:spacing w:after="0" w:line="240" w:lineRule="auto"/>
              <w:rPr>
                <w:color w:val="000000"/>
                <w:sz w:val="22"/>
                <w:szCs w:val="22"/>
              </w:rPr>
            </w:pPr>
            <w:r w:rsidRPr="002E2BD2">
              <w:rPr>
                <w:color w:val="000000"/>
                <w:sz w:val="22"/>
                <w:szCs w:val="22"/>
              </w:rPr>
              <w:t>measurable</w:t>
            </w:r>
          </w:p>
        </w:tc>
        <w:tc>
          <w:tcPr>
            <w:tcW w:w="2690" w:type="dxa"/>
            <w:shd w:val="clear" w:color="auto" w:fill="auto"/>
            <w:vAlign w:val="bottom"/>
          </w:tcPr>
          <w:p w:rsidR="00E51D45" w:rsidRPr="002E2BD2" w:rsidRDefault="00E51D45" w:rsidP="002E2BD2">
            <w:pPr>
              <w:spacing w:after="0" w:line="240" w:lineRule="auto"/>
              <w:jc w:val="right"/>
              <w:rPr>
                <w:color w:val="000000"/>
                <w:sz w:val="22"/>
                <w:szCs w:val="22"/>
              </w:rPr>
            </w:pPr>
            <w:r w:rsidRPr="002E2BD2">
              <w:rPr>
                <w:color w:val="000000"/>
                <w:sz w:val="22"/>
                <w:szCs w:val="22"/>
              </w:rPr>
              <w:t>1%</w:t>
            </w:r>
          </w:p>
        </w:tc>
      </w:tr>
      <w:tr w:rsidR="00E51D45" w:rsidTr="002E2BD2">
        <w:trPr>
          <w:trHeight w:val="354"/>
        </w:trPr>
        <w:tc>
          <w:tcPr>
            <w:tcW w:w="3870" w:type="dxa"/>
            <w:shd w:val="clear" w:color="auto" w:fill="auto"/>
            <w:vAlign w:val="bottom"/>
          </w:tcPr>
          <w:p w:rsidR="00E51D45" w:rsidRPr="002E2BD2" w:rsidRDefault="00E51D45" w:rsidP="002E2BD2">
            <w:pPr>
              <w:spacing w:after="0" w:line="240" w:lineRule="auto"/>
              <w:rPr>
                <w:color w:val="000000"/>
                <w:sz w:val="22"/>
                <w:szCs w:val="22"/>
              </w:rPr>
            </w:pPr>
            <w:r w:rsidRPr="002E2BD2">
              <w:rPr>
                <w:color w:val="000000"/>
                <w:sz w:val="22"/>
                <w:szCs w:val="22"/>
              </w:rPr>
              <w:t>ability to do sports</w:t>
            </w:r>
          </w:p>
        </w:tc>
        <w:tc>
          <w:tcPr>
            <w:tcW w:w="2690" w:type="dxa"/>
            <w:shd w:val="clear" w:color="auto" w:fill="auto"/>
            <w:vAlign w:val="bottom"/>
          </w:tcPr>
          <w:p w:rsidR="00E51D45" w:rsidRPr="002E2BD2" w:rsidRDefault="00E51D45" w:rsidP="002E2BD2">
            <w:pPr>
              <w:spacing w:after="0" w:line="240" w:lineRule="auto"/>
              <w:jc w:val="right"/>
              <w:rPr>
                <w:color w:val="000000"/>
                <w:sz w:val="22"/>
                <w:szCs w:val="22"/>
              </w:rPr>
            </w:pPr>
            <w:r w:rsidRPr="002E2BD2">
              <w:rPr>
                <w:color w:val="000000"/>
                <w:sz w:val="22"/>
                <w:szCs w:val="22"/>
              </w:rPr>
              <w:t>1%</w:t>
            </w:r>
          </w:p>
        </w:tc>
      </w:tr>
      <w:tr w:rsidR="00E51D45" w:rsidTr="002E2BD2">
        <w:trPr>
          <w:trHeight w:val="354"/>
        </w:trPr>
        <w:tc>
          <w:tcPr>
            <w:tcW w:w="3870" w:type="dxa"/>
            <w:shd w:val="clear" w:color="auto" w:fill="auto"/>
            <w:vAlign w:val="bottom"/>
          </w:tcPr>
          <w:p w:rsidR="00E51D45" w:rsidRPr="002E2BD2" w:rsidRDefault="00E51D45" w:rsidP="002E2BD2">
            <w:pPr>
              <w:spacing w:after="0" w:line="240" w:lineRule="auto"/>
              <w:rPr>
                <w:color w:val="000000"/>
                <w:sz w:val="22"/>
                <w:szCs w:val="22"/>
              </w:rPr>
            </w:pPr>
            <w:r w:rsidRPr="002E2BD2">
              <w:rPr>
                <w:color w:val="000000"/>
                <w:sz w:val="22"/>
                <w:szCs w:val="22"/>
              </w:rPr>
              <w:t>movement</w:t>
            </w:r>
          </w:p>
        </w:tc>
        <w:tc>
          <w:tcPr>
            <w:tcW w:w="2690" w:type="dxa"/>
            <w:shd w:val="clear" w:color="auto" w:fill="auto"/>
            <w:vAlign w:val="bottom"/>
          </w:tcPr>
          <w:p w:rsidR="00E51D45" w:rsidRPr="002E2BD2" w:rsidRDefault="00E51D45" w:rsidP="002E2BD2">
            <w:pPr>
              <w:spacing w:after="0" w:line="240" w:lineRule="auto"/>
              <w:jc w:val="right"/>
              <w:rPr>
                <w:color w:val="000000"/>
                <w:sz w:val="22"/>
                <w:szCs w:val="22"/>
              </w:rPr>
            </w:pPr>
            <w:r w:rsidRPr="002E2BD2">
              <w:rPr>
                <w:color w:val="000000"/>
                <w:sz w:val="22"/>
                <w:szCs w:val="22"/>
              </w:rPr>
              <w:t>1%</w:t>
            </w:r>
          </w:p>
        </w:tc>
      </w:tr>
      <w:tr w:rsidR="00E51D45" w:rsidTr="002E2BD2">
        <w:trPr>
          <w:trHeight w:val="354"/>
        </w:trPr>
        <w:tc>
          <w:tcPr>
            <w:tcW w:w="3870" w:type="dxa"/>
            <w:shd w:val="clear" w:color="auto" w:fill="auto"/>
            <w:vAlign w:val="bottom"/>
          </w:tcPr>
          <w:p w:rsidR="00E51D45" w:rsidRPr="002E2BD2" w:rsidRDefault="00E51D45" w:rsidP="002E2BD2">
            <w:pPr>
              <w:spacing w:after="0" w:line="240" w:lineRule="auto"/>
              <w:rPr>
                <w:color w:val="000000"/>
                <w:sz w:val="22"/>
                <w:szCs w:val="22"/>
              </w:rPr>
            </w:pPr>
            <w:r w:rsidRPr="002E2BD2">
              <w:rPr>
                <w:color w:val="000000"/>
                <w:sz w:val="22"/>
                <w:szCs w:val="22"/>
              </w:rPr>
              <w:t>training</w:t>
            </w:r>
          </w:p>
        </w:tc>
        <w:tc>
          <w:tcPr>
            <w:tcW w:w="2690" w:type="dxa"/>
            <w:shd w:val="clear" w:color="auto" w:fill="auto"/>
            <w:vAlign w:val="bottom"/>
          </w:tcPr>
          <w:p w:rsidR="00E51D45" w:rsidRPr="002E2BD2" w:rsidRDefault="00E51D45" w:rsidP="002E2BD2">
            <w:pPr>
              <w:spacing w:after="0" w:line="240" w:lineRule="auto"/>
              <w:jc w:val="right"/>
              <w:rPr>
                <w:color w:val="000000"/>
                <w:sz w:val="22"/>
                <w:szCs w:val="22"/>
              </w:rPr>
            </w:pPr>
            <w:r w:rsidRPr="002E2BD2">
              <w:rPr>
                <w:color w:val="000000"/>
                <w:sz w:val="22"/>
                <w:szCs w:val="22"/>
              </w:rPr>
              <w:t>1%</w:t>
            </w:r>
          </w:p>
        </w:tc>
      </w:tr>
      <w:tr w:rsidR="00E51D45" w:rsidTr="002E2BD2">
        <w:trPr>
          <w:trHeight w:val="354"/>
        </w:trPr>
        <w:tc>
          <w:tcPr>
            <w:tcW w:w="3870" w:type="dxa"/>
            <w:shd w:val="clear" w:color="auto" w:fill="auto"/>
            <w:vAlign w:val="bottom"/>
          </w:tcPr>
          <w:p w:rsidR="00E51D45" w:rsidRPr="002E2BD2" w:rsidRDefault="00E51D45" w:rsidP="002E2BD2">
            <w:pPr>
              <w:spacing w:after="0" w:line="240" w:lineRule="auto"/>
              <w:rPr>
                <w:color w:val="000000"/>
                <w:sz w:val="22"/>
                <w:szCs w:val="22"/>
              </w:rPr>
            </w:pPr>
            <w:r w:rsidRPr="002E2BD2">
              <w:rPr>
                <w:color w:val="000000"/>
                <w:sz w:val="22"/>
                <w:szCs w:val="22"/>
              </w:rPr>
              <w:t>being active</w:t>
            </w:r>
          </w:p>
        </w:tc>
        <w:tc>
          <w:tcPr>
            <w:tcW w:w="2690" w:type="dxa"/>
            <w:shd w:val="clear" w:color="auto" w:fill="auto"/>
            <w:vAlign w:val="bottom"/>
          </w:tcPr>
          <w:p w:rsidR="00E51D45" w:rsidRPr="002E2BD2" w:rsidRDefault="00E51D45" w:rsidP="002E2BD2">
            <w:pPr>
              <w:spacing w:after="0" w:line="240" w:lineRule="auto"/>
              <w:jc w:val="right"/>
              <w:rPr>
                <w:color w:val="000000"/>
                <w:sz w:val="22"/>
                <w:szCs w:val="22"/>
              </w:rPr>
            </w:pPr>
            <w:r w:rsidRPr="002E2BD2">
              <w:rPr>
                <w:color w:val="000000"/>
                <w:sz w:val="22"/>
                <w:szCs w:val="22"/>
              </w:rPr>
              <w:t>1%</w:t>
            </w:r>
          </w:p>
        </w:tc>
      </w:tr>
      <w:tr w:rsidR="00E51D45" w:rsidTr="002E2BD2">
        <w:trPr>
          <w:trHeight w:val="354"/>
        </w:trPr>
        <w:tc>
          <w:tcPr>
            <w:tcW w:w="3870" w:type="dxa"/>
            <w:shd w:val="clear" w:color="auto" w:fill="auto"/>
            <w:vAlign w:val="bottom"/>
          </w:tcPr>
          <w:p w:rsidR="00E51D45" w:rsidRPr="002E2BD2" w:rsidRDefault="00E51D45" w:rsidP="002E2BD2">
            <w:pPr>
              <w:spacing w:after="0" w:line="240" w:lineRule="auto"/>
              <w:rPr>
                <w:color w:val="000000"/>
                <w:sz w:val="22"/>
                <w:szCs w:val="22"/>
              </w:rPr>
            </w:pPr>
            <w:r w:rsidRPr="002E2BD2">
              <w:rPr>
                <w:color w:val="000000"/>
                <w:sz w:val="22"/>
                <w:szCs w:val="22"/>
              </w:rPr>
              <w:t>fun/enjoyment</w:t>
            </w:r>
          </w:p>
        </w:tc>
        <w:tc>
          <w:tcPr>
            <w:tcW w:w="2690" w:type="dxa"/>
            <w:shd w:val="clear" w:color="auto" w:fill="auto"/>
            <w:vAlign w:val="bottom"/>
          </w:tcPr>
          <w:p w:rsidR="00E51D45" w:rsidRPr="002E2BD2" w:rsidRDefault="00E51D45" w:rsidP="002E2BD2">
            <w:pPr>
              <w:spacing w:after="0" w:line="240" w:lineRule="auto"/>
              <w:jc w:val="right"/>
              <w:rPr>
                <w:color w:val="000000"/>
                <w:sz w:val="22"/>
                <w:szCs w:val="22"/>
              </w:rPr>
            </w:pPr>
            <w:r w:rsidRPr="002E2BD2">
              <w:rPr>
                <w:color w:val="000000"/>
                <w:sz w:val="22"/>
                <w:szCs w:val="22"/>
              </w:rPr>
              <w:t>1%</w:t>
            </w:r>
          </w:p>
        </w:tc>
      </w:tr>
      <w:tr w:rsidR="00E51D45" w:rsidTr="002E2BD2">
        <w:trPr>
          <w:trHeight w:val="354"/>
        </w:trPr>
        <w:tc>
          <w:tcPr>
            <w:tcW w:w="3870" w:type="dxa"/>
            <w:shd w:val="clear" w:color="auto" w:fill="auto"/>
            <w:vAlign w:val="bottom"/>
          </w:tcPr>
          <w:p w:rsidR="00E51D45" w:rsidRPr="002E2BD2" w:rsidRDefault="00E51D45" w:rsidP="002E2BD2">
            <w:pPr>
              <w:spacing w:after="0" w:line="240" w:lineRule="auto"/>
              <w:rPr>
                <w:color w:val="000000"/>
                <w:sz w:val="22"/>
                <w:szCs w:val="22"/>
              </w:rPr>
            </w:pPr>
            <w:r w:rsidRPr="002E2BD2">
              <w:rPr>
                <w:color w:val="000000"/>
                <w:sz w:val="22"/>
                <w:szCs w:val="22"/>
              </w:rPr>
              <w:t>energetic</w:t>
            </w:r>
          </w:p>
        </w:tc>
        <w:tc>
          <w:tcPr>
            <w:tcW w:w="2690" w:type="dxa"/>
            <w:shd w:val="clear" w:color="auto" w:fill="auto"/>
            <w:vAlign w:val="bottom"/>
          </w:tcPr>
          <w:p w:rsidR="00E51D45" w:rsidRPr="002E2BD2" w:rsidRDefault="00E51D45" w:rsidP="002E2BD2">
            <w:pPr>
              <w:spacing w:after="0" w:line="240" w:lineRule="auto"/>
              <w:jc w:val="right"/>
              <w:rPr>
                <w:color w:val="000000"/>
                <w:sz w:val="22"/>
                <w:szCs w:val="22"/>
              </w:rPr>
            </w:pPr>
            <w:r w:rsidRPr="002E2BD2">
              <w:rPr>
                <w:color w:val="000000"/>
                <w:sz w:val="22"/>
                <w:szCs w:val="22"/>
              </w:rPr>
              <w:t>1%</w:t>
            </w:r>
          </w:p>
        </w:tc>
      </w:tr>
      <w:tr w:rsidR="00E51D45" w:rsidTr="002E2BD2">
        <w:trPr>
          <w:trHeight w:val="354"/>
        </w:trPr>
        <w:tc>
          <w:tcPr>
            <w:tcW w:w="3870" w:type="dxa"/>
            <w:shd w:val="clear" w:color="auto" w:fill="auto"/>
            <w:vAlign w:val="bottom"/>
          </w:tcPr>
          <w:p w:rsidR="00E51D45" w:rsidRPr="002E2BD2" w:rsidRDefault="00E51D45" w:rsidP="002E2BD2">
            <w:pPr>
              <w:spacing w:after="0" w:line="240" w:lineRule="auto"/>
              <w:rPr>
                <w:color w:val="000000"/>
                <w:sz w:val="22"/>
                <w:szCs w:val="22"/>
              </w:rPr>
            </w:pPr>
            <w:r w:rsidRPr="002E2BD2">
              <w:rPr>
                <w:color w:val="000000"/>
                <w:sz w:val="22"/>
                <w:szCs w:val="22"/>
              </w:rPr>
              <w:t>effort</w:t>
            </w:r>
          </w:p>
        </w:tc>
        <w:tc>
          <w:tcPr>
            <w:tcW w:w="2690" w:type="dxa"/>
            <w:shd w:val="clear" w:color="auto" w:fill="auto"/>
            <w:vAlign w:val="bottom"/>
          </w:tcPr>
          <w:p w:rsidR="00E51D45" w:rsidRPr="002E2BD2" w:rsidRDefault="00E51D45" w:rsidP="002E2BD2">
            <w:pPr>
              <w:spacing w:after="0" w:line="240" w:lineRule="auto"/>
              <w:jc w:val="right"/>
              <w:rPr>
                <w:color w:val="000000"/>
                <w:sz w:val="22"/>
                <w:szCs w:val="22"/>
              </w:rPr>
            </w:pPr>
            <w:r w:rsidRPr="002E2BD2">
              <w:rPr>
                <w:color w:val="000000"/>
                <w:sz w:val="22"/>
                <w:szCs w:val="22"/>
              </w:rPr>
              <w:t>1%</w:t>
            </w:r>
          </w:p>
        </w:tc>
      </w:tr>
      <w:tr w:rsidR="00E51D45" w:rsidTr="002E2BD2">
        <w:trPr>
          <w:trHeight w:val="354"/>
        </w:trPr>
        <w:tc>
          <w:tcPr>
            <w:tcW w:w="3870" w:type="dxa"/>
            <w:shd w:val="clear" w:color="auto" w:fill="auto"/>
            <w:vAlign w:val="bottom"/>
          </w:tcPr>
          <w:p w:rsidR="00E51D45" w:rsidRPr="002E2BD2" w:rsidRDefault="00E51D45" w:rsidP="002E2BD2">
            <w:pPr>
              <w:spacing w:after="0" w:line="240" w:lineRule="auto"/>
              <w:rPr>
                <w:color w:val="000000"/>
                <w:sz w:val="22"/>
                <w:szCs w:val="22"/>
              </w:rPr>
            </w:pPr>
            <w:r w:rsidRPr="002E2BD2">
              <w:rPr>
                <w:color w:val="000000"/>
                <w:sz w:val="22"/>
                <w:szCs w:val="22"/>
              </w:rPr>
              <w:t>other</w:t>
            </w:r>
          </w:p>
        </w:tc>
        <w:tc>
          <w:tcPr>
            <w:tcW w:w="2690" w:type="dxa"/>
            <w:shd w:val="clear" w:color="auto" w:fill="auto"/>
            <w:vAlign w:val="bottom"/>
          </w:tcPr>
          <w:p w:rsidR="00E51D45" w:rsidRPr="002E2BD2" w:rsidRDefault="00E51D45" w:rsidP="002E2BD2">
            <w:pPr>
              <w:spacing w:after="0" w:line="240" w:lineRule="auto"/>
              <w:jc w:val="right"/>
              <w:rPr>
                <w:color w:val="000000"/>
                <w:sz w:val="22"/>
                <w:szCs w:val="22"/>
              </w:rPr>
            </w:pPr>
            <w:r w:rsidRPr="002E2BD2">
              <w:rPr>
                <w:color w:val="000000"/>
                <w:sz w:val="22"/>
                <w:szCs w:val="22"/>
              </w:rPr>
              <w:t>9%</w:t>
            </w:r>
          </w:p>
        </w:tc>
      </w:tr>
      <w:tr w:rsidR="00E51D45" w:rsidTr="002E2BD2">
        <w:trPr>
          <w:trHeight w:val="354"/>
        </w:trPr>
        <w:tc>
          <w:tcPr>
            <w:tcW w:w="3870" w:type="dxa"/>
            <w:shd w:val="clear" w:color="auto" w:fill="auto"/>
            <w:vAlign w:val="bottom"/>
          </w:tcPr>
          <w:p w:rsidR="00E51D45" w:rsidRPr="002E2BD2" w:rsidRDefault="00E51D45" w:rsidP="002E2BD2">
            <w:pPr>
              <w:spacing w:after="0" w:line="240" w:lineRule="auto"/>
              <w:rPr>
                <w:color w:val="000000"/>
                <w:sz w:val="22"/>
                <w:szCs w:val="22"/>
              </w:rPr>
            </w:pPr>
            <w:r w:rsidRPr="002E2BD2">
              <w:rPr>
                <w:color w:val="000000"/>
                <w:sz w:val="22"/>
                <w:szCs w:val="22"/>
              </w:rPr>
              <w:t>the same as the other terms</w:t>
            </w:r>
          </w:p>
        </w:tc>
        <w:tc>
          <w:tcPr>
            <w:tcW w:w="2690" w:type="dxa"/>
            <w:shd w:val="clear" w:color="auto" w:fill="auto"/>
            <w:vAlign w:val="bottom"/>
          </w:tcPr>
          <w:p w:rsidR="00E51D45" w:rsidRPr="002E2BD2" w:rsidRDefault="00E51D45" w:rsidP="002E2BD2">
            <w:pPr>
              <w:spacing w:after="0" w:line="240" w:lineRule="auto"/>
              <w:jc w:val="right"/>
              <w:rPr>
                <w:color w:val="000000"/>
                <w:sz w:val="22"/>
                <w:szCs w:val="22"/>
              </w:rPr>
            </w:pPr>
            <w:r w:rsidRPr="002E2BD2">
              <w:rPr>
                <w:color w:val="000000"/>
                <w:sz w:val="22"/>
                <w:szCs w:val="22"/>
              </w:rPr>
              <w:t>3%</w:t>
            </w:r>
          </w:p>
        </w:tc>
      </w:tr>
    </w:tbl>
    <w:p w:rsidR="00AD606D" w:rsidRPr="00032EBF" w:rsidRDefault="00AD606D"/>
    <w:sectPr w:rsidR="00AD606D" w:rsidRPr="00032EBF" w:rsidSect="00E81C83">
      <w:footerReference w:type="default" r:id="rId137"/>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3F1B" w:rsidRDefault="00123F1B" w:rsidP="007B1258">
      <w:r>
        <w:separator/>
      </w:r>
    </w:p>
  </w:endnote>
  <w:endnote w:type="continuationSeparator" w:id="0">
    <w:p w:rsidR="00123F1B" w:rsidRDefault="00123F1B" w:rsidP="007B1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IN-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7DE" w:rsidRDefault="005B47DE">
    <w:pPr>
      <w:pStyle w:val="Footer"/>
      <w:jc w:val="center"/>
    </w:pPr>
    <w:r>
      <w:fldChar w:fldCharType="begin"/>
    </w:r>
    <w:r>
      <w:instrText xml:space="preserve"> PAGE   \* MERGEFORMAT </w:instrText>
    </w:r>
    <w:r>
      <w:fldChar w:fldCharType="separate"/>
    </w:r>
    <w:r w:rsidR="00F96BC7">
      <w:rPr>
        <w:noProof/>
      </w:rPr>
      <w:t>3</w:t>
    </w:r>
    <w:r>
      <w:rPr>
        <w:noProof/>
      </w:rPr>
      <w:fldChar w:fldCharType="end"/>
    </w:r>
  </w:p>
  <w:p w:rsidR="005B47DE" w:rsidRDefault="005B47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3F1B" w:rsidRDefault="00123F1B" w:rsidP="007B1258">
      <w:r>
        <w:separator/>
      </w:r>
    </w:p>
  </w:footnote>
  <w:footnote w:type="continuationSeparator" w:id="0">
    <w:p w:rsidR="00123F1B" w:rsidRDefault="00123F1B" w:rsidP="007B1258">
      <w:r>
        <w:continuationSeparator/>
      </w:r>
    </w:p>
  </w:footnote>
  <w:footnote w:id="1">
    <w:p w:rsidR="005B47DE" w:rsidRDefault="005B47DE" w:rsidP="0075328C">
      <w:pPr>
        <w:pStyle w:val="FootnoteText"/>
      </w:pPr>
      <w:r>
        <w:rPr>
          <w:rStyle w:val="FootnoteReference"/>
        </w:rPr>
        <w:footnoteRef/>
      </w:r>
      <w:r>
        <w:t xml:space="preserve"> Sport England Active People Survey 6, October 2011 to October 2012</w:t>
      </w:r>
    </w:p>
  </w:footnote>
  <w:footnote w:id="2">
    <w:p w:rsidR="005B47DE" w:rsidRDefault="005B47DE">
      <w:pPr>
        <w:pStyle w:val="FootnoteText"/>
      </w:pPr>
      <w:r>
        <w:rPr>
          <w:rStyle w:val="FootnoteReference"/>
        </w:rPr>
        <w:footnoteRef/>
      </w:r>
      <w:r>
        <w:t xml:space="preserve"> The question that was asked to determine whether respondents were active or not was: Do you take part in any sport, exercise or physical activity?  This can be taking part in competitions, training, receiving tuition, socially, casually with family r friends or for health and fitness.  In addition to traditional team sports such as football and cricket, please include activities such as swimming, cycling, running/jogging and going to the gym.</w:t>
      </w:r>
    </w:p>
  </w:footnote>
  <w:footnote w:id="3">
    <w:p w:rsidR="005B47DE" w:rsidRDefault="005B47DE" w:rsidP="00844801">
      <w:pPr>
        <w:pStyle w:val="FootnoteText"/>
      </w:pPr>
      <w:r>
        <w:rPr>
          <w:rStyle w:val="FootnoteReference"/>
        </w:rPr>
        <w:footnoteRef/>
      </w:r>
      <w:r>
        <w:t xml:space="preserve"> (Sport England (2002) Adults with a disability and sport), (Life Opportunity survey 2009-2011)</w:t>
      </w:r>
    </w:p>
  </w:footnote>
  <w:footnote w:id="4">
    <w:p w:rsidR="005B47DE" w:rsidRDefault="005B47DE">
      <w:pPr>
        <w:pStyle w:val="FootnoteText"/>
      </w:pPr>
      <w:r>
        <w:rPr>
          <w:rStyle w:val="FootnoteReference"/>
        </w:rPr>
        <w:footnoteRef/>
      </w:r>
      <w:r>
        <w:t xml:space="preserve"> People were asked: on a scale of 1 to 5 how important did you find each statement, where 1 is not at all and 5 is extremely.  Chart shows: Not important = people ranking statement 1 or 2, neutral = people ranking statement 3, important = people ranking statement 4 or 5</w:t>
      </w:r>
    </w:p>
  </w:footnote>
  <w:footnote w:id="5">
    <w:p w:rsidR="005B47DE" w:rsidRDefault="005B47DE">
      <w:pPr>
        <w:pStyle w:val="FootnoteText"/>
      </w:pPr>
      <w:r>
        <w:rPr>
          <w:rStyle w:val="FootnoteReference"/>
        </w:rPr>
        <w:footnoteRef/>
      </w:r>
      <w:r>
        <w:t xml:space="preserve"> </w:t>
      </w:r>
      <w:r w:rsidRPr="00B547B8">
        <w:t>ONS Opinions Survey 2012,</w:t>
      </w:r>
    </w:p>
  </w:footnote>
  <w:footnote w:id="6">
    <w:p w:rsidR="005B47DE" w:rsidRDefault="005B47DE" w:rsidP="0037190A">
      <w:pPr>
        <w:pStyle w:val="FootnoteText"/>
      </w:pPr>
      <w:r>
        <w:rPr>
          <w:rStyle w:val="FootnoteReference"/>
        </w:rPr>
        <w:footnoteRef/>
      </w:r>
      <w:r>
        <w:t xml:space="preserve"> Statements that are blank were not included in the easy read questionnaire</w:t>
      </w:r>
    </w:p>
    <w:p w:rsidR="005B47DE" w:rsidRDefault="005B47DE" w:rsidP="0037190A">
      <w:pPr>
        <w:pStyle w:val="FootnoteText"/>
      </w:pPr>
    </w:p>
  </w:footnote>
  <w:footnote w:id="7">
    <w:p w:rsidR="005B47DE" w:rsidRDefault="005B47DE" w:rsidP="00E123B8">
      <w:pPr>
        <w:pStyle w:val="FootnoteText"/>
      </w:pPr>
      <w:r>
        <w:rPr>
          <w:rStyle w:val="FootnoteReference"/>
        </w:rPr>
        <w:footnoteRef/>
      </w:r>
      <w:r>
        <w:t xml:space="preserve"> WhizzKids</w:t>
      </w:r>
      <w:r w:rsidRPr="00F4160A">
        <w:t xml:space="preserve"> </w:t>
      </w:r>
      <w:r>
        <w:t>Schools Consultation 2011</w:t>
      </w:r>
    </w:p>
  </w:footnote>
  <w:footnote w:id="8">
    <w:p w:rsidR="005B47DE" w:rsidRDefault="005B47DE">
      <w:pPr>
        <w:pStyle w:val="FootnoteText"/>
      </w:pPr>
      <w:r>
        <w:rPr>
          <w:rStyle w:val="FootnoteReference"/>
        </w:rPr>
        <w:footnoteRef/>
      </w:r>
      <w:r>
        <w:t xml:space="preserve"> Contact a family 2002</w:t>
      </w:r>
    </w:p>
  </w:footnote>
  <w:footnote w:id="9">
    <w:p w:rsidR="005B47DE" w:rsidRDefault="005B47DE" w:rsidP="00263AF9">
      <w:pPr>
        <w:pStyle w:val="FootnoteText"/>
      </w:pPr>
      <w:r>
        <w:rPr>
          <w:rStyle w:val="FootnoteReference"/>
        </w:rPr>
        <w:footnoteRef/>
      </w:r>
      <w:r>
        <w:t xml:space="preserve"> </w:t>
      </w:r>
      <w:r w:rsidRPr="00D07D43">
        <w:t xml:space="preserve">Three out of four disabled adults </w:t>
      </w:r>
      <w:r>
        <w:t>(Sport England (2002) Adults with a disability and sport) and 37% children (Sport England (2001) The young people with a disability and sport report) cite “health reasons” as their main reason for not participating in sport.  48% of adults with an impairment said a health condition, illness or impairment prevented them from playing sport compared to 9% of adults without an impairment</w:t>
      </w:r>
    </w:p>
    <w:p w:rsidR="005B47DE" w:rsidRDefault="005B47DE" w:rsidP="00263AF9">
      <w:pPr>
        <w:pStyle w:val="FootnoteText"/>
      </w:pPr>
      <w:r>
        <w:t>(Life Opportunity survey 2009-2011)</w:t>
      </w:r>
    </w:p>
  </w:footnote>
  <w:footnote w:id="10">
    <w:p w:rsidR="005B47DE" w:rsidRDefault="005B47DE">
      <w:pPr>
        <w:pStyle w:val="FootnoteText"/>
      </w:pPr>
      <w:r>
        <w:rPr>
          <w:rStyle w:val="FootnoteReference"/>
        </w:rPr>
        <w:footnoteRef/>
      </w:r>
      <w:r>
        <w:t xml:space="preserve"> Active People Survey y7, Apr 2012 to Apr 2013</w:t>
      </w:r>
    </w:p>
  </w:footnote>
  <w:footnote w:id="11">
    <w:p w:rsidR="005B47DE" w:rsidRDefault="005B47DE" w:rsidP="00800F1B">
      <w:pPr>
        <w:spacing w:after="0"/>
      </w:pPr>
      <w:r>
        <w:rPr>
          <w:rStyle w:val="FootnoteReference"/>
        </w:rPr>
        <w:footnoteRef/>
      </w:r>
      <w:r>
        <w:t xml:space="preserve"> Life opportunity survey2009-11</w:t>
      </w:r>
    </w:p>
    <w:p w:rsidR="005B47DE" w:rsidRDefault="005B47DE">
      <w:pPr>
        <w:pStyle w:val="FootnoteText"/>
      </w:pPr>
    </w:p>
  </w:footnote>
  <w:footnote w:id="12">
    <w:p w:rsidR="005B47DE" w:rsidRDefault="005B47DE" w:rsidP="00452035">
      <w:pPr>
        <w:pStyle w:val="FootnoteText"/>
      </w:pPr>
      <w:r>
        <w:rPr>
          <w:rStyle w:val="FootnoteReference"/>
        </w:rPr>
        <w:footnoteRef/>
      </w:r>
      <w:r>
        <w:t xml:space="preserve"> </w:t>
      </w:r>
      <w:r w:rsidRPr="00EF4CEB">
        <w:t>Understanding the barriers to participation</w:t>
      </w:r>
      <w:r>
        <w:t>, EFDS May 2012</w:t>
      </w:r>
    </w:p>
  </w:footnote>
  <w:footnote w:id="13">
    <w:p w:rsidR="005B47DE" w:rsidRDefault="005B47DE">
      <w:pPr>
        <w:pStyle w:val="FootnoteText"/>
      </w:pPr>
      <w:r>
        <w:rPr>
          <w:rStyle w:val="FootnoteReference"/>
        </w:rPr>
        <w:footnoteRef/>
      </w:r>
      <w:r>
        <w:t xml:space="preserve"> A table listing the term associated and their prevalence can be found in the appendix</w:t>
      </w:r>
    </w:p>
  </w:footnote>
  <w:footnote w:id="14">
    <w:p w:rsidR="005B47DE" w:rsidRPr="00BA154B" w:rsidRDefault="005B47DE" w:rsidP="001F4239">
      <w:pPr>
        <w:spacing w:after="0" w:line="240" w:lineRule="auto"/>
        <w:rPr>
          <w:rFonts w:cs="Calibri"/>
          <w:color w:val="000000"/>
        </w:rPr>
      </w:pPr>
      <w:r>
        <w:rPr>
          <w:rStyle w:val="FootnoteReference"/>
        </w:rPr>
        <w:footnoteRef/>
      </w:r>
      <w:r>
        <w:t xml:space="preserve"> </w:t>
      </w:r>
      <w:r w:rsidRPr="00754A63">
        <w:rPr>
          <w:rFonts w:eastAsia="Times New Roman" w:cs="Calibri"/>
          <w:i/>
          <w:color w:val="314167"/>
          <w:lang w:val="en" w:eastAsia="en-GB"/>
        </w:rPr>
        <w:t xml:space="preserve">ONS Internet Access Quarterly Update </w:t>
      </w:r>
      <w:r>
        <w:rPr>
          <w:rFonts w:eastAsia="Times New Roman" w:cs="Calibri"/>
          <w:i/>
          <w:color w:val="314167"/>
          <w:lang w:val="en" w:eastAsia="en-GB"/>
        </w:rPr>
        <w:t>June  2012</w:t>
      </w:r>
    </w:p>
    <w:p w:rsidR="005B47DE" w:rsidRDefault="005B47DE">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D14B0"/>
    <w:multiLevelType w:val="hybridMultilevel"/>
    <w:tmpl w:val="3BD817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CB7AD5"/>
    <w:multiLevelType w:val="hybridMultilevel"/>
    <w:tmpl w:val="2AC674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3">
      <w:start w:val="1"/>
      <w:numFmt w:val="bullet"/>
      <w:lvlText w:val="o"/>
      <w:lvlJc w:val="left"/>
      <w:pPr>
        <w:ind w:left="2880" w:hanging="360"/>
      </w:pPr>
      <w:rPr>
        <w:rFonts w:ascii="Courier New" w:hAnsi="Courier New" w:cs="Courier New"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2778A9"/>
    <w:multiLevelType w:val="hybridMultilevel"/>
    <w:tmpl w:val="798C834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8573561"/>
    <w:multiLevelType w:val="hybridMultilevel"/>
    <w:tmpl w:val="F97A8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631A61"/>
    <w:multiLevelType w:val="hybridMultilevel"/>
    <w:tmpl w:val="CA107D18"/>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D769FC"/>
    <w:multiLevelType w:val="hybridMultilevel"/>
    <w:tmpl w:val="ADFAE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B8760D"/>
    <w:multiLevelType w:val="hybridMultilevel"/>
    <w:tmpl w:val="4F143942"/>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1207495C"/>
    <w:multiLevelType w:val="hybridMultilevel"/>
    <w:tmpl w:val="A8E60FC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4D32517"/>
    <w:multiLevelType w:val="hybridMultilevel"/>
    <w:tmpl w:val="D7C66BB4"/>
    <w:lvl w:ilvl="0" w:tplc="C56E9288">
      <w:start w:val="6"/>
      <w:numFmt w:val="decimal"/>
      <w:lvlText w:val="%1."/>
      <w:lvlJc w:val="left"/>
      <w:pPr>
        <w:ind w:left="720" w:hanging="360"/>
      </w:pPr>
      <w:rPr>
        <w:rFonts w:hint="default"/>
        <w:color w:val="FFFFFF"/>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5D407A"/>
    <w:multiLevelType w:val="hybridMultilevel"/>
    <w:tmpl w:val="739CC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1C56EF"/>
    <w:multiLevelType w:val="hybridMultilevel"/>
    <w:tmpl w:val="7BBA2BB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BDB47E6"/>
    <w:multiLevelType w:val="hybridMultilevel"/>
    <w:tmpl w:val="6AD844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CC4637"/>
    <w:multiLevelType w:val="hybridMultilevel"/>
    <w:tmpl w:val="B8343D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495830"/>
    <w:multiLevelType w:val="hybridMultilevel"/>
    <w:tmpl w:val="72605E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ED2D4C"/>
    <w:multiLevelType w:val="hybridMultilevel"/>
    <w:tmpl w:val="070CB4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4374D1"/>
    <w:multiLevelType w:val="hybridMultilevel"/>
    <w:tmpl w:val="6ADE5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063079"/>
    <w:multiLevelType w:val="hybridMultilevel"/>
    <w:tmpl w:val="5EB853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BA1282"/>
    <w:multiLevelType w:val="hybridMultilevel"/>
    <w:tmpl w:val="9294C8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E35C25"/>
    <w:multiLevelType w:val="hybridMultilevel"/>
    <w:tmpl w:val="774C0AB0"/>
    <w:lvl w:ilvl="0" w:tplc="81F03A92">
      <w:start w:val="6"/>
      <w:numFmt w:val="decimal"/>
      <w:lvlText w:val="%1."/>
      <w:lvlJc w:val="left"/>
      <w:pPr>
        <w:ind w:left="720" w:hanging="360"/>
      </w:pPr>
      <w:rPr>
        <w:rFonts w:hint="default"/>
        <w:color w:val="FFFFFF"/>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666205F"/>
    <w:multiLevelType w:val="hybridMultilevel"/>
    <w:tmpl w:val="C91A9E7E"/>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A572420"/>
    <w:multiLevelType w:val="hybridMultilevel"/>
    <w:tmpl w:val="43825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4B7DB1"/>
    <w:multiLevelType w:val="hybridMultilevel"/>
    <w:tmpl w:val="6E1218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6C3CE5"/>
    <w:multiLevelType w:val="hybridMultilevel"/>
    <w:tmpl w:val="1C30A0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D37187"/>
    <w:multiLevelType w:val="hybridMultilevel"/>
    <w:tmpl w:val="A68860D0"/>
    <w:lvl w:ilvl="0" w:tplc="A546F384">
      <w:start w:val="6"/>
      <w:numFmt w:val="decimal"/>
      <w:lvlText w:val="%1."/>
      <w:lvlJc w:val="left"/>
      <w:pPr>
        <w:ind w:left="720" w:hanging="360"/>
      </w:pPr>
      <w:rPr>
        <w:rFonts w:hint="default"/>
        <w:color w:val="FFFFFF"/>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4010186"/>
    <w:multiLevelType w:val="hybridMultilevel"/>
    <w:tmpl w:val="3ECA471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68C7667"/>
    <w:multiLevelType w:val="hybridMultilevel"/>
    <w:tmpl w:val="19DE9D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3">
      <w:start w:val="1"/>
      <w:numFmt w:val="bullet"/>
      <w:lvlText w:val="o"/>
      <w:lvlJc w:val="left"/>
      <w:pPr>
        <w:ind w:left="2880" w:hanging="360"/>
      </w:pPr>
      <w:rPr>
        <w:rFonts w:ascii="Courier New" w:hAnsi="Courier New" w:cs="Courier New"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8362E3"/>
    <w:multiLevelType w:val="hybridMultilevel"/>
    <w:tmpl w:val="28CEF2B4"/>
    <w:lvl w:ilvl="0" w:tplc="0DF84450">
      <w:start w:val="6"/>
      <w:numFmt w:val="decimal"/>
      <w:lvlText w:val="%1."/>
      <w:lvlJc w:val="left"/>
      <w:pPr>
        <w:ind w:left="720" w:hanging="360"/>
      </w:pPr>
      <w:rPr>
        <w:rFonts w:hint="default"/>
        <w:color w:val="FFFFFF"/>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F452F64"/>
    <w:multiLevelType w:val="hybridMultilevel"/>
    <w:tmpl w:val="AFBA0B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FF71D8"/>
    <w:multiLevelType w:val="hybridMultilevel"/>
    <w:tmpl w:val="5C9E72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703A52"/>
    <w:multiLevelType w:val="hybridMultilevel"/>
    <w:tmpl w:val="1BC6FCF0"/>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30" w15:restartNumberingAfterBreak="0">
    <w:nsid w:val="64E60EAC"/>
    <w:multiLevelType w:val="hybridMultilevel"/>
    <w:tmpl w:val="940AD8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CF46B2"/>
    <w:multiLevelType w:val="hybridMultilevel"/>
    <w:tmpl w:val="96B05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70116D"/>
    <w:multiLevelType w:val="hybridMultilevel"/>
    <w:tmpl w:val="A64413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850A5B"/>
    <w:multiLevelType w:val="hybridMultilevel"/>
    <w:tmpl w:val="08E8E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0D2CA8"/>
    <w:multiLevelType w:val="hybridMultilevel"/>
    <w:tmpl w:val="AAC4A8A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AC25F6"/>
    <w:multiLevelType w:val="hybridMultilevel"/>
    <w:tmpl w:val="8BB66A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3">
      <w:start w:val="1"/>
      <w:numFmt w:val="bullet"/>
      <w:lvlText w:val="o"/>
      <w:lvlJc w:val="left"/>
      <w:pPr>
        <w:ind w:left="2880" w:hanging="360"/>
      </w:pPr>
      <w:rPr>
        <w:rFonts w:ascii="Courier New" w:hAnsi="Courier New" w:cs="Courier New"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6C6F62"/>
    <w:multiLevelType w:val="hybridMultilevel"/>
    <w:tmpl w:val="C57A9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CA7E00"/>
    <w:multiLevelType w:val="multilevel"/>
    <w:tmpl w:val="1C9E349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7F17723B"/>
    <w:multiLevelType w:val="hybridMultilevel"/>
    <w:tmpl w:val="42D083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36"/>
  </w:num>
  <w:num w:numId="4">
    <w:abstractNumId w:val="15"/>
  </w:num>
  <w:num w:numId="5">
    <w:abstractNumId w:val="29"/>
  </w:num>
  <w:num w:numId="6">
    <w:abstractNumId w:val="33"/>
  </w:num>
  <w:num w:numId="7">
    <w:abstractNumId w:val="7"/>
  </w:num>
  <w:num w:numId="8">
    <w:abstractNumId w:val="35"/>
  </w:num>
  <w:num w:numId="9">
    <w:abstractNumId w:val="3"/>
  </w:num>
  <w:num w:numId="10">
    <w:abstractNumId w:val="11"/>
  </w:num>
  <w:num w:numId="11">
    <w:abstractNumId w:val="27"/>
  </w:num>
  <w:num w:numId="12">
    <w:abstractNumId w:val="17"/>
  </w:num>
  <w:num w:numId="13">
    <w:abstractNumId w:val="28"/>
  </w:num>
  <w:num w:numId="14">
    <w:abstractNumId w:val="13"/>
  </w:num>
  <w:num w:numId="15">
    <w:abstractNumId w:val="31"/>
  </w:num>
  <w:num w:numId="16">
    <w:abstractNumId w:val="30"/>
  </w:num>
  <w:num w:numId="17">
    <w:abstractNumId w:val="12"/>
  </w:num>
  <w:num w:numId="18">
    <w:abstractNumId w:val="32"/>
  </w:num>
  <w:num w:numId="19">
    <w:abstractNumId w:val="38"/>
  </w:num>
  <w:num w:numId="20">
    <w:abstractNumId w:val="19"/>
  </w:num>
  <w:num w:numId="21">
    <w:abstractNumId w:val="0"/>
  </w:num>
  <w:num w:numId="22">
    <w:abstractNumId w:val="16"/>
  </w:num>
  <w:num w:numId="23">
    <w:abstractNumId w:val="5"/>
  </w:num>
  <w:num w:numId="24">
    <w:abstractNumId w:val="21"/>
  </w:num>
  <w:num w:numId="25">
    <w:abstractNumId w:val="6"/>
  </w:num>
  <w:num w:numId="26">
    <w:abstractNumId w:val="2"/>
  </w:num>
  <w:num w:numId="27">
    <w:abstractNumId w:val="24"/>
  </w:num>
  <w:num w:numId="28">
    <w:abstractNumId w:val="37"/>
  </w:num>
  <w:num w:numId="2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num>
  <w:num w:numId="49">
    <w:abstractNumId w:val="34"/>
  </w:num>
  <w:num w:numId="50">
    <w:abstractNumId w:val="14"/>
  </w:num>
  <w:num w:numId="51">
    <w:abstractNumId w:val="26"/>
  </w:num>
  <w:num w:numId="52">
    <w:abstractNumId w:val="23"/>
  </w:num>
  <w:num w:numId="53">
    <w:abstractNumId w:val="18"/>
  </w:num>
  <w:num w:numId="54">
    <w:abstractNumId w:val="8"/>
  </w:num>
  <w:num w:numId="55">
    <w:abstractNumId w:val="25"/>
  </w:num>
  <w:num w:numId="56">
    <w:abstractNumId w:val="1"/>
  </w:num>
  <w:num w:numId="57">
    <w:abstractNumId w:val="20"/>
  </w:num>
  <w:num w:numId="58">
    <w:abstractNumId w:val="1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95C"/>
    <w:rsid w:val="0000116A"/>
    <w:rsid w:val="0000253B"/>
    <w:rsid w:val="00004204"/>
    <w:rsid w:val="000157CD"/>
    <w:rsid w:val="00015F53"/>
    <w:rsid w:val="0002251B"/>
    <w:rsid w:val="0002257F"/>
    <w:rsid w:val="00023638"/>
    <w:rsid w:val="000241A7"/>
    <w:rsid w:val="00024E97"/>
    <w:rsid w:val="00026185"/>
    <w:rsid w:val="000275BA"/>
    <w:rsid w:val="00027C79"/>
    <w:rsid w:val="0003007E"/>
    <w:rsid w:val="00030EB8"/>
    <w:rsid w:val="000313F7"/>
    <w:rsid w:val="00032EBF"/>
    <w:rsid w:val="000352F5"/>
    <w:rsid w:val="000358B6"/>
    <w:rsid w:val="0003764D"/>
    <w:rsid w:val="00040F05"/>
    <w:rsid w:val="00041BB9"/>
    <w:rsid w:val="00042BD1"/>
    <w:rsid w:val="00042D7E"/>
    <w:rsid w:val="00043C71"/>
    <w:rsid w:val="00044753"/>
    <w:rsid w:val="00044D6D"/>
    <w:rsid w:val="00045F03"/>
    <w:rsid w:val="000463DF"/>
    <w:rsid w:val="00050B6B"/>
    <w:rsid w:val="00050F82"/>
    <w:rsid w:val="00055AC2"/>
    <w:rsid w:val="00061832"/>
    <w:rsid w:val="000628F6"/>
    <w:rsid w:val="000633E9"/>
    <w:rsid w:val="000640A0"/>
    <w:rsid w:val="0006442A"/>
    <w:rsid w:val="00064D72"/>
    <w:rsid w:val="00064F7A"/>
    <w:rsid w:val="00065BEA"/>
    <w:rsid w:val="0006742C"/>
    <w:rsid w:val="00080487"/>
    <w:rsid w:val="00080C70"/>
    <w:rsid w:val="0008122E"/>
    <w:rsid w:val="0008298E"/>
    <w:rsid w:val="00082E06"/>
    <w:rsid w:val="00090619"/>
    <w:rsid w:val="00094F2F"/>
    <w:rsid w:val="000957B0"/>
    <w:rsid w:val="00096689"/>
    <w:rsid w:val="000A0C7F"/>
    <w:rsid w:val="000A24BC"/>
    <w:rsid w:val="000A2A8E"/>
    <w:rsid w:val="000A36A4"/>
    <w:rsid w:val="000A54D3"/>
    <w:rsid w:val="000B44C9"/>
    <w:rsid w:val="000B4A03"/>
    <w:rsid w:val="000B5393"/>
    <w:rsid w:val="000B6399"/>
    <w:rsid w:val="000C06F1"/>
    <w:rsid w:val="000C0E93"/>
    <w:rsid w:val="000C1D28"/>
    <w:rsid w:val="000C3D9D"/>
    <w:rsid w:val="000C4E74"/>
    <w:rsid w:val="000C5564"/>
    <w:rsid w:val="000C702B"/>
    <w:rsid w:val="000C7388"/>
    <w:rsid w:val="000D1DE7"/>
    <w:rsid w:val="000D2ECE"/>
    <w:rsid w:val="000D3F5C"/>
    <w:rsid w:val="000E0578"/>
    <w:rsid w:val="000E0C40"/>
    <w:rsid w:val="000E0F83"/>
    <w:rsid w:val="000E14CC"/>
    <w:rsid w:val="000F29F5"/>
    <w:rsid w:val="000F47C3"/>
    <w:rsid w:val="000F523D"/>
    <w:rsid w:val="000F688A"/>
    <w:rsid w:val="000F7636"/>
    <w:rsid w:val="00101CE9"/>
    <w:rsid w:val="00116DE7"/>
    <w:rsid w:val="0012158B"/>
    <w:rsid w:val="001219AE"/>
    <w:rsid w:val="001223F5"/>
    <w:rsid w:val="00123F1B"/>
    <w:rsid w:val="00125EE3"/>
    <w:rsid w:val="0012716C"/>
    <w:rsid w:val="0013645C"/>
    <w:rsid w:val="001408B0"/>
    <w:rsid w:val="00142DA3"/>
    <w:rsid w:val="00143EB5"/>
    <w:rsid w:val="0014403F"/>
    <w:rsid w:val="0014419A"/>
    <w:rsid w:val="001445EB"/>
    <w:rsid w:val="0014604E"/>
    <w:rsid w:val="001546F1"/>
    <w:rsid w:val="00155B6F"/>
    <w:rsid w:val="00156B78"/>
    <w:rsid w:val="00156D1F"/>
    <w:rsid w:val="00161564"/>
    <w:rsid w:val="00161622"/>
    <w:rsid w:val="00161740"/>
    <w:rsid w:val="00163404"/>
    <w:rsid w:val="00164C97"/>
    <w:rsid w:val="001668E5"/>
    <w:rsid w:val="00166D5C"/>
    <w:rsid w:val="00167463"/>
    <w:rsid w:val="00167C8F"/>
    <w:rsid w:val="00170BFC"/>
    <w:rsid w:val="00170FAC"/>
    <w:rsid w:val="0017174F"/>
    <w:rsid w:val="00181AD2"/>
    <w:rsid w:val="00186EFD"/>
    <w:rsid w:val="001909A5"/>
    <w:rsid w:val="00190D1E"/>
    <w:rsid w:val="001910FA"/>
    <w:rsid w:val="0019117E"/>
    <w:rsid w:val="001933B4"/>
    <w:rsid w:val="001937CA"/>
    <w:rsid w:val="00193F59"/>
    <w:rsid w:val="001941FA"/>
    <w:rsid w:val="001A12CB"/>
    <w:rsid w:val="001A5D37"/>
    <w:rsid w:val="001A7481"/>
    <w:rsid w:val="001A7B69"/>
    <w:rsid w:val="001B10A8"/>
    <w:rsid w:val="001B1A0F"/>
    <w:rsid w:val="001B42AF"/>
    <w:rsid w:val="001C0DC6"/>
    <w:rsid w:val="001C2371"/>
    <w:rsid w:val="001C28C7"/>
    <w:rsid w:val="001C336B"/>
    <w:rsid w:val="001C4807"/>
    <w:rsid w:val="001C4E6C"/>
    <w:rsid w:val="001C6CF8"/>
    <w:rsid w:val="001C6FA7"/>
    <w:rsid w:val="001C795A"/>
    <w:rsid w:val="001D098C"/>
    <w:rsid w:val="001D1299"/>
    <w:rsid w:val="001D19F2"/>
    <w:rsid w:val="001D4EE2"/>
    <w:rsid w:val="001D603A"/>
    <w:rsid w:val="001E014A"/>
    <w:rsid w:val="001E0786"/>
    <w:rsid w:val="001E21D8"/>
    <w:rsid w:val="001E44E5"/>
    <w:rsid w:val="001E5228"/>
    <w:rsid w:val="001E5C53"/>
    <w:rsid w:val="001E6FEB"/>
    <w:rsid w:val="001F4239"/>
    <w:rsid w:val="0020077F"/>
    <w:rsid w:val="002040CB"/>
    <w:rsid w:val="00205B5D"/>
    <w:rsid w:val="00207768"/>
    <w:rsid w:val="00207E26"/>
    <w:rsid w:val="00210780"/>
    <w:rsid w:val="0021098E"/>
    <w:rsid w:val="00211125"/>
    <w:rsid w:val="00216F23"/>
    <w:rsid w:val="00224196"/>
    <w:rsid w:val="0022597C"/>
    <w:rsid w:val="00226588"/>
    <w:rsid w:val="002275B2"/>
    <w:rsid w:val="00230ACA"/>
    <w:rsid w:val="0023202C"/>
    <w:rsid w:val="002349BA"/>
    <w:rsid w:val="00235994"/>
    <w:rsid w:val="00237CCB"/>
    <w:rsid w:val="002401EB"/>
    <w:rsid w:val="00240B81"/>
    <w:rsid w:val="00241EA8"/>
    <w:rsid w:val="00244221"/>
    <w:rsid w:val="00244262"/>
    <w:rsid w:val="00244743"/>
    <w:rsid w:val="00247DF0"/>
    <w:rsid w:val="00252445"/>
    <w:rsid w:val="002536F9"/>
    <w:rsid w:val="0025404F"/>
    <w:rsid w:val="0025724D"/>
    <w:rsid w:val="00263AF9"/>
    <w:rsid w:val="00264358"/>
    <w:rsid w:val="00264628"/>
    <w:rsid w:val="00272B6C"/>
    <w:rsid w:val="00276742"/>
    <w:rsid w:val="00283C91"/>
    <w:rsid w:val="00283E29"/>
    <w:rsid w:val="002856E0"/>
    <w:rsid w:val="00285F75"/>
    <w:rsid w:val="0028653A"/>
    <w:rsid w:val="0029046F"/>
    <w:rsid w:val="00291C87"/>
    <w:rsid w:val="0029247B"/>
    <w:rsid w:val="002928A5"/>
    <w:rsid w:val="002955B6"/>
    <w:rsid w:val="00295A7B"/>
    <w:rsid w:val="002A3939"/>
    <w:rsid w:val="002A5B40"/>
    <w:rsid w:val="002A5E06"/>
    <w:rsid w:val="002A6935"/>
    <w:rsid w:val="002A78D9"/>
    <w:rsid w:val="002B0B06"/>
    <w:rsid w:val="002B1C9A"/>
    <w:rsid w:val="002B286D"/>
    <w:rsid w:val="002B3D3B"/>
    <w:rsid w:val="002B3E41"/>
    <w:rsid w:val="002B4042"/>
    <w:rsid w:val="002B4F9E"/>
    <w:rsid w:val="002B7A80"/>
    <w:rsid w:val="002C4045"/>
    <w:rsid w:val="002C7B77"/>
    <w:rsid w:val="002D2F1E"/>
    <w:rsid w:val="002D4305"/>
    <w:rsid w:val="002D6138"/>
    <w:rsid w:val="002D69AF"/>
    <w:rsid w:val="002E1C6F"/>
    <w:rsid w:val="002E2BD2"/>
    <w:rsid w:val="002F3B07"/>
    <w:rsid w:val="002F3D8F"/>
    <w:rsid w:val="002F57F6"/>
    <w:rsid w:val="002F6325"/>
    <w:rsid w:val="002F7159"/>
    <w:rsid w:val="002F793F"/>
    <w:rsid w:val="00300F7E"/>
    <w:rsid w:val="003015E1"/>
    <w:rsid w:val="003018F1"/>
    <w:rsid w:val="00301A4C"/>
    <w:rsid w:val="00302DFB"/>
    <w:rsid w:val="00303521"/>
    <w:rsid w:val="00306BAD"/>
    <w:rsid w:val="00311012"/>
    <w:rsid w:val="003129E6"/>
    <w:rsid w:val="003147DC"/>
    <w:rsid w:val="00314B85"/>
    <w:rsid w:val="003156B3"/>
    <w:rsid w:val="0032006F"/>
    <w:rsid w:val="00320FEF"/>
    <w:rsid w:val="00320FFE"/>
    <w:rsid w:val="00321266"/>
    <w:rsid w:val="00323C0A"/>
    <w:rsid w:val="00324869"/>
    <w:rsid w:val="00330EB5"/>
    <w:rsid w:val="003311F6"/>
    <w:rsid w:val="00331429"/>
    <w:rsid w:val="003350DB"/>
    <w:rsid w:val="00340E70"/>
    <w:rsid w:val="00341B5F"/>
    <w:rsid w:val="00343621"/>
    <w:rsid w:val="003454DC"/>
    <w:rsid w:val="00346A32"/>
    <w:rsid w:val="00350831"/>
    <w:rsid w:val="00351A30"/>
    <w:rsid w:val="00353BFE"/>
    <w:rsid w:val="00357C8A"/>
    <w:rsid w:val="00361C14"/>
    <w:rsid w:val="003656A6"/>
    <w:rsid w:val="0036697B"/>
    <w:rsid w:val="00366DC9"/>
    <w:rsid w:val="00367826"/>
    <w:rsid w:val="003704C5"/>
    <w:rsid w:val="0037190A"/>
    <w:rsid w:val="00371E21"/>
    <w:rsid w:val="00372A35"/>
    <w:rsid w:val="0037395C"/>
    <w:rsid w:val="0037726F"/>
    <w:rsid w:val="0038074E"/>
    <w:rsid w:val="003834B8"/>
    <w:rsid w:val="00383EE6"/>
    <w:rsid w:val="00384A16"/>
    <w:rsid w:val="00385260"/>
    <w:rsid w:val="003870EF"/>
    <w:rsid w:val="003958D1"/>
    <w:rsid w:val="00396C6E"/>
    <w:rsid w:val="003A00D6"/>
    <w:rsid w:val="003A1730"/>
    <w:rsid w:val="003A18AA"/>
    <w:rsid w:val="003A3E16"/>
    <w:rsid w:val="003A5C2A"/>
    <w:rsid w:val="003A6287"/>
    <w:rsid w:val="003A6C21"/>
    <w:rsid w:val="003B0722"/>
    <w:rsid w:val="003B0CBA"/>
    <w:rsid w:val="003B1684"/>
    <w:rsid w:val="003B58D9"/>
    <w:rsid w:val="003B6565"/>
    <w:rsid w:val="003B68E0"/>
    <w:rsid w:val="003B7B1B"/>
    <w:rsid w:val="003C21C8"/>
    <w:rsid w:val="003C28E6"/>
    <w:rsid w:val="003C3829"/>
    <w:rsid w:val="003C589D"/>
    <w:rsid w:val="003C6357"/>
    <w:rsid w:val="003D1DC2"/>
    <w:rsid w:val="003D1F96"/>
    <w:rsid w:val="003D2316"/>
    <w:rsid w:val="003D26E6"/>
    <w:rsid w:val="003D51A0"/>
    <w:rsid w:val="003E3BAE"/>
    <w:rsid w:val="003E70B1"/>
    <w:rsid w:val="003E759A"/>
    <w:rsid w:val="003F17AE"/>
    <w:rsid w:val="003F2E9D"/>
    <w:rsid w:val="003F4663"/>
    <w:rsid w:val="003F6B8A"/>
    <w:rsid w:val="004007E3"/>
    <w:rsid w:val="00401A98"/>
    <w:rsid w:val="00402053"/>
    <w:rsid w:val="00405DE0"/>
    <w:rsid w:val="00410D1B"/>
    <w:rsid w:val="00412FF0"/>
    <w:rsid w:val="00414341"/>
    <w:rsid w:val="00414473"/>
    <w:rsid w:val="004144CF"/>
    <w:rsid w:val="00420B3F"/>
    <w:rsid w:val="00423C66"/>
    <w:rsid w:val="0042461A"/>
    <w:rsid w:val="004273CA"/>
    <w:rsid w:val="004275CD"/>
    <w:rsid w:val="00430803"/>
    <w:rsid w:val="004312E0"/>
    <w:rsid w:val="00433611"/>
    <w:rsid w:val="00433CE4"/>
    <w:rsid w:val="00434536"/>
    <w:rsid w:val="0043514C"/>
    <w:rsid w:val="00435CCD"/>
    <w:rsid w:val="00440667"/>
    <w:rsid w:val="00440E6F"/>
    <w:rsid w:val="0044117B"/>
    <w:rsid w:val="00442116"/>
    <w:rsid w:val="004437A4"/>
    <w:rsid w:val="00443843"/>
    <w:rsid w:val="00443D77"/>
    <w:rsid w:val="004446F2"/>
    <w:rsid w:val="00444F6F"/>
    <w:rsid w:val="00445C9C"/>
    <w:rsid w:val="00445F12"/>
    <w:rsid w:val="0044662F"/>
    <w:rsid w:val="00447F79"/>
    <w:rsid w:val="004505CF"/>
    <w:rsid w:val="00451C8D"/>
    <w:rsid w:val="00452035"/>
    <w:rsid w:val="0045431F"/>
    <w:rsid w:val="004567B4"/>
    <w:rsid w:val="00460741"/>
    <w:rsid w:val="00474B0C"/>
    <w:rsid w:val="00480A86"/>
    <w:rsid w:val="00480D40"/>
    <w:rsid w:val="00481A45"/>
    <w:rsid w:val="00483BD8"/>
    <w:rsid w:val="00484846"/>
    <w:rsid w:val="00493C79"/>
    <w:rsid w:val="00493E86"/>
    <w:rsid w:val="0049440C"/>
    <w:rsid w:val="00495B6C"/>
    <w:rsid w:val="004A13C9"/>
    <w:rsid w:val="004A298C"/>
    <w:rsid w:val="004A36EF"/>
    <w:rsid w:val="004A57E2"/>
    <w:rsid w:val="004B2647"/>
    <w:rsid w:val="004C06CD"/>
    <w:rsid w:val="004C3E1B"/>
    <w:rsid w:val="004C5ED3"/>
    <w:rsid w:val="004C6DE3"/>
    <w:rsid w:val="004D2DB0"/>
    <w:rsid w:val="004D7BC1"/>
    <w:rsid w:val="004E4033"/>
    <w:rsid w:val="004E4957"/>
    <w:rsid w:val="004E4D7E"/>
    <w:rsid w:val="004E4E44"/>
    <w:rsid w:val="004E7AFF"/>
    <w:rsid w:val="004F0EB9"/>
    <w:rsid w:val="004F6181"/>
    <w:rsid w:val="004F6B11"/>
    <w:rsid w:val="004F6C21"/>
    <w:rsid w:val="004F735F"/>
    <w:rsid w:val="004F77CA"/>
    <w:rsid w:val="004F7D65"/>
    <w:rsid w:val="00503F60"/>
    <w:rsid w:val="00506B73"/>
    <w:rsid w:val="00511466"/>
    <w:rsid w:val="00511870"/>
    <w:rsid w:val="0051230F"/>
    <w:rsid w:val="005128F2"/>
    <w:rsid w:val="00515D57"/>
    <w:rsid w:val="00515FED"/>
    <w:rsid w:val="00516CC5"/>
    <w:rsid w:val="00517421"/>
    <w:rsid w:val="00517897"/>
    <w:rsid w:val="00517F06"/>
    <w:rsid w:val="00520DA2"/>
    <w:rsid w:val="00520EC0"/>
    <w:rsid w:val="005231AE"/>
    <w:rsid w:val="0052446F"/>
    <w:rsid w:val="00525BDF"/>
    <w:rsid w:val="00525FF7"/>
    <w:rsid w:val="00526881"/>
    <w:rsid w:val="00526CDE"/>
    <w:rsid w:val="00530ACA"/>
    <w:rsid w:val="00531C3E"/>
    <w:rsid w:val="00532A46"/>
    <w:rsid w:val="00532C6A"/>
    <w:rsid w:val="00534E1B"/>
    <w:rsid w:val="00535A58"/>
    <w:rsid w:val="00537690"/>
    <w:rsid w:val="005377C1"/>
    <w:rsid w:val="00537A67"/>
    <w:rsid w:val="00543BAB"/>
    <w:rsid w:val="0054568B"/>
    <w:rsid w:val="00551297"/>
    <w:rsid w:val="0055143D"/>
    <w:rsid w:val="00551ABE"/>
    <w:rsid w:val="00552640"/>
    <w:rsid w:val="00556242"/>
    <w:rsid w:val="00561B5D"/>
    <w:rsid w:val="0056262F"/>
    <w:rsid w:val="00563662"/>
    <w:rsid w:val="00564511"/>
    <w:rsid w:val="005667B0"/>
    <w:rsid w:val="005676AA"/>
    <w:rsid w:val="00567D4F"/>
    <w:rsid w:val="0057532F"/>
    <w:rsid w:val="00575AD2"/>
    <w:rsid w:val="00576C4B"/>
    <w:rsid w:val="00577D8A"/>
    <w:rsid w:val="00581E10"/>
    <w:rsid w:val="00583D65"/>
    <w:rsid w:val="005859AB"/>
    <w:rsid w:val="0058775D"/>
    <w:rsid w:val="00587C4A"/>
    <w:rsid w:val="005907E6"/>
    <w:rsid w:val="00592929"/>
    <w:rsid w:val="00595347"/>
    <w:rsid w:val="00595919"/>
    <w:rsid w:val="005A1C67"/>
    <w:rsid w:val="005A254D"/>
    <w:rsid w:val="005B12CB"/>
    <w:rsid w:val="005B47DE"/>
    <w:rsid w:val="005B5383"/>
    <w:rsid w:val="005B57C7"/>
    <w:rsid w:val="005B7311"/>
    <w:rsid w:val="005B764D"/>
    <w:rsid w:val="005C043D"/>
    <w:rsid w:val="005C1C62"/>
    <w:rsid w:val="005C3132"/>
    <w:rsid w:val="005C6186"/>
    <w:rsid w:val="005C739B"/>
    <w:rsid w:val="005D0B3B"/>
    <w:rsid w:val="005D10B6"/>
    <w:rsid w:val="005D3C48"/>
    <w:rsid w:val="005D55CC"/>
    <w:rsid w:val="005D707E"/>
    <w:rsid w:val="005E083B"/>
    <w:rsid w:val="005E6F8E"/>
    <w:rsid w:val="005F27F1"/>
    <w:rsid w:val="005F4B0A"/>
    <w:rsid w:val="005F57C7"/>
    <w:rsid w:val="0060196B"/>
    <w:rsid w:val="0060537A"/>
    <w:rsid w:val="00606F8E"/>
    <w:rsid w:val="006070FA"/>
    <w:rsid w:val="006124F1"/>
    <w:rsid w:val="00613672"/>
    <w:rsid w:val="00615E07"/>
    <w:rsid w:val="00623B1C"/>
    <w:rsid w:val="00624CFB"/>
    <w:rsid w:val="00625C40"/>
    <w:rsid w:val="00633BF1"/>
    <w:rsid w:val="00635072"/>
    <w:rsid w:val="00635898"/>
    <w:rsid w:val="00635CCC"/>
    <w:rsid w:val="00637E8E"/>
    <w:rsid w:val="0064114C"/>
    <w:rsid w:val="00641D34"/>
    <w:rsid w:val="00642C07"/>
    <w:rsid w:val="0064406A"/>
    <w:rsid w:val="0064467E"/>
    <w:rsid w:val="00645A49"/>
    <w:rsid w:val="00647C36"/>
    <w:rsid w:val="006527B8"/>
    <w:rsid w:val="00652DBA"/>
    <w:rsid w:val="00652EEF"/>
    <w:rsid w:val="00653784"/>
    <w:rsid w:val="006537FF"/>
    <w:rsid w:val="00656849"/>
    <w:rsid w:val="00657803"/>
    <w:rsid w:val="00663115"/>
    <w:rsid w:val="00663707"/>
    <w:rsid w:val="00663D45"/>
    <w:rsid w:val="00671225"/>
    <w:rsid w:val="006832C8"/>
    <w:rsid w:val="00683478"/>
    <w:rsid w:val="006844F2"/>
    <w:rsid w:val="00687A99"/>
    <w:rsid w:val="006935F5"/>
    <w:rsid w:val="00693BC4"/>
    <w:rsid w:val="0069449F"/>
    <w:rsid w:val="006953D6"/>
    <w:rsid w:val="00695758"/>
    <w:rsid w:val="006974FF"/>
    <w:rsid w:val="00697786"/>
    <w:rsid w:val="006A16A1"/>
    <w:rsid w:val="006A29E8"/>
    <w:rsid w:val="006A2E28"/>
    <w:rsid w:val="006A57AE"/>
    <w:rsid w:val="006B1186"/>
    <w:rsid w:val="006B21E7"/>
    <w:rsid w:val="006B2296"/>
    <w:rsid w:val="006B258C"/>
    <w:rsid w:val="006B32DA"/>
    <w:rsid w:val="006B3AD9"/>
    <w:rsid w:val="006B58B7"/>
    <w:rsid w:val="006B5BD8"/>
    <w:rsid w:val="006B6C30"/>
    <w:rsid w:val="006B7F8F"/>
    <w:rsid w:val="006C05CE"/>
    <w:rsid w:val="006C2BCD"/>
    <w:rsid w:val="006D0A4F"/>
    <w:rsid w:val="006D16B4"/>
    <w:rsid w:val="006D2793"/>
    <w:rsid w:val="006D3C94"/>
    <w:rsid w:val="006D6388"/>
    <w:rsid w:val="006E1020"/>
    <w:rsid w:val="006E173E"/>
    <w:rsid w:val="006E2600"/>
    <w:rsid w:val="006E364D"/>
    <w:rsid w:val="006E39C4"/>
    <w:rsid w:val="006E3D2B"/>
    <w:rsid w:val="006E4F15"/>
    <w:rsid w:val="006E5E88"/>
    <w:rsid w:val="006E6AC1"/>
    <w:rsid w:val="006F00E3"/>
    <w:rsid w:val="006F127F"/>
    <w:rsid w:val="006F3DE2"/>
    <w:rsid w:val="006F52AC"/>
    <w:rsid w:val="006F534F"/>
    <w:rsid w:val="006F5690"/>
    <w:rsid w:val="007017D9"/>
    <w:rsid w:val="0070231B"/>
    <w:rsid w:val="0070470E"/>
    <w:rsid w:val="00704ECE"/>
    <w:rsid w:val="00707DD9"/>
    <w:rsid w:val="00710CC2"/>
    <w:rsid w:val="007112CF"/>
    <w:rsid w:val="00711383"/>
    <w:rsid w:val="007123EA"/>
    <w:rsid w:val="007142C4"/>
    <w:rsid w:val="007142E7"/>
    <w:rsid w:val="00714BC3"/>
    <w:rsid w:val="00716497"/>
    <w:rsid w:val="007174FF"/>
    <w:rsid w:val="007204D2"/>
    <w:rsid w:val="00720748"/>
    <w:rsid w:val="0072161B"/>
    <w:rsid w:val="00721E82"/>
    <w:rsid w:val="00722DAE"/>
    <w:rsid w:val="00722EB1"/>
    <w:rsid w:val="00723AE7"/>
    <w:rsid w:val="007243C3"/>
    <w:rsid w:val="00724BBA"/>
    <w:rsid w:val="00727841"/>
    <w:rsid w:val="007352CB"/>
    <w:rsid w:val="00735342"/>
    <w:rsid w:val="00736751"/>
    <w:rsid w:val="0073735E"/>
    <w:rsid w:val="0074018C"/>
    <w:rsid w:val="0074288B"/>
    <w:rsid w:val="00742D9D"/>
    <w:rsid w:val="007432F3"/>
    <w:rsid w:val="007479D4"/>
    <w:rsid w:val="00747F44"/>
    <w:rsid w:val="0075076E"/>
    <w:rsid w:val="0075328C"/>
    <w:rsid w:val="00756DF0"/>
    <w:rsid w:val="00757357"/>
    <w:rsid w:val="007601FF"/>
    <w:rsid w:val="007619C0"/>
    <w:rsid w:val="0076256D"/>
    <w:rsid w:val="007637B9"/>
    <w:rsid w:val="00764F72"/>
    <w:rsid w:val="0076607A"/>
    <w:rsid w:val="00770118"/>
    <w:rsid w:val="00770875"/>
    <w:rsid w:val="00776C54"/>
    <w:rsid w:val="00777CA8"/>
    <w:rsid w:val="007877B3"/>
    <w:rsid w:val="00793CF4"/>
    <w:rsid w:val="007944F3"/>
    <w:rsid w:val="007957A1"/>
    <w:rsid w:val="00797125"/>
    <w:rsid w:val="007A097E"/>
    <w:rsid w:val="007A2920"/>
    <w:rsid w:val="007A5712"/>
    <w:rsid w:val="007A5C38"/>
    <w:rsid w:val="007A6919"/>
    <w:rsid w:val="007B0D52"/>
    <w:rsid w:val="007B1258"/>
    <w:rsid w:val="007B29CF"/>
    <w:rsid w:val="007B2F52"/>
    <w:rsid w:val="007B3776"/>
    <w:rsid w:val="007B48A7"/>
    <w:rsid w:val="007B4D36"/>
    <w:rsid w:val="007B62A0"/>
    <w:rsid w:val="007C08F2"/>
    <w:rsid w:val="007C265E"/>
    <w:rsid w:val="007C3459"/>
    <w:rsid w:val="007C45C4"/>
    <w:rsid w:val="007C52DF"/>
    <w:rsid w:val="007C6F6A"/>
    <w:rsid w:val="007C79C9"/>
    <w:rsid w:val="007C7ADE"/>
    <w:rsid w:val="007D27D8"/>
    <w:rsid w:val="007D39BF"/>
    <w:rsid w:val="007D7387"/>
    <w:rsid w:val="007D7FBE"/>
    <w:rsid w:val="007E3EE0"/>
    <w:rsid w:val="007E548E"/>
    <w:rsid w:val="007E6410"/>
    <w:rsid w:val="007F1F4B"/>
    <w:rsid w:val="007F322F"/>
    <w:rsid w:val="007F747A"/>
    <w:rsid w:val="00800F1B"/>
    <w:rsid w:val="0080750B"/>
    <w:rsid w:val="00807878"/>
    <w:rsid w:val="00807B45"/>
    <w:rsid w:val="008108E5"/>
    <w:rsid w:val="008168FD"/>
    <w:rsid w:val="00817A7B"/>
    <w:rsid w:val="00817BE4"/>
    <w:rsid w:val="008206BF"/>
    <w:rsid w:val="008221BA"/>
    <w:rsid w:val="0082693C"/>
    <w:rsid w:val="008270FF"/>
    <w:rsid w:val="00830D18"/>
    <w:rsid w:val="00831DD6"/>
    <w:rsid w:val="008402A4"/>
    <w:rsid w:val="00840313"/>
    <w:rsid w:val="00840FD5"/>
    <w:rsid w:val="00841884"/>
    <w:rsid w:val="00842D77"/>
    <w:rsid w:val="008437AB"/>
    <w:rsid w:val="00844801"/>
    <w:rsid w:val="00844D10"/>
    <w:rsid w:val="00845782"/>
    <w:rsid w:val="0084648C"/>
    <w:rsid w:val="00847802"/>
    <w:rsid w:val="00847AF7"/>
    <w:rsid w:val="008539BA"/>
    <w:rsid w:val="00853F0E"/>
    <w:rsid w:val="00854255"/>
    <w:rsid w:val="008554C5"/>
    <w:rsid w:val="0085597F"/>
    <w:rsid w:val="008618FD"/>
    <w:rsid w:val="008632B0"/>
    <w:rsid w:val="00864644"/>
    <w:rsid w:val="008667FB"/>
    <w:rsid w:val="00870B78"/>
    <w:rsid w:val="00870F5F"/>
    <w:rsid w:val="00871280"/>
    <w:rsid w:val="00873FEE"/>
    <w:rsid w:val="00874FDF"/>
    <w:rsid w:val="00875DC4"/>
    <w:rsid w:val="008801DB"/>
    <w:rsid w:val="00880412"/>
    <w:rsid w:val="00881CAE"/>
    <w:rsid w:val="00881EA2"/>
    <w:rsid w:val="008839AF"/>
    <w:rsid w:val="0088727A"/>
    <w:rsid w:val="00890CFD"/>
    <w:rsid w:val="00891754"/>
    <w:rsid w:val="008920D3"/>
    <w:rsid w:val="00892236"/>
    <w:rsid w:val="00892AB6"/>
    <w:rsid w:val="008954B4"/>
    <w:rsid w:val="00896E0D"/>
    <w:rsid w:val="00897DBE"/>
    <w:rsid w:val="008A2A50"/>
    <w:rsid w:val="008A3A9E"/>
    <w:rsid w:val="008A3D36"/>
    <w:rsid w:val="008A4018"/>
    <w:rsid w:val="008A4D69"/>
    <w:rsid w:val="008A5525"/>
    <w:rsid w:val="008A5E23"/>
    <w:rsid w:val="008A6727"/>
    <w:rsid w:val="008A69C1"/>
    <w:rsid w:val="008B1360"/>
    <w:rsid w:val="008B1F55"/>
    <w:rsid w:val="008B33A5"/>
    <w:rsid w:val="008B588F"/>
    <w:rsid w:val="008B6D38"/>
    <w:rsid w:val="008C09A7"/>
    <w:rsid w:val="008C53F0"/>
    <w:rsid w:val="008D7C4F"/>
    <w:rsid w:val="008E2077"/>
    <w:rsid w:val="008E4DF2"/>
    <w:rsid w:val="008E5404"/>
    <w:rsid w:val="008E5586"/>
    <w:rsid w:val="008E63B4"/>
    <w:rsid w:val="008E6B29"/>
    <w:rsid w:val="00904B7B"/>
    <w:rsid w:val="00907E2B"/>
    <w:rsid w:val="009128B3"/>
    <w:rsid w:val="00912FC3"/>
    <w:rsid w:val="0091526A"/>
    <w:rsid w:val="00920333"/>
    <w:rsid w:val="00921678"/>
    <w:rsid w:val="009242B5"/>
    <w:rsid w:val="009243BB"/>
    <w:rsid w:val="0092517C"/>
    <w:rsid w:val="00930BDE"/>
    <w:rsid w:val="00931CA8"/>
    <w:rsid w:val="00931FD6"/>
    <w:rsid w:val="00934A42"/>
    <w:rsid w:val="009352A9"/>
    <w:rsid w:val="00937EDC"/>
    <w:rsid w:val="00937FAD"/>
    <w:rsid w:val="009420CE"/>
    <w:rsid w:val="009449C9"/>
    <w:rsid w:val="0095070B"/>
    <w:rsid w:val="0095211C"/>
    <w:rsid w:val="00954424"/>
    <w:rsid w:val="009556BC"/>
    <w:rsid w:val="00960650"/>
    <w:rsid w:val="00962F6F"/>
    <w:rsid w:val="0096395C"/>
    <w:rsid w:val="0096520E"/>
    <w:rsid w:val="009676AB"/>
    <w:rsid w:val="00967EEF"/>
    <w:rsid w:val="0097094F"/>
    <w:rsid w:val="00973D23"/>
    <w:rsid w:val="0097513A"/>
    <w:rsid w:val="0097627C"/>
    <w:rsid w:val="0098042B"/>
    <w:rsid w:val="0099776E"/>
    <w:rsid w:val="009A0399"/>
    <w:rsid w:val="009A2E5A"/>
    <w:rsid w:val="009B10CF"/>
    <w:rsid w:val="009B2A53"/>
    <w:rsid w:val="009B76F1"/>
    <w:rsid w:val="009B7FC3"/>
    <w:rsid w:val="009C0C31"/>
    <w:rsid w:val="009C0CD4"/>
    <w:rsid w:val="009C1090"/>
    <w:rsid w:val="009C32A8"/>
    <w:rsid w:val="009C3A8F"/>
    <w:rsid w:val="009C3C51"/>
    <w:rsid w:val="009C764B"/>
    <w:rsid w:val="009C7CBD"/>
    <w:rsid w:val="009D3858"/>
    <w:rsid w:val="009D564C"/>
    <w:rsid w:val="009D64BD"/>
    <w:rsid w:val="009D64DA"/>
    <w:rsid w:val="009D68F0"/>
    <w:rsid w:val="009D7838"/>
    <w:rsid w:val="009E1494"/>
    <w:rsid w:val="009E5DC0"/>
    <w:rsid w:val="009F09FA"/>
    <w:rsid w:val="009F24E0"/>
    <w:rsid w:val="009F2938"/>
    <w:rsid w:val="009F4ABB"/>
    <w:rsid w:val="00A000FC"/>
    <w:rsid w:val="00A0053B"/>
    <w:rsid w:val="00A0106F"/>
    <w:rsid w:val="00A022AA"/>
    <w:rsid w:val="00A05178"/>
    <w:rsid w:val="00A0636D"/>
    <w:rsid w:val="00A06A06"/>
    <w:rsid w:val="00A06EB1"/>
    <w:rsid w:val="00A06EFB"/>
    <w:rsid w:val="00A074B4"/>
    <w:rsid w:val="00A11C16"/>
    <w:rsid w:val="00A11F1F"/>
    <w:rsid w:val="00A138D9"/>
    <w:rsid w:val="00A14919"/>
    <w:rsid w:val="00A14C79"/>
    <w:rsid w:val="00A161E0"/>
    <w:rsid w:val="00A170C1"/>
    <w:rsid w:val="00A2128A"/>
    <w:rsid w:val="00A2759C"/>
    <w:rsid w:val="00A30A4F"/>
    <w:rsid w:val="00A33940"/>
    <w:rsid w:val="00A3531D"/>
    <w:rsid w:val="00A3570B"/>
    <w:rsid w:val="00A36249"/>
    <w:rsid w:val="00A375CA"/>
    <w:rsid w:val="00A3767B"/>
    <w:rsid w:val="00A42FDF"/>
    <w:rsid w:val="00A437C2"/>
    <w:rsid w:val="00A44BEA"/>
    <w:rsid w:val="00A507E9"/>
    <w:rsid w:val="00A52CE8"/>
    <w:rsid w:val="00A53BFC"/>
    <w:rsid w:val="00A547C3"/>
    <w:rsid w:val="00A56105"/>
    <w:rsid w:val="00A61344"/>
    <w:rsid w:val="00A65D56"/>
    <w:rsid w:val="00A702F4"/>
    <w:rsid w:val="00A70CDE"/>
    <w:rsid w:val="00A7117E"/>
    <w:rsid w:val="00A7121A"/>
    <w:rsid w:val="00A73EBC"/>
    <w:rsid w:val="00A76E1C"/>
    <w:rsid w:val="00A77781"/>
    <w:rsid w:val="00A832D9"/>
    <w:rsid w:val="00A83901"/>
    <w:rsid w:val="00A85828"/>
    <w:rsid w:val="00A85C98"/>
    <w:rsid w:val="00A9056E"/>
    <w:rsid w:val="00A93A48"/>
    <w:rsid w:val="00AA0AE2"/>
    <w:rsid w:val="00AA0C54"/>
    <w:rsid w:val="00AA260F"/>
    <w:rsid w:val="00AA26E7"/>
    <w:rsid w:val="00AA3C0E"/>
    <w:rsid w:val="00AA7A12"/>
    <w:rsid w:val="00AB2E47"/>
    <w:rsid w:val="00AB696E"/>
    <w:rsid w:val="00AC175C"/>
    <w:rsid w:val="00AC1E1D"/>
    <w:rsid w:val="00AC2315"/>
    <w:rsid w:val="00AC62DA"/>
    <w:rsid w:val="00AC6A1B"/>
    <w:rsid w:val="00AC7F2D"/>
    <w:rsid w:val="00AD0744"/>
    <w:rsid w:val="00AD096B"/>
    <w:rsid w:val="00AD1064"/>
    <w:rsid w:val="00AD4479"/>
    <w:rsid w:val="00AD44DA"/>
    <w:rsid w:val="00AD4D20"/>
    <w:rsid w:val="00AD5BD1"/>
    <w:rsid w:val="00AD606D"/>
    <w:rsid w:val="00AD7426"/>
    <w:rsid w:val="00AE0BF3"/>
    <w:rsid w:val="00AE2B6B"/>
    <w:rsid w:val="00AE3601"/>
    <w:rsid w:val="00AE4337"/>
    <w:rsid w:val="00AE602E"/>
    <w:rsid w:val="00AE61F4"/>
    <w:rsid w:val="00AE6F1E"/>
    <w:rsid w:val="00AF0C4F"/>
    <w:rsid w:val="00AF108F"/>
    <w:rsid w:val="00AF18A8"/>
    <w:rsid w:val="00AF195C"/>
    <w:rsid w:val="00AF21C7"/>
    <w:rsid w:val="00AF43D6"/>
    <w:rsid w:val="00AF4EED"/>
    <w:rsid w:val="00B01020"/>
    <w:rsid w:val="00B03BFB"/>
    <w:rsid w:val="00B06019"/>
    <w:rsid w:val="00B07CD6"/>
    <w:rsid w:val="00B109DF"/>
    <w:rsid w:val="00B10E34"/>
    <w:rsid w:val="00B17E70"/>
    <w:rsid w:val="00B20D51"/>
    <w:rsid w:val="00B23E48"/>
    <w:rsid w:val="00B24906"/>
    <w:rsid w:val="00B24CBF"/>
    <w:rsid w:val="00B25561"/>
    <w:rsid w:val="00B26480"/>
    <w:rsid w:val="00B26E28"/>
    <w:rsid w:val="00B27815"/>
    <w:rsid w:val="00B30BDB"/>
    <w:rsid w:val="00B330B1"/>
    <w:rsid w:val="00B335E9"/>
    <w:rsid w:val="00B33FEC"/>
    <w:rsid w:val="00B3573B"/>
    <w:rsid w:val="00B3689B"/>
    <w:rsid w:val="00B36C59"/>
    <w:rsid w:val="00B40F88"/>
    <w:rsid w:val="00B4150E"/>
    <w:rsid w:val="00B43A08"/>
    <w:rsid w:val="00B47A0F"/>
    <w:rsid w:val="00B53341"/>
    <w:rsid w:val="00B545C4"/>
    <w:rsid w:val="00B547B8"/>
    <w:rsid w:val="00B57CAC"/>
    <w:rsid w:val="00B62A48"/>
    <w:rsid w:val="00B6335F"/>
    <w:rsid w:val="00B63D34"/>
    <w:rsid w:val="00B6483C"/>
    <w:rsid w:val="00B66185"/>
    <w:rsid w:val="00B66C82"/>
    <w:rsid w:val="00B71D90"/>
    <w:rsid w:val="00B744B6"/>
    <w:rsid w:val="00B82096"/>
    <w:rsid w:val="00B82D2F"/>
    <w:rsid w:val="00B831E6"/>
    <w:rsid w:val="00B83EF7"/>
    <w:rsid w:val="00B84133"/>
    <w:rsid w:val="00B84754"/>
    <w:rsid w:val="00B877C8"/>
    <w:rsid w:val="00B93146"/>
    <w:rsid w:val="00BA414B"/>
    <w:rsid w:val="00BA6F78"/>
    <w:rsid w:val="00BA765F"/>
    <w:rsid w:val="00BA778F"/>
    <w:rsid w:val="00BB048D"/>
    <w:rsid w:val="00BB1963"/>
    <w:rsid w:val="00BB1A25"/>
    <w:rsid w:val="00BB2BA8"/>
    <w:rsid w:val="00BB3607"/>
    <w:rsid w:val="00BB5604"/>
    <w:rsid w:val="00BC0194"/>
    <w:rsid w:val="00BC2579"/>
    <w:rsid w:val="00BC4191"/>
    <w:rsid w:val="00BC6E50"/>
    <w:rsid w:val="00BD0FA6"/>
    <w:rsid w:val="00BD420A"/>
    <w:rsid w:val="00BD5A58"/>
    <w:rsid w:val="00BE395D"/>
    <w:rsid w:val="00BE48CE"/>
    <w:rsid w:val="00BE5DF0"/>
    <w:rsid w:val="00BF5FFE"/>
    <w:rsid w:val="00BF61DA"/>
    <w:rsid w:val="00C00418"/>
    <w:rsid w:val="00C00744"/>
    <w:rsid w:val="00C0138E"/>
    <w:rsid w:val="00C04479"/>
    <w:rsid w:val="00C0730B"/>
    <w:rsid w:val="00C10B17"/>
    <w:rsid w:val="00C13590"/>
    <w:rsid w:val="00C143BB"/>
    <w:rsid w:val="00C14CC6"/>
    <w:rsid w:val="00C2184B"/>
    <w:rsid w:val="00C253A8"/>
    <w:rsid w:val="00C256C6"/>
    <w:rsid w:val="00C264B8"/>
    <w:rsid w:val="00C272F1"/>
    <w:rsid w:val="00C3146F"/>
    <w:rsid w:val="00C31512"/>
    <w:rsid w:val="00C32128"/>
    <w:rsid w:val="00C32DC7"/>
    <w:rsid w:val="00C335CD"/>
    <w:rsid w:val="00C33B0D"/>
    <w:rsid w:val="00C343BF"/>
    <w:rsid w:val="00C3441F"/>
    <w:rsid w:val="00C34F90"/>
    <w:rsid w:val="00C353B7"/>
    <w:rsid w:val="00C35C78"/>
    <w:rsid w:val="00C35D01"/>
    <w:rsid w:val="00C37331"/>
    <w:rsid w:val="00C40508"/>
    <w:rsid w:val="00C40B96"/>
    <w:rsid w:val="00C43C02"/>
    <w:rsid w:val="00C44263"/>
    <w:rsid w:val="00C451E8"/>
    <w:rsid w:val="00C454AB"/>
    <w:rsid w:val="00C50DF0"/>
    <w:rsid w:val="00C51179"/>
    <w:rsid w:val="00C51603"/>
    <w:rsid w:val="00C523A3"/>
    <w:rsid w:val="00C52B88"/>
    <w:rsid w:val="00C531D9"/>
    <w:rsid w:val="00C558A5"/>
    <w:rsid w:val="00C5759A"/>
    <w:rsid w:val="00C611A5"/>
    <w:rsid w:val="00C67423"/>
    <w:rsid w:val="00C737F2"/>
    <w:rsid w:val="00C74DD1"/>
    <w:rsid w:val="00C759B6"/>
    <w:rsid w:val="00C765B9"/>
    <w:rsid w:val="00C76E94"/>
    <w:rsid w:val="00C77E4F"/>
    <w:rsid w:val="00C80B25"/>
    <w:rsid w:val="00C85AD8"/>
    <w:rsid w:val="00C86E41"/>
    <w:rsid w:val="00C8701D"/>
    <w:rsid w:val="00C876A1"/>
    <w:rsid w:val="00CA1B43"/>
    <w:rsid w:val="00CA2376"/>
    <w:rsid w:val="00CA3431"/>
    <w:rsid w:val="00CA3DED"/>
    <w:rsid w:val="00CA5374"/>
    <w:rsid w:val="00CA5C0E"/>
    <w:rsid w:val="00CA75FF"/>
    <w:rsid w:val="00CB1482"/>
    <w:rsid w:val="00CB1929"/>
    <w:rsid w:val="00CB44EF"/>
    <w:rsid w:val="00CB46C3"/>
    <w:rsid w:val="00CB5297"/>
    <w:rsid w:val="00CB64C8"/>
    <w:rsid w:val="00CC155D"/>
    <w:rsid w:val="00CC2790"/>
    <w:rsid w:val="00CC4045"/>
    <w:rsid w:val="00CC50CE"/>
    <w:rsid w:val="00CD0E47"/>
    <w:rsid w:val="00CD364B"/>
    <w:rsid w:val="00CD396C"/>
    <w:rsid w:val="00CD43A4"/>
    <w:rsid w:val="00CD4CA5"/>
    <w:rsid w:val="00CD760F"/>
    <w:rsid w:val="00CE0437"/>
    <w:rsid w:val="00CE0582"/>
    <w:rsid w:val="00CE16EC"/>
    <w:rsid w:val="00CE1998"/>
    <w:rsid w:val="00CE726A"/>
    <w:rsid w:val="00CE7E75"/>
    <w:rsid w:val="00CF18FC"/>
    <w:rsid w:val="00CF3328"/>
    <w:rsid w:val="00CF4C53"/>
    <w:rsid w:val="00CF67FB"/>
    <w:rsid w:val="00CF6FCE"/>
    <w:rsid w:val="00D018D1"/>
    <w:rsid w:val="00D03C78"/>
    <w:rsid w:val="00D05887"/>
    <w:rsid w:val="00D069CA"/>
    <w:rsid w:val="00D07CDF"/>
    <w:rsid w:val="00D07D43"/>
    <w:rsid w:val="00D1118C"/>
    <w:rsid w:val="00D12A7C"/>
    <w:rsid w:val="00D13D5F"/>
    <w:rsid w:val="00D2120E"/>
    <w:rsid w:val="00D2426B"/>
    <w:rsid w:val="00D26061"/>
    <w:rsid w:val="00D27309"/>
    <w:rsid w:val="00D323DA"/>
    <w:rsid w:val="00D34813"/>
    <w:rsid w:val="00D34AF5"/>
    <w:rsid w:val="00D34BAE"/>
    <w:rsid w:val="00D359B8"/>
    <w:rsid w:val="00D40330"/>
    <w:rsid w:val="00D41C44"/>
    <w:rsid w:val="00D44AC1"/>
    <w:rsid w:val="00D45BF3"/>
    <w:rsid w:val="00D500E6"/>
    <w:rsid w:val="00D50264"/>
    <w:rsid w:val="00D534A7"/>
    <w:rsid w:val="00D55821"/>
    <w:rsid w:val="00D57752"/>
    <w:rsid w:val="00D57FF0"/>
    <w:rsid w:val="00D61567"/>
    <w:rsid w:val="00D616C7"/>
    <w:rsid w:val="00D62237"/>
    <w:rsid w:val="00D62384"/>
    <w:rsid w:val="00D627DE"/>
    <w:rsid w:val="00D64E5F"/>
    <w:rsid w:val="00D6722A"/>
    <w:rsid w:val="00D674DC"/>
    <w:rsid w:val="00D678E7"/>
    <w:rsid w:val="00D72254"/>
    <w:rsid w:val="00D72ED4"/>
    <w:rsid w:val="00D7497C"/>
    <w:rsid w:val="00D763F6"/>
    <w:rsid w:val="00D76C67"/>
    <w:rsid w:val="00D8066E"/>
    <w:rsid w:val="00D80C3E"/>
    <w:rsid w:val="00D80CB0"/>
    <w:rsid w:val="00D81E1F"/>
    <w:rsid w:val="00D84843"/>
    <w:rsid w:val="00D84F6C"/>
    <w:rsid w:val="00D8644D"/>
    <w:rsid w:val="00D904BA"/>
    <w:rsid w:val="00D919D3"/>
    <w:rsid w:val="00D91A9D"/>
    <w:rsid w:val="00D95DC0"/>
    <w:rsid w:val="00D97D78"/>
    <w:rsid w:val="00DA1DBD"/>
    <w:rsid w:val="00DA1DD4"/>
    <w:rsid w:val="00DA2D69"/>
    <w:rsid w:val="00DA3E53"/>
    <w:rsid w:val="00DA3ED5"/>
    <w:rsid w:val="00DA7E4A"/>
    <w:rsid w:val="00DA7F82"/>
    <w:rsid w:val="00DB18AD"/>
    <w:rsid w:val="00DB2CC6"/>
    <w:rsid w:val="00DB2D9E"/>
    <w:rsid w:val="00DB2E4E"/>
    <w:rsid w:val="00DB3F39"/>
    <w:rsid w:val="00DB4EAF"/>
    <w:rsid w:val="00DC1851"/>
    <w:rsid w:val="00DC3461"/>
    <w:rsid w:val="00DC4872"/>
    <w:rsid w:val="00DD280B"/>
    <w:rsid w:val="00DD46E5"/>
    <w:rsid w:val="00DD484D"/>
    <w:rsid w:val="00DD53AD"/>
    <w:rsid w:val="00DE211C"/>
    <w:rsid w:val="00DE4E54"/>
    <w:rsid w:val="00DE6E6D"/>
    <w:rsid w:val="00DE74A3"/>
    <w:rsid w:val="00DE799D"/>
    <w:rsid w:val="00DE7BD4"/>
    <w:rsid w:val="00DF0564"/>
    <w:rsid w:val="00DF111E"/>
    <w:rsid w:val="00DF3544"/>
    <w:rsid w:val="00DF601F"/>
    <w:rsid w:val="00DF70A3"/>
    <w:rsid w:val="00DF7C7F"/>
    <w:rsid w:val="00E01B59"/>
    <w:rsid w:val="00E02427"/>
    <w:rsid w:val="00E066E8"/>
    <w:rsid w:val="00E100A6"/>
    <w:rsid w:val="00E123B8"/>
    <w:rsid w:val="00E131BE"/>
    <w:rsid w:val="00E14895"/>
    <w:rsid w:val="00E15F64"/>
    <w:rsid w:val="00E20D27"/>
    <w:rsid w:val="00E21252"/>
    <w:rsid w:val="00E23E10"/>
    <w:rsid w:val="00E25DF5"/>
    <w:rsid w:val="00E303D5"/>
    <w:rsid w:val="00E33514"/>
    <w:rsid w:val="00E339DD"/>
    <w:rsid w:val="00E34B31"/>
    <w:rsid w:val="00E43025"/>
    <w:rsid w:val="00E51D45"/>
    <w:rsid w:val="00E51FDA"/>
    <w:rsid w:val="00E5592F"/>
    <w:rsid w:val="00E5781D"/>
    <w:rsid w:val="00E60118"/>
    <w:rsid w:val="00E61D79"/>
    <w:rsid w:val="00E62114"/>
    <w:rsid w:val="00E67FF0"/>
    <w:rsid w:val="00E72FE9"/>
    <w:rsid w:val="00E736B4"/>
    <w:rsid w:val="00E73E8A"/>
    <w:rsid w:val="00E76314"/>
    <w:rsid w:val="00E77E53"/>
    <w:rsid w:val="00E80229"/>
    <w:rsid w:val="00E81C83"/>
    <w:rsid w:val="00E83608"/>
    <w:rsid w:val="00E84EFF"/>
    <w:rsid w:val="00E85771"/>
    <w:rsid w:val="00E87B79"/>
    <w:rsid w:val="00E93A3D"/>
    <w:rsid w:val="00E93C1B"/>
    <w:rsid w:val="00EA09D8"/>
    <w:rsid w:val="00EA1D30"/>
    <w:rsid w:val="00EA1E62"/>
    <w:rsid w:val="00EA1F04"/>
    <w:rsid w:val="00EA591E"/>
    <w:rsid w:val="00EB213A"/>
    <w:rsid w:val="00EB2CF7"/>
    <w:rsid w:val="00EB5849"/>
    <w:rsid w:val="00EB6479"/>
    <w:rsid w:val="00EB7F8C"/>
    <w:rsid w:val="00EC59C8"/>
    <w:rsid w:val="00EC5AA7"/>
    <w:rsid w:val="00EC6E04"/>
    <w:rsid w:val="00EC7F60"/>
    <w:rsid w:val="00ED643C"/>
    <w:rsid w:val="00ED655F"/>
    <w:rsid w:val="00EE17B6"/>
    <w:rsid w:val="00EE53A8"/>
    <w:rsid w:val="00EE5DE9"/>
    <w:rsid w:val="00EE685A"/>
    <w:rsid w:val="00EF2669"/>
    <w:rsid w:val="00EF4CEB"/>
    <w:rsid w:val="00F006DC"/>
    <w:rsid w:val="00F00F0B"/>
    <w:rsid w:val="00F028E1"/>
    <w:rsid w:val="00F050D1"/>
    <w:rsid w:val="00F057A1"/>
    <w:rsid w:val="00F102C7"/>
    <w:rsid w:val="00F11486"/>
    <w:rsid w:val="00F12C70"/>
    <w:rsid w:val="00F1304B"/>
    <w:rsid w:val="00F144EB"/>
    <w:rsid w:val="00F1529A"/>
    <w:rsid w:val="00F20915"/>
    <w:rsid w:val="00F21073"/>
    <w:rsid w:val="00F2134D"/>
    <w:rsid w:val="00F21935"/>
    <w:rsid w:val="00F21A29"/>
    <w:rsid w:val="00F2282D"/>
    <w:rsid w:val="00F22965"/>
    <w:rsid w:val="00F2369D"/>
    <w:rsid w:val="00F23C33"/>
    <w:rsid w:val="00F325F8"/>
    <w:rsid w:val="00F3305F"/>
    <w:rsid w:val="00F339DE"/>
    <w:rsid w:val="00F34D8A"/>
    <w:rsid w:val="00F35F0D"/>
    <w:rsid w:val="00F361F1"/>
    <w:rsid w:val="00F36DAF"/>
    <w:rsid w:val="00F4034B"/>
    <w:rsid w:val="00F40F0B"/>
    <w:rsid w:val="00F4160A"/>
    <w:rsid w:val="00F42F04"/>
    <w:rsid w:val="00F44D09"/>
    <w:rsid w:val="00F45C7C"/>
    <w:rsid w:val="00F50B40"/>
    <w:rsid w:val="00F51B70"/>
    <w:rsid w:val="00F53462"/>
    <w:rsid w:val="00F5384A"/>
    <w:rsid w:val="00F56508"/>
    <w:rsid w:val="00F6073D"/>
    <w:rsid w:val="00F60E24"/>
    <w:rsid w:val="00F61646"/>
    <w:rsid w:val="00F61B07"/>
    <w:rsid w:val="00F64560"/>
    <w:rsid w:val="00F657EC"/>
    <w:rsid w:val="00F65C4E"/>
    <w:rsid w:val="00F67F67"/>
    <w:rsid w:val="00F8056F"/>
    <w:rsid w:val="00F80D9E"/>
    <w:rsid w:val="00F84643"/>
    <w:rsid w:val="00F84C99"/>
    <w:rsid w:val="00F90102"/>
    <w:rsid w:val="00F90CCD"/>
    <w:rsid w:val="00F926C1"/>
    <w:rsid w:val="00F957DE"/>
    <w:rsid w:val="00F96638"/>
    <w:rsid w:val="00F96BC7"/>
    <w:rsid w:val="00FA30EC"/>
    <w:rsid w:val="00FA63EF"/>
    <w:rsid w:val="00FA73F3"/>
    <w:rsid w:val="00FB056C"/>
    <w:rsid w:val="00FB2147"/>
    <w:rsid w:val="00FB2ACE"/>
    <w:rsid w:val="00FB4802"/>
    <w:rsid w:val="00FB54B9"/>
    <w:rsid w:val="00FB71D0"/>
    <w:rsid w:val="00FC2BC9"/>
    <w:rsid w:val="00FC2FEB"/>
    <w:rsid w:val="00FC34E5"/>
    <w:rsid w:val="00FD5E38"/>
    <w:rsid w:val="00FE0AA2"/>
    <w:rsid w:val="00FE35EF"/>
    <w:rsid w:val="00FE623A"/>
    <w:rsid w:val="00FF0A45"/>
    <w:rsid w:val="00FF1C2F"/>
    <w:rsid w:val="00FF2D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E704AEF7-22AA-4AA5-94E7-83A6CE5D4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735E"/>
    <w:pPr>
      <w:spacing w:after="200" w:line="276" w:lineRule="auto"/>
    </w:pPr>
    <w:rPr>
      <w:sz w:val="24"/>
      <w:szCs w:val="24"/>
      <w:lang w:eastAsia="en-US"/>
    </w:rPr>
  </w:style>
  <w:style w:type="paragraph" w:styleId="Heading1">
    <w:name w:val="heading 1"/>
    <w:basedOn w:val="Normal"/>
    <w:next w:val="Normal"/>
    <w:link w:val="Heading1Char"/>
    <w:uiPriority w:val="9"/>
    <w:qFormat/>
    <w:rsid w:val="000275BA"/>
    <w:pPr>
      <w:keepNext/>
      <w:keepLines/>
      <w:spacing w:before="480" w:after="0"/>
      <w:outlineLvl w:val="0"/>
    </w:pPr>
    <w:rPr>
      <w:rFonts w:eastAsia="Times New Roman"/>
      <w:b/>
      <w:bCs/>
      <w:color w:val="365F91"/>
      <w:sz w:val="32"/>
      <w:szCs w:val="28"/>
    </w:rPr>
  </w:style>
  <w:style w:type="paragraph" w:styleId="Heading2">
    <w:name w:val="heading 2"/>
    <w:basedOn w:val="Normal"/>
    <w:next w:val="Normal"/>
    <w:link w:val="Heading2Char"/>
    <w:uiPriority w:val="9"/>
    <w:unhideWhenUsed/>
    <w:qFormat/>
    <w:rsid w:val="000275BA"/>
    <w:pPr>
      <w:keepNext/>
      <w:keepLines/>
      <w:spacing w:before="200" w:after="0"/>
      <w:outlineLvl w:val="1"/>
    </w:pPr>
    <w:rPr>
      <w:rFonts w:eastAsia="Times New Roman"/>
      <w:b/>
      <w:bCs/>
      <w:color w:val="4F81BD"/>
      <w:sz w:val="28"/>
      <w:szCs w:val="26"/>
    </w:rPr>
  </w:style>
  <w:style w:type="paragraph" w:styleId="Heading3">
    <w:name w:val="heading 3"/>
    <w:basedOn w:val="Normal"/>
    <w:next w:val="Normal"/>
    <w:link w:val="Heading3Char"/>
    <w:uiPriority w:val="9"/>
    <w:unhideWhenUsed/>
    <w:qFormat/>
    <w:rsid w:val="00444F6F"/>
    <w:pPr>
      <w:keepNext/>
      <w:keepLines/>
      <w:spacing w:before="200" w:after="0"/>
      <w:outlineLvl w:val="2"/>
    </w:pPr>
    <w:rPr>
      <w:rFonts w:eastAsia="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08F2"/>
    <w:pPr>
      <w:ind w:left="720"/>
      <w:contextualSpacing/>
    </w:pPr>
  </w:style>
  <w:style w:type="character" w:styleId="CommentReference">
    <w:name w:val="annotation reference"/>
    <w:uiPriority w:val="99"/>
    <w:semiHidden/>
    <w:unhideWhenUsed/>
    <w:rsid w:val="00433611"/>
    <w:rPr>
      <w:sz w:val="16"/>
      <w:szCs w:val="16"/>
    </w:rPr>
  </w:style>
  <w:style w:type="paragraph" w:styleId="CommentText">
    <w:name w:val="annotation text"/>
    <w:basedOn w:val="Normal"/>
    <w:link w:val="CommentTextChar"/>
    <w:uiPriority w:val="99"/>
    <w:unhideWhenUsed/>
    <w:rsid w:val="00433611"/>
    <w:pPr>
      <w:spacing w:line="240" w:lineRule="auto"/>
    </w:pPr>
    <w:rPr>
      <w:sz w:val="20"/>
      <w:szCs w:val="20"/>
    </w:rPr>
  </w:style>
  <w:style w:type="character" w:customStyle="1" w:styleId="CommentTextChar">
    <w:name w:val="Comment Text Char"/>
    <w:link w:val="CommentText"/>
    <w:uiPriority w:val="99"/>
    <w:rsid w:val="00433611"/>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33611"/>
    <w:rPr>
      <w:b/>
      <w:bCs/>
    </w:rPr>
  </w:style>
  <w:style w:type="character" w:customStyle="1" w:styleId="CommentSubjectChar">
    <w:name w:val="Comment Subject Char"/>
    <w:link w:val="CommentSubject"/>
    <w:uiPriority w:val="99"/>
    <w:semiHidden/>
    <w:rsid w:val="00433611"/>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43361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33611"/>
    <w:rPr>
      <w:rFonts w:ascii="Tahoma" w:eastAsia="Calibri" w:hAnsi="Tahoma" w:cs="Tahoma"/>
      <w:sz w:val="16"/>
      <w:szCs w:val="16"/>
    </w:rPr>
  </w:style>
  <w:style w:type="paragraph" w:styleId="FootnoteText">
    <w:name w:val="footnote text"/>
    <w:basedOn w:val="Normal"/>
    <w:link w:val="FootnoteTextChar"/>
    <w:uiPriority w:val="99"/>
    <w:unhideWhenUsed/>
    <w:rsid w:val="00433611"/>
    <w:pPr>
      <w:spacing w:after="0" w:line="240" w:lineRule="auto"/>
    </w:pPr>
    <w:rPr>
      <w:sz w:val="20"/>
      <w:szCs w:val="20"/>
    </w:rPr>
  </w:style>
  <w:style w:type="character" w:customStyle="1" w:styleId="FootnoteTextChar">
    <w:name w:val="Footnote Text Char"/>
    <w:link w:val="FootnoteText"/>
    <w:uiPriority w:val="99"/>
    <w:rsid w:val="00433611"/>
    <w:rPr>
      <w:rFonts w:ascii="Calibri" w:eastAsia="Calibri" w:hAnsi="Calibri" w:cs="Times New Roman"/>
      <w:sz w:val="20"/>
      <w:szCs w:val="20"/>
    </w:rPr>
  </w:style>
  <w:style w:type="character" w:styleId="FootnoteReference">
    <w:name w:val="footnote reference"/>
    <w:uiPriority w:val="99"/>
    <w:semiHidden/>
    <w:unhideWhenUsed/>
    <w:rsid w:val="00433611"/>
    <w:rPr>
      <w:vertAlign w:val="superscript"/>
    </w:rPr>
  </w:style>
  <w:style w:type="table" w:styleId="TableGrid">
    <w:name w:val="Table Grid"/>
    <w:basedOn w:val="TableNormal"/>
    <w:uiPriority w:val="59"/>
    <w:rsid w:val="009D56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564C"/>
    <w:pPr>
      <w:spacing w:before="100" w:beforeAutospacing="1" w:after="100" w:afterAutospacing="1" w:line="240" w:lineRule="auto"/>
    </w:pPr>
    <w:rPr>
      <w:rFonts w:ascii="Times New Roman" w:eastAsia="Times New Roman" w:hAnsi="Times New Roman"/>
      <w:lang w:eastAsia="en-GB"/>
    </w:rPr>
  </w:style>
  <w:style w:type="paragraph" w:styleId="EndnoteText">
    <w:name w:val="endnote text"/>
    <w:basedOn w:val="Normal"/>
    <w:link w:val="EndnoteTextChar"/>
    <w:uiPriority w:val="99"/>
    <w:semiHidden/>
    <w:unhideWhenUsed/>
    <w:rsid w:val="00341B5F"/>
    <w:pPr>
      <w:spacing w:after="0" w:line="240" w:lineRule="auto"/>
    </w:pPr>
    <w:rPr>
      <w:sz w:val="20"/>
      <w:szCs w:val="20"/>
    </w:rPr>
  </w:style>
  <w:style w:type="character" w:customStyle="1" w:styleId="EndnoteTextChar">
    <w:name w:val="Endnote Text Char"/>
    <w:link w:val="EndnoteText"/>
    <w:uiPriority w:val="99"/>
    <w:semiHidden/>
    <w:rsid w:val="00341B5F"/>
    <w:rPr>
      <w:rFonts w:ascii="Calibri" w:eastAsia="Calibri" w:hAnsi="Calibri" w:cs="Times New Roman"/>
      <w:sz w:val="20"/>
      <w:szCs w:val="20"/>
    </w:rPr>
  </w:style>
  <w:style w:type="character" w:styleId="EndnoteReference">
    <w:name w:val="endnote reference"/>
    <w:uiPriority w:val="99"/>
    <w:semiHidden/>
    <w:unhideWhenUsed/>
    <w:rsid w:val="00341B5F"/>
    <w:rPr>
      <w:vertAlign w:val="superscript"/>
    </w:rPr>
  </w:style>
  <w:style w:type="character" w:customStyle="1" w:styleId="Heading1Char">
    <w:name w:val="Heading 1 Char"/>
    <w:link w:val="Heading1"/>
    <w:uiPriority w:val="9"/>
    <w:rsid w:val="000275BA"/>
    <w:rPr>
      <w:rFonts w:eastAsia="Times New Roman" w:cs="Times New Roman"/>
      <w:b/>
      <w:bCs/>
      <w:color w:val="365F91"/>
      <w:sz w:val="32"/>
      <w:szCs w:val="28"/>
    </w:rPr>
  </w:style>
  <w:style w:type="paragraph" w:styleId="Caption">
    <w:name w:val="caption"/>
    <w:basedOn w:val="Normal"/>
    <w:next w:val="Normal"/>
    <w:uiPriority w:val="35"/>
    <w:unhideWhenUsed/>
    <w:qFormat/>
    <w:rsid w:val="00C43C02"/>
    <w:pPr>
      <w:spacing w:line="240" w:lineRule="auto"/>
    </w:pPr>
    <w:rPr>
      <w:b/>
      <w:bCs/>
      <w:color w:val="4F81BD"/>
      <w:sz w:val="18"/>
      <w:szCs w:val="18"/>
    </w:rPr>
  </w:style>
  <w:style w:type="paragraph" w:styleId="Header">
    <w:name w:val="header"/>
    <w:basedOn w:val="Normal"/>
    <w:link w:val="HeaderChar"/>
    <w:uiPriority w:val="99"/>
    <w:unhideWhenUsed/>
    <w:rsid w:val="005E083B"/>
    <w:pPr>
      <w:tabs>
        <w:tab w:val="center" w:pos="4513"/>
        <w:tab w:val="right" w:pos="9026"/>
      </w:tabs>
      <w:spacing w:after="0" w:line="240" w:lineRule="auto"/>
    </w:pPr>
  </w:style>
  <w:style w:type="character" w:customStyle="1" w:styleId="HeaderChar">
    <w:name w:val="Header Char"/>
    <w:link w:val="Header"/>
    <w:uiPriority w:val="99"/>
    <w:rsid w:val="005E083B"/>
    <w:rPr>
      <w:rFonts w:ascii="Calibri" w:eastAsia="Calibri" w:hAnsi="Calibri" w:cs="Times New Roman"/>
    </w:rPr>
  </w:style>
  <w:style w:type="paragraph" w:styleId="Footer">
    <w:name w:val="footer"/>
    <w:basedOn w:val="Normal"/>
    <w:link w:val="FooterChar"/>
    <w:uiPriority w:val="99"/>
    <w:unhideWhenUsed/>
    <w:rsid w:val="005E083B"/>
    <w:pPr>
      <w:tabs>
        <w:tab w:val="center" w:pos="4513"/>
        <w:tab w:val="right" w:pos="9026"/>
      </w:tabs>
      <w:spacing w:after="0" w:line="240" w:lineRule="auto"/>
    </w:pPr>
  </w:style>
  <w:style w:type="character" w:customStyle="1" w:styleId="FooterChar">
    <w:name w:val="Footer Char"/>
    <w:link w:val="Footer"/>
    <w:uiPriority w:val="99"/>
    <w:rsid w:val="005E083B"/>
    <w:rPr>
      <w:rFonts w:ascii="Calibri" w:eastAsia="Calibri" w:hAnsi="Calibri" w:cs="Times New Roman"/>
    </w:rPr>
  </w:style>
  <w:style w:type="paragraph" w:styleId="TOCHeading">
    <w:name w:val="TOC Heading"/>
    <w:basedOn w:val="Heading1"/>
    <w:next w:val="Normal"/>
    <w:uiPriority w:val="39"/>
    <w:unhideWhenUsed/>
    <w:qFormat/>
    <w:rsid w:val="007B1258"/>
    <w:pPr>
      <w:outlineLvl w:val="9"/>
    </w:pPr>
    <w:rPr>
      <w:lang w:val="en-US" w:eastAsia="ja-JP"/>
    </w:rPr>
  </w:style>
  <w:style w:type="paragraph" w:styleId="TOC1">
    <w:name w:val="toc 1"/>
    <w:basedOn w:val="Normal"/>
    <w:next w:val="Normal"/>
    <w:autoRedefine/>
    <w:uiPriority w:val="39"/>
    <w:unhideWhenUsed/>
    <w:qFormat/>
    <w:rsid w:val="007B1258"/>
    <w:pPr>
      <w:spacing w:after="100"/>
    </w:pPr>
  </w:style>
  <w:style w:type="character" w:styleId="Hyperlink">
    <w:name w:val="Hyperlink"/>
    <w:uiPriority w:val="99"/>
    <w:unhideWhenUsed/>
    <w:rsid w:val="007B1258"/>
    <w:rPr>
      <w:color w:val="0000FF"/>
      <w:u w:val="single"/>
    </w:rPr>
  </w:style>
  <w:style w:type="paragraph" w:styleId="TOC2">
    <w:name w:val="toc 2"/>
    <w:basedOn w:val="Normal"/>
    <w:next w:val="Normal"/>
    <w:autoRedefine/>
    <w:uiPriority w:val="39"/>
    <w:unhideWhenUsed/>
    <w:qFormat/>
    <w:rsid w:val="007B1258"/>
    <w:pPr>
      <w:spacing w:after="100"/>
      <w:ind w:left="220"/>
    </w:pPr>
    <w:rPr>
      <w:rFonts w:eastAsia="Times New Roman"/>
      <w:lang w:val="en-US" w:eastAsia="ja-JP"/>
    </w:rPr>
  </w:style>
  <w:style w:type="paragraph" w:styleId="TOC3">
    <w:name w:val="toc 3"/>
    <w:basedOn w:val="Normal"/>
    <w:next w:val="Normal"/>
    <w:autoRedefine/>
    <w:uiPriority w:val="39"/>
    <w:unhideWhenUsed/>
    <w:qFormat/>
    <w:rsid w:val="007B1258"/>
    <w:pPr>
      <w:spacing w:after="100"/>
      <w:ind w:left="440"/>
    </w:pPr>
    <w:rPr>
      <w:rFonts w:eastAsia="Times New Roman"/>
      <w:lang w:val="en-US" w:eastAsia="ja-JP"/>
    </w:rPr>
  </w:style>
  <w:style w:type="paragraph" w:styleId="NoSpacing">
    <w:name w:val="No Spacing"/>
    <w:link w:val="NoSpacingChar"/>
    <w:uiPriority w:val="1"/>
    <w:qFormat/>
    <w:rsid w:val="002955B6"/>
    <w:rPr>
      <w:b/>
      <w:sz w:val="24"/>
      <w:szCs w:val="24"/>
      <w:lang w:eastAsia="en-US"/>
    </w:rPr>
  </w:style>
  <w:style w:type="paragraph" w:styleId="Revision">
    <w:name w:val="Revision"/>
    <w:hidden/>
    <w:uiPriority w:val="99"/>
    <w:semiHidden/>
    <w:rsid w:val="001408B0"/>
    <w:rPr>
      <w:sz w:val="24"/>
      <w:szCs w:val="24"/>
      <w:lang w:eastAsia="en-US"/>
    </w:rPr>
  </w:style>
  <w:style w:type="character" w:customStyle="1" w:styleId="Heading2Char">
    <w:name w:val="Heading 2 Char"/>
    <w:link w:val="Heading2"/>
    <w:uiPriority w:val="9"/>
    <w:rsid w:val="000275BA"/>
    <w:rPr>
      <w:rFonts w:eastAsia="Times New Roman" w:cs="Times New Roman"/>
      <w:b/>
      <w:bCs/>
      <w:color w:val="4F81BD"/>
      <w:sz w:val="28"/>
      <w:szCs w:val="26"/>
    </w:rPr>
  </w:style>
  <w:style w:type="character" w:customStyle="1" w:styleId="Heading3Char">
    <w:name w:val="Heading 3 Char"/>
    <w:link w:val="Heading3"/>
    <w:uiPriority w:val="9"/>
    <w:rsid w:val="00444F6F"/>
    <w:rPr>
      <w:rFonts w:eastAsia="Times New Roman" w:cs="Times New Roman"/>
      <w:b/>
      <w:bCs/>
      <w:color w:val="4F81BD"/>
      <w:sz w:val="24"/>
      <w:szCs w:val="24"/>
    </w:rPr>
  </w:style>
  <w:style w:type="table" w:styleId="LightShading">
    <w:name w:val="Light Shading"/>
    <w:basedOn w:val="TableNormal"/>
    <w:uiPriority w:val="60"/>
    <w:rsid w:val="009F293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Shading2-Accent1">
    <w:name w:val="Medium Shading 2 Accent 1"/>
    <w:basedOn w:val="TableNormal"/>
    <w:uiPriority w:val="64"/>
    <w:rsid w:val="009F293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9F293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NoSpacingChar">
    <w:name w:val="No Spacing Char"/>
    <w:link w:val="NoSpacing"/>
    <w:uiPriority w:val="1"/>
    <w:rsid w:val="00E81C83"/>
    <w:rPr>
      <w:rFonts w:ascii="Calibri" w:eastAsia="Calibri" w:hAnsi="Calibri" w:cs="Times New Roman"/>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8903">
      <w:bodyDiv w:val="1"/>
      <w:marLeft w:val="0"/>
      <w:marRight w:val="0"/>
      <w:marTop w:val="0"/>
      <w:marBottom w:val="0"/>
      <w:divBdr>
        <w:top w:val="none" w:sz="0" w:space="0" w:color="auto"/>
        <w:left w:val="none" w:sz="0" w:space="0" w:color="auto"/>
        <w:bottom w:val="none" w:sz="0" w:space="0" w:color="auto"/>
        <w:right w:val="none" w:sz="0" w:space="0" w:color="auto"/>
      </w:divBdr>
    </w:div>
    <w:div w:id="49381316">
      <w:bodyDiv w:val="1"/>
      <w:marLeft w:val="0"/>
      <w:marRight w:val="0"/>
      <w:marTop w:val="0"/>
      <w:marBottom w:val="0"/>
      <w:divBdr>
        <w:top w:val="none" w:sz="0" w:space="0" w:color="auto"/>
        <w:left w:val="none" w:sz="0" w:space="0" w:color="auto"/>
        <w:bottom w:val="none" w:sz="0" w:space="0" w:color="auto"/>
        <w:right w:val="none" w:sz="0" w:space="0" w:color="auto"/>
      </w:divBdr>
    </w:div>
    <w:div w:id="50931635">
      <w:bodyDiv w:val="1"/>
      <w:marLeft w:val="0"/>
      <w:marRight w:val="0"/>
      <w:marTop w:val="0"/>
      <w:marBottom w:val="0"/>
      <w:divBdr>
        <w:top w:val="none" w:sz="0" w:space="0" w:color="auto"/>
        <w:left w:val="none" w:sz="0" w:space="0" w:color="auto"/>
        <w:bottom w:val="none" w:sz="0" w:space="0" w:color="auto"/>
        <w:right w:val="none" w:sz="0" w:space="0" w:color="auto"/>
      </w:divBdr>
    </w:div>
    <w:div w:id="102847807">
      <w:bodyDiv w:val="1"/>
      <w:marLeft w:val="0"/>
      <w:marRight w:val="0"/>
      <w:marTop w:val="0"/>
      <w:marBottom w:val="0"/>
      <w:divBdr>
        <w:top w:val="none" w:sz="0" w:space="0" w:color="auto"/>
        <w:left w:val="none" w:sz="0" w:space="0" w:color="auto"/>
        <w:bottom w:val="none" w:sz="0" w:space="0" w:color="auto"/>
        <w:right w:val="none" w:sz="0" w:space="0" w:color="auto"/>
      </w:divBdr>
    </w:div>
    <w:div w:id="151601350">
      <w:bodyDiv w:val="1"/>
      <w:marLeft w:val="0"/>
      <w:marRight w:val="0"/>
      <w:marTop w:val="0"/>
      <w:marBottom w:val="0"/>
      <w:divBdr>
        <w:top w:val="none" w:sz="0" w:space="0" w:color="auto"/>
        <w:left w:val="none" w:sz="0" w:space="0" w:color="auto"/>
        <w:bottom w:val="none" w:sz="0" w:space="0" w:color="auto"/>
        <w:right w:val="none" w:sz="0" w:space="0" w:color="auto"/>
      </w:divBdr>
      <w:divsChild>
        <w:div w:id="70124646">
          <w:marLeft w:val="1166"/>
          <w:marRight w:val="0"/>
          <w:marTop w:val="96"/>
          <w:marBottom w:val="0"/>
          <w:divBdr>
            <w:top w:val="none" w:sz="0" w:space="0" w:color="auto"/>
            <w:left w:val="none" w:sz="0" w:space="0" w:color="auto"/>
            <w:bottom w:val="none" w:sz="0" w:space="0" w:color="auto"/>
            <w:right w:val="none" w:sz="0" w:space="0" w:color="auto"/>
          </w:divBdr>
        </w:div>
        <w:div w:id="525296257">
          <w:marLeft w:val="1166"/>
          <w:marRight w:val="0"/>
          <w:marTop w:val="96"/>
          <w:marBottom w:val="0"/>
          <w:divBdr>
            <w:top w:val="none" w:sz="0" w:space="0" w:color="auto"/>
            <w:left w:val="none" w:sz="0" w:space="0" w:color="auto"/>
            <w:bottom w:val="none" w:sz="0" w:space="0" w:color="auto"/>
            <w:right w:val="none" w:sz="0" w:space="0" w:color="auto"/>
          </w:divBdr>
        </w:div>
        <w:div w:id="961767253">
          <w:marLeft w:val="1166"/>
          <w:marRight w:val="0"/>
          <w:marTop w:val="96"/>
          <w:marBottom w:val="0"/>
          <w:divBdr>
            <w:top w:val="none" w:sz="0" w:space="0" w:color="auto"/>
            <w:left w:val="none" w:sz="0" w:space="0" w:color="auto"/>
            <w:bottom w:val="none" w:sz="0" w:space="0" w:color="auto"/>
            <w:right w:val="none" w:sz="0" w:space="0" w:color="auto"/>
          </w:divBdr>
        </w:div>
        <w:div w:id="1032224319">
          <w:marLeft w:val="1166"/>
          <w:marRight w:val="0"/>
          <w:marTop w:val="96"/>
          <w:marBottom w:val="0"/>
          <w:divBdr>
            <w:top w:val="none" w:sz="0" w:space="0" w:color="auto"/>
            <w:left w:val="none" w:sz="0" w:space="0" w:color="auto"/>
            <w:bottom w:val="none" w:sz="0" w:space="0" w:color="auto"/>
            <w:right w:val="none" w:sz="0" w:space="0" w:color="auto"/>
          </w:divBdr>
        </w:div>
      </w:divsChild>
    </w:div>
    <w:div w:id="228031348">
      <w:bodyDiv w:val="1"/>
      <w:marLeft w:val="0"/>
      <w:marRight w:val="0"/>
      <w:marTop w:val="0"/>
      <w:marBottom w:val="0"/>
      <w:divBdr>
        <w:top w:val="none" w:sz="0" w:space="0" w:color="auto"/>
        <w:left w:val="none" w:sz="0" w:space="0" w:color="auto"/>
        <w:bottom w:val="none" w:sz="0" w:space="0" w:color="auto"/>
        <w:right w:val="none" w:sz="0" w:space="0" w:color="auto"/>
      </w:divBdr>
      <w:divsChild>
        <w:div w:id="100731363">
          <w:marLeft w:val="446"/>
          <w:marRight w:val="0"/>
          <w:marTop w:val="0"/>
          <w:marBottom w:val="0"/>
          <w:divBdr>
            <w:top w:val="none" w:sz="0" w:space="0" w:color="auto"/>
            <w:left w:val="none" w:sz="0" w:space="0" w:color="auto"/>
            <w:bottom w:val="none" w:sz="0" w:space="0" w:color="auto"/>
            <w:right w:val="none" w:sz="0" w:space="0" w:color="auto"/>
          </w:divBdr>
        </w:div>
        <w:div w:id="155345339">
          <w:marLeft w:val="1166"/>
          <w:marRight w:val="0"/>
          <w:marTop w:val="0"/>
          <w:marBottom w:val="0"/>
          <w:divBdr>
            <w:top w:val="none" w:sz="0" w:space="0" w:color="auto"/>
            <w:left w:val="none" w:sz="0" w:space="0" w:color="auto"/>
            <w:bottom w:val="none" w:sz="0" w:space="0" w:color="auto"/>
            <w:right w:val="none" w:sz="0" w:space="0" w:color="auto"/>
          </w:divBdr>
        </w:div>
        <w:div w:id="789282635">
          <w:marLeft w:val="446"/>
          <w:marRight w:val="0"/>
          <w:marTop w:val="0"/>
          <w:marBottom w:val="0"/>
          <w:divBdr>
            <w:top w:val="none" w:sz="0" w:space="0" w:color="auto"/>
            <w:left w:val="none" w:sz="0" w:space="0" w:color="auto"/>
            <w:bottom w:val="none" w:sz="0" w:space="0" w:color="auto"/>
            <w:right w:val="none" w:sz="0" w:space="0" w:color="auto"/>
          </w:divBdr>
        </w:div>
        <w:div w:id="1203128359">
          <w:marLeft w:val="446"/>
          <w:marRight w:val="0"/>
          <w:marTop w:val="0"/>
          <w:marBottom w:val="0"/>
          <w:divBdr>
            <w:top w:val="none" w:sz="0" w:space="0" w:color="auto"/>
            <w:left w:val="none" w:sz="0" w:space="0" w:color="auto"/>
            <w:bottom w:val="none" w:sz="0" w:space="0" w:color="auto"/>
            <w:right w:val="none" w:sz="0" w:space="0" w:color="auto"/>
          </w:divBdr>
        </w:div>
        <w:div w:id="1515071028">
          <w:marLeft w:val="1166"/>
          <w:marRight w:val="0"/>
          <w:marTop w:val="0"/>
          <w:marBottom w:val="0"/>
          <w:divBdr>
            <w:top w:val="none" w:sz="0" w:space="0" w:color="auto"/>
            <w:left w:val="none" w:sz="0" w:space="0" w:color="auto"/>
            <w:bottom w:val="none" w:sz="0" w:space="0" w:color="auto"/>
            <w:right w:val="none" w:sz="0" w:space="0" w:color="auto"/>
          </w:divBdr>
        </w:div>
        <w:div w:id="1581283877">
          <w:marLeft w:val="1166"/>
          <w:marRight w:val="0"/>
          <w:marTop w:val="0"/>
          <w:marBottom w:val="0"/>
          <w:divBdr>
            <w:top w:val="none" w:sz="0" w:space="0" w:color="auto"/>
            <w:left w:val="none" w:sz="0" w:space="0" w:color="auto"/>
            <w:bottom w:val="none" w:sz="0" w:space="0" w:color="auto"/>
            <w:right w:val="none" w:sz="0" w:space="0" w:color="auto"/>
          </w:divBdr>
        </w:div>
        <w:div w:id="1979072560">
          <w:marLeft w:val="1166"/>
          <w:marRight w:val="0"/>
          <w:marTop w:val="0"/>
          <w:marBottom w:val="0"/>
          <w:divBdr>
            <w:top w:val="none" w:sz="0" w:space="0" w:color="auto"/>
            <w:left w:val="none" w:sz="0" w:space="0" w:color="auto"/>
            <w:bottom w:val="none" w:sz="0" w:space="0" w:color="auto"/>
            <w:right w:val="none" w:sz="0" w:space="0" w:color="auto"/>
          </w:divBdr>
        </w:div>
        <w:div w:id="2144345705">
          <w:marLeft w:val="1166"/>
          <w:marRight w:val="0"/>
          <w:marTop w:val="0"/>
          <w:marBottom w:val="0"/>
          <w:divBdr>
            <w:top w:val="none" w:sz="0" w:space="0" w:color="auto"/>
            <w:left w:val="none" w:sz="0" w:space="0" w:color="auto"/>
            <w:bottom w:val="none" w:sz="0" w:space="0" w:color="auto"/>
            <w:right w:val="none" w:sz="0" w:space="0" w:color="auto"/>
          </w:divBdr>
        </w:div>
      </w:divsChild>
    </w:div>
    <w:div w:id="248928161">
      <w:bodyDiv w:val="1"/>
      <w:marLeft w:val="0"/>
      <w:marRight w:val="0"/>
      <w:marTop w:val="0"/>
      <w:marBottom w:val="0"/>
      <w:divBdr>
        <w:top w:val="none" w:sz="0" w:space="0" w:color="auto"/>
        <w:left w:val="none" w:sz="0" w:space="0" w:color="auto"/>
        <w:bottom w:val="none" w:sz="0" w:space="0" w:color="auto"/>
        <w:right w:val="none" w:sz="0" w:space="0" w:color="auto"/>
      </w:divBdr>
    </w:div>
    <w:div w:id="266236228">
      <w:bodyDiv w:val="1"/>
      <w:marLeft w:val="0"/>
      <w:marRight w:val="0"/>
      <w:marTop w:val="0"/>
      <w:marBottom w:val="0"/>
      <w:divBdr>
        <w:top w:val="none" w:sz="0" w:space="0" w:color="auto"/>
        <w:left w:val="none" w:sz="0" w:space="0" w:color="auto"/>
        <w:bottom w:val="none" w:sz="0" w:space="0" w:color="auto"/>
        <w:right w:val="none" w:sz="0" w:space="0" w:color="auto"/>
      </w:divBdr>
    </w:div>
    <w:div w:id="296492689">
      <w:bodyDiv w:val="1"/>
      <w:marLeft w:val="0"/>
      <w:marRight w:val="0"/>
      <w:marTop w:val="0"/>
      <w:marBottom w:val="0"/>
      <w:divBdr>
        <w:top w:val="none" w:sz="0" w:space="0" w:color="auto"/>
        <w:left w:val="none" w:sz="0" w:space="0" w:color="auto"/>
        <w:bottom w:val="none" w:sz="0" w:space="0" w:color="auto"/>
        <w:right w:val="none" w:sz="0" w:space="0" w:color="auto"/>
      </w:divBdr>
    </w:div>
    <w:div w:id="332531695">
      <w:bodyDiv w:val="1"/>
      <w:marLeft w:val="0"/>
      <w:marRight w:val="0"/>
      <w:marTop w:val="0"/>
      <w:marBottom w:val="0"/>
      <w:divBdr>
        <w:top w:val="none" w:sz="0" w:space="0" w:color="auto"/>
        <w:left w:val="none" w:sz="0" w:space="0" w:color="auto"/>
        <w:bottom w:val="none" w:sz="0" w:space="0" w:color="auto"/>
        <w:right w:val="none" w:sz="0" w:space="0" w:color="auto"/>
      </w:divBdr>
      <w:divsChild>
        <w:div w:id="830632568">
          <w:marLeft w:val="0"/>
          <w:marRight w:val="0"/>
          <w:marTop w:val="0"/>
          <w:marBottom w:val="0"/>
          <w:divBdr>
            <w:top w:val="none" w:sz="0" w:space="0" w:color="auto"/>
            <w:left w:val="none" w:sz="0" w:space="0" w:color="auto"/>
            <w:bottom w:val="none" w:sz="0" w:space="0" w:color="auto"/>
            <w:right w:val="none" w:sz="0" w:space="0" w:color="auto"/>
          </w:divBdr>
          <w:divsChild>
            <w:div w:id="1360862982">
              <w:marLeft w:val="0"/>
              <w:marRight w:val="0"/>
              <w:marTop w:val="0"/>
              <w:marBottom w:val="0"/>
              <w:divBdr>
                <w:top w:val="none" w:sz="0" w:space="0" w:color="auto"/>
                <w:left w:val="none" w:sz="0" w:space="0" w:color="auto"/>
                <w:bottom w:val="none" w:sz="0" w:space="0" w:color="auto"/>
                <w:right w:val="none" w:sz="0" w:space="0" w:color="auto"/>
              </w:divBdr>
              <w:divsChild>
                <w:div w:id="21392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507511">
      <w:bodyDiv w:val="1"/>
      <w:marLeft w:val="0"/>
      <w:marRight w:val="0"/>
      <w:marTop w:val="0"/>
      <w:marBottom w:val="0"/>
      <w:divBdr>
        <w:top w:val="none" w:sz="0" w:space="0" w:color="auto"/>
        <w:left w:val="none" w:sz="0" w:space="0" w:color="auto"/>
        <w:bottom w:val="none" w:sz="0" w:space="0" w:color="auto"/>
        <w:right w:val="none" w:sz="0" w:space="0" w:color="auto"/>
      </w:divBdr>
    </w:div>
    <w:div w:id="398287974">
      <w:bodyDiv w:val="1"/>
      <w:marLeft w:val="0"/>
      <w:marRight w:val="0"/>
      <w:marTop w:val="0"/>
      <w:marBottom w:val="0"/>
      <w:divBdr>
        <w:top w:val="none" w:sz="0" w:space="0" w:color="auto"/>
        <w:left w:val="none" w:sz="0" w:space="0" w:color="auto"/>
        <w:bottom w:val="none" w:sz="0" w:space="0" w:color="auto"/>
        <w:right w:val="none" w:sz="0" w:space="0" w:color="auto"/>
      </w:divBdr>
    </w:div>
    <w:div w:id="461071759">
      <w:bodyDiv w:val="1"/>
      <w:marLeft w:val="0"/>
      <w:marRight w:val="0"/>
      <w:marTop w:val="0"/>
      <w:marBottom w:val="0"/>
      <w:divBdr>
        <w:top w:val="none" w:sz="0" w:space="0" w:color="auto"/>
        <w:left w:val="none" w:sz="0" w:space="0" w:color="auto"/>
        <w:bottom w:val="none" w:sz="0" w:space="0" w:color="auto"/>
        <w:right w:val="none" w:sz="0" w:space="0" w:color="auto"/>
      </w:divBdr>
    </w:div>
    <w:div w:id="484781942">
      <w:bodyDiv w:val="1"/>
      <w:marLeft w:val="0"/>
      <w:marRight w:val="0"/>
      <w:marTop w:val="0"/>
      <w:marBottom w:val="0"/>
      <w:divBdr>
        <w:top w:val="none" w:sz="0" w:space="0" w:color="auto"/>
        <w:left w:val="none" w:sz="0" w:space="0" w:color="auto"/>
        <w:bottom w:val="none" w:sz="0" w:space="0" w:color="auto"/>
        <w:right w:val="none" w:sz="0" w:space="0" w:color="auto"/>
      </w:divBdr>
    </w:div>
    <w:div w:id="494033470">
      <w:bodyDiv w:val="1"/>
      <w:marLeft w:val="0"/>
      <w:marRight w:val="0"/>
      <w:marTop w:val="0"/>
      <w:marBottom w:val="0"/>
      <w:divBdr>
        <w:top w:val="none" w:sz="0" w:space="0" w:color="auto"/>
        <w:left w:val="none" w:sz="0" w:space="0" w:color="auto"/>
        <w:bottom w:val="none" w:sz="0" w:space="0" w:color="auto"/>
        <w:right w:val="none" w:sz="0" w:space="0" w:color="auto"/>
      </w:divBdr>
    </w:div>
    <w:div w:id="506943334">
      <w:bodyDiv w:val="1"/>
      <w:marLeft w:val="0"/>
      <w:marRight w:val="0"/>
      <w:marTop w:val="0"/>
      <w:marBottom w:val="0"/>
      <w:divBdr>
        <w:top w:val="none" w:sz="0" w:space="0" w:color="auto"/>
        <w:left w:val="none" w:sz="0" w:space="0" w:color="auto"/>
        <w:bottom w:val="none" w:sz="0" w:space="0" w:color="auto"/>
        <w:right w:val="none" w:sz="0" w:space="0" w:color="auto"/>
      </w:divBdr>
    </w:div>
    <w:div w:id="527914121">
      <w:bodyDiv w:val="1"/>
      <w:marLeft w:val="0"/>
      <w:marRight w:val="0"/>
      <w:marTop w:val="0"/>
      <w:marBottom w:val="0"/>
      <w:divBdr>
        <w:top w:val="none" w:sz="0" w:space="0" w:color="auto"/>
        <w:left w:val="none" w:sz="0" w:space="0" w:color="auto"/>
        <w:bottom w:val="none" w:sz="0" w:space="0" w:color="auto"/>
        <w:right w:val="none" w:sz="0" w:space="0" w:color="auto"/>
      </w:divBdr>
    </w:div>
    <w:div w:id="571083437">
      <w:bodyDiv w:val="1"/>
      <w:marLeft w:val="0"/>
      <w:marRight w:val="0"/>
      <w:marTop w:val="0"/>
      <w:marBottom w:val="0"/>
      <w:divBdr>
        <w:top w:val="none" w:sz="0" w:space="0" w:color="auto"/>
        <w:left w:val="none" w:sz="0" w:space="0" w:color="auto"/>
        <w:bottom w:val="none" w:sz="0" w:space="0" w:color="auto"/>
        <w:right w:val="none" w:sz="0" w:space="0" w:color="auto"/>
      </w:divBdr>
      <w:divsChild>
        <w:div w:id="37634893">
          <w:marLeft w:val="446"/>
          <w:marRight w:val="0"/>
          <w:marTop w:val="0"/>
          <w:marBottom w:val="0"/>
          <w:divBdr>
            <w:top w:val="none" w:sz="0" w:space="0" w:color="auto"/>
            <w:left w:val="none" w:sz="0" w:space="0" w:color="auto"/>
            <w:bottom w:val="none" w:sz="0" w:space="0" w:color="auto"/>
            <w:right w:val="none" w:sz="0" w:space="0" w:color="auto"/>
          </w:divBdr>
        </w:div>
        <w:div w:id="202912999">
          <w:marLeft w:val="1166"/>
          <w:marRight w:val="0"/>
          <w:marTop w:val="0"/>
          <w:marBottom w:val="0"/>
          <w:divBdr>
            <w:top w:val="none" w:sz="0" w:space="0" w:color="auto"/>
            <w:left w:val="none" w:sz="0" w:space="0" w:color="auto"/>
            <w:bottom w:val="none" w:sz="0" w:space="0" w:color="auto"/>
            <w:right w:val="none" w:sz="0" w:space="0" w:color="auto"/>
          </w:divBdr>
        </w:div>
        <w:div w:id="285934892">
          <w:marLeft w:val="1166"/>
          <w:marRight w:val="0"/>
          <w:marTop w:val="0"/>
          <w:marBottom w:val="0"/>
          <w:divBdr>
            <w:top w:val="none" w:sz="0" w:space="0" w:color="auto"/>
            <w:left w:val="none" w:sz="0" w:space="0" w:color="auto"/>
            <w:bottom w:val="none" w:sz="0" w:space="0" w:color="auto"/>
            <w:right w:val="none" w:sz="0" w:space="0" w:color="auto"/>
          </w:divBdr>
        </w:div>
        <w:div w:id="1299603977">
          <w:marLeft w:val="1166"/>
          <w:marRight w:val="0"/>
          <w:marTop w:val="0"/>
          <w:marBottom w:val="0"/>
          <w:divBdr>
            <w:top w:val="none" w:sz="0" w:space="0" w:color="auto"/>
            <w:left w:val="none" w:sz="0" w:space="0" w:color="auto"/>
            <w:bottom w:val="none" w:sz="0" w:space="0" w:color="auto"/>
            <w:right w:val="none" w:sz="0" w:space="0" w:color="auto"/>
          </w:divBdr>
        </w:div>
        <w:div w:id="1379014128">
          <w:marLeft w:val="446"/>
          <w:marRight w:val="0"/>
          <w:marTop w:val="0"/>
          <w:marBottom w:val="0"/>
          <w:divBdr>
            <w:top w:val="none" w:sz="0" w:space="0" w:color="auto"/>
            <w:left w:val="none" w:sz="0" w:space="0" w:color="auto"/>
            <w:bottom w:val="none" w:sz="0" w:space="0" w:color="auto"/>
            <w:right w:val="none" w:sz="0" w:space="0" w:color="auto"/>
          </w:divBdr>
        </w:div>
        <w:div w:id="1395202438">
          <w:marLeft w:val="1166"/>
          <w:marRight w:val="0"/>
          <w:marTop w:val="0"/>
          <w:marBottom w:val="0"/>
          <w:divBdr>
            <w:top w:val="none" w:sz="0" w:space="0" w:color="auto"/>
            <w:left w:val="none" w:sz="0" w:space="0" w:color="auto"/>
            <w:bottom w:val="none" w:sz="0" w:space="0" w:color="auto"/>
            <w:right w:val="none" w:sz="0" w:space="0" w:color="auto"/>
          </w:divBdr>
        </w:div>
        <w:div w:id="1558663930">
          <w:marLeft w:val="1166"/>
          <w:marRight w:val="0"/>
          <w:marTop w:val="0"/>
          <w:marBottom w:val="0"/>
          <w:divBdr>
            <w:top w:val="none" w:sz="0" w:space="0" w:color="auto"/>
            <w:left w:val="none" w:sz="0" w:space="0" w:color="auto"/>
            <w:bottom w:val="none" w:sz="0" w:space="0" w:color="auto"/>
            <w:right w:val="none" w:sz="0" w:space="0" w:color="auto"/>
          </w:divBdr>
        </w:div>
        <w:div w:id="1562401210">
          <w:marLeft w:val="1166"/>
          <w:marRight w:val="0"/>
          <w:marTop w:val="0"/>
          <w:marBottom w:val="0"/>
          <w:divBdr>
            <w:top w:val="none" w:sz="0" w:space="0" w:color="auto"/>
            <w:left w:val="none" w:sz="0" w:space="0" w:color="auto"/>
            <w:bottom w:val="none" w:sz="0" w:space="0" w:color="auto"/>
            <w:right w:val="none" w:sz="0" w:space="0" w:color="auto"/>
          </w:divBdr>
        </w:div>
        <w:div w:id="1631664899">
          <w:marLeft w:val="1166"/>
          <w:marRight w:val="0"/>
          <w:marTop w:val="0"/>
          <w:marBottom w:val="0"/>
          <w:divBdr>
            <w:top w:val="none" w:sz="0" w:space="0" w:color="auto"/>
            <w:left w:val="none" w:sz="0" w:space="0" w:color="auto"/>
            <w:bottom w:val="none" w:sz="0" w:space="0" w:color="auto"/>
            <w:right w:val="none" w:sz="0" w:space="0" w:color="auto"/>
          </w:divBdr>
        </w:div>
      </w:divsChild>
    </w:div>
    <w:div w:id="606742288">
      <w:bodyDiv w:val="1"/>
      <w:marLeft w:val="0"/>
      <w:marRight w:val="0"/>
      <w:marTop w:val="0"/>
      <w:marBottom w:val="0"/>
      <w:divBdr>
        <w:top w:val="none" w:sz="0" w:space="0" w:color="auto"/>
        <w:left w:val="none" w:sz="0" w:space="0" w:color="auto"/>
        <w:bottom w:val="none" w:sz="0" w:space="0" w:color="auto"/>
        <w:right w:val="none" w:sz="0" w:space="0" w:color="auto"/>
      </w:divBdr>
    </w:div>
    <w:div w:id="626665307">
      <w:bodyDiv w:val="1"/>
      <w:marLeft w:val="0"/>
      <w:marRight w:val="0"/>
      <w:marTop w:val="0"/>
      <w:marBottom w:val="0"/>
      <w:divBdr>
        <w:top w:val="none" w:sz="0" w:space="0" w:color="auto"/>
        <w:left w:val="none" w:sz="0" w:space="0" w:color="auto"/>
        <w:bottom w:val="none" w:sz="0" w:space="0" w:color="auto"/>
        <w:right w:val="none" w:sz="0" w:space="0" w:color="auto"/>
      </w:divBdr>
    </w:div>
    <w:div w:id="635530443">
      <w:bodyDiv w:val="1"/>
      <w:marLeft w:val="0"/>
      <w:marRight w:val="0"/>
      <w:marTop w:val="0"/>
      <w:marBottom w:val="0"/>
      <w:divBdr>
        <w:top w:val="none" w:sz="0" w:space="0" w:color="auto"/>
        <w:left w:val="none" w:sz="0" w:space="0" w:color="auto"/>
        <w:bottom w:val="none" w:sz="0" w:space="0" w:color="auto"/>
        <w:right w:val="none" w:sz="0" w:space="0" w:color="auto"/>
      </w:divBdr>
    </w:div>
    <w:div w:id="652761003">
      <w:bodyDiv w:val="1"/>
      <w:marLeft w:val="0"/>
      <w:marRight w:val="0"/>
      <w:marTop w:val="0"/>
      <w:marBottom w:val="0"/>
      <w:divBdr>
        <w:top w:val="none" w:sz="0" w:space="0" w:color="auto"/>
        <w:left w:val="none" w:sz="0" w:space="0" w:color="auto"/>
        <w:bottom w:val="none" w:sz="0" w:space="0" w:color="auto"/>
        <w:right w:val="none" w:sz="0" w:space="0" w:color="auto"/>
      </w:divBdr>
    </w:div>
    <w:div w:id="695930729">
      <w:bodyDiv w:val="1"/>
      <w:marLeft w:val="0"/>
      <w:marRight w:val="0"/>
      <w:marTop w:val="0"/>
      <w:marBottom w:val="0"/>
      <w:divBdr>
        <w:top w:val="none" w:sz="0" w:space="0" w:color="auto"/>
        <w:left w:val="none" w:sz="0" w:space="0" w:color="auto"/>
        <w:bottom w:val="none" w:sz="0" w:space="0" w:color="auto"/>
        <w:right w:val="none" w:sz="0" w:space="0" w:color="auto"/>
      </w:divBdr>
      <w:divsChild>
        <w:div w:id="1735934254">
          <w:marLeft w:val="0"/>
          <w:marRight w:val="0"/>
          <w:marTop w:val="0"/>
          <w:marBottom w:val="0"/>
          <w:divBdr>
            <w:top w:val="none" w:sz="0" w:space="0" w:color="auto"/>
            <w:left w:val="none" w:sz="0" w:space="0" w:color="auto"/>
            <w:bottom w:val="none" w:sz="0" w:space="0" w:color="auto"/>
            <w:right w:val="none" w:sz="0" w:space="0" w:color="auto"/>
          </w:divBdr>
          <w:divsChild>
            <w:div w:id="2009213140">
              <w:marLeft w:val="0"/>
              <w:marRight w:val="0"/>
              <w:marTop w:val="0"/>
              <w:marBottom w:val="0"/>
              <w:divBdr>
                <w:top w:val="none" w:sz="0" w:space="0" w:color="auto"/>
                <w:left w:val="none" w:sz="0" w:space="0" w:color="auto"/>
                <w:bottom w:val="none" w:sz="0" w:space="0" w:color="auto"/>
                <w:right w:val="none" w:sz="0" w:space="0" w:color="auto"/>
              </w:divBdr>
              <w:divsChild>
                <w:div w:id="203148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222655">
      <w:bodyDiv w:val="1"/>
      <w:marLeft w:val="0"/>
      <w:marRight w:val="0"/>
      <w:marTop w:val="0"/>
      <w:marBottom w:val="0"/>
      <w:divBdr>
        <w:top w:val="none" w:sz="0" w:space="0" w:color="auto"/>
        <w:left w:val="none" w:sz="0" w:space="0" w:color="auto"/>
        <w:bottom w:val="none" w:sz="0" w:space="0" w:color="auto"/>
        <w:right w:val="none" w:sz="0" w:space="0" w:color="auto"/>
      </w:divBdr>
    </w:div>
    <w:div w:id="784543169">
      <w:bodyDiv w:val="1"/>
      <w:marLeft w:val="0"/>
      <w:marRight w:val="0"/>
      <w:marTop w:val="0"/>
      <w:marBottom w:val="0"/>
      <w:divBdr>
        <w:top w:val="none" w:sz="0" w:space="0" w:color="auto"/>
        <w:left w:val="none" w:sz="0" w:space="0" w:color="auto"/>
        <w:bottom w:val="none" w:sz="0" w:space="0" w:color="auto"/>
        <w:right w:val="none" w:sz="0" w:space="0" w:color="auto"/>
      </w:divBdr>
      <w:divsChild>
        <w:div w:id="984622318">
          <w:marLeft w:val="446"/>
          <w:marRight w:val="0"/>
          <w:marTop w:val="0"/>
          <w:marBottom w:val="0"/>
          <w:divBdr>
            <w:top w:val="none" w:sz="0" w:space="0" w:color="auto"/>
            <w:left w:val="none" w:sz="0" w:space="0" w:color="auto"/>
            <w:bottom w:val="none" w:sz="0" w:space="0" w:color="auto"/>
            <w:right w:val="none" w:sz="0" w:space="0" w:color="auto"/>
          </w:divBdr>
        </w:div>
        <w:div w:id="1301110658">
          <w:marLeft w:val="1166"/>
          <w:marRight w:val="0"/>
          <w:marTop w:val="0"/>
          <w:marBottom w:val="0"/>
          <w:divBdr>
            <w:top w:val="none" w:sz="0" w:space="0" w:color="auto"/>
            <w:left w:val="none" w:sz="0" w:space="0" w:color="auto"/>
            <w:bottom w:val="none" w:sz="0" w:space="0" w:color="auto"/>
            <w:right w:val="none" w:sz="0" w:space="0" w:color="auto"/>
          </w:divBdr>
        </w:div>
        <w:div w:id="1541896925">
          <w:marLeft w:val="446"/>
          <w:marRight w:val="0"/>
          <w:marTop w:val="0"/>
          <w:marBottom w:val="0"/>
          <w:divBdr>
            <w:top w:val="none" w:sz="0" w:space="0" w:color="auto"/>
            <w:left w:val="none" w:sz="0" w:space="0" w:color="auto"/>
            <w:bottom w:val="none" w:sz="0" w:space="0" w:color="auto"/>
            <w:right w:val="none" w:sz="0" w:space="0" w:color="auto"/>
          </w:divBdr>
        </w:div>
        <w:div w:id="1585335943">
          <w:marLeft w:val="446"/>
          <w:marRight w:val="0"/>
          <w:marTop w:val="0"/>
          <w:marBottom w:val="0"/>
          <w:divBdr>
            <w:top w:val="none" w:sz="0" w:space="0" w:color="auto"/>
            <w:left w:val="none" w:sz="0" w:space="0" w:color="auto"/>
            <w:bottom w:val="none" w:sz="0" w:space="0" w:color="auto"/>
            <w:right w:val="none" w:sz="0" w:space="0" w:color="auto"/>
          </w:divBdr>
        </w:div>
        <w:div w:id="1837577058">
          <w:marLeft w:val="1166"/>
          <w:marRight w:val="0"/>
          <w:marTop w:val="0"/>
          <w:marBottom w:val="0"/>
          <w:divBdr>
            <w:top w:val="none" w:sz="0" w:space="0" w:color="auto"/>
            <w:left w:val="none" w:sz="0" w:space="0" w:color="auto"/>
            <w:bottom w:val="none" w:sz="0" w:space="0" w:color="auto"/>
            <w:right w:val="none" w:sz="0" w:space="0" w:color="auto"/>
          </w:divBdr>
        </w:div>
        <w:div w:id="1945839540">
          <w:marLeft w:val="446"/>
          <w:marRight w:val="0"/>
          <w:marTop w:val="0"/>
          <w:marBottom w:val="0"/>
          <w:divBdr>
            <w:top w:val="none" w:sz="0" w:space="0" w:color="auto"/>
            <w:left w:val="none" w:sz="0" w:space="0" w:color="auto"/>
            <w:bottom w:val="none" w:sz="0" w:space="0" w:color="auto"/>
            <w:right w:val="none" w:sz="0" w:space="0" w:color="auto"/>
          </w:divBdr>
        </w:div>
      </w:divsChild>
    </w:div>
    <w:div w:id="791628418">
      <w:bodyDiv w:val="1"/>
      <w:marLeft w:val="0"/>
      <w:marRight w:val="0"/>
      <w:marTop w:val="0"/>
      <w:marBottom w:val="0"/>
      <w:divBdr>
        <w:top w:val="none" w:sz="0" w:space="0" w:color="auto"/>
        <w:left w:val="none" w:sz="0" w:space="0" w:color="auto"/>
        <w:bottom w:val="none" w:sz="0" w:space="0" w:color="auto"/>
        <w:right w:val="none" w:sz="0" w:space="0" w:color="auto"/>
      </w:divBdr>
    </w:div>
    <w:div w:id="796992653">
      <w:bodyDiv w:val="1"/>
      <w:marLeft w:val="0"/>
      <w:marRight w:val="0"/>
      <w:marTop w:val="0"/>
      <w:marBottom w:val="0"/>
      <w:divBdr>
        <w:top w:val="none" w:sz="0" w:space="0" w:color="auto"/>
        <w:left w:val="none" w:sz="0" w:space="0" w:color="auto"/>
        <w:bottom w:val="none" w:sz="0" w:space="0" w:color="auto"/>
        <w:right w:val="none" w:sz="0" w:space="0" w:color="auto"/>
      </w:divBdr>
    </w:div>
    <w:div w:id="842814648">
      <w:bodyDiv w:val="1"/>
      <w:marLeft w:val="0"/>
      <w:marRight w:val="0"/>
      <w:marTop w:val="0"/>
      <w:marBottom w:val="0"/>
      <w:divBdr>
        <w:top w:val="none" w:sz="0" w:space="0" w:color="auto"/>
        <w:left w:val="none" w:sz="0" w:space="0" w:color="auto"/>
        <w:bottom w:val="none" w:sz="0" w:space="0" w:color="auto"/>
        <w:right w:val="none" w:sz="0" w:space="0" w:color="auto"/>
      </w:divBdr>
    </w:div>
    <w:div w:id="940572743">
      <w:bodyDiv w:val="1"/>
      <w:marLeft w:val="0"/>
      <w:marRight w:val="0"/>
      <w:marTop w:val="0"/>
      <w:marBottom w:val="0"/>
      <w:divBdr>
        <w:top w:val="none" w:sz="0" w:space="0" w:color="auto"/>
        <w:left w:val="none" w:sz="0" w:space="0" w:color="auto"/>
        <w:bottom w:val="none" w:sz="0" w:space="0" w:color="auto"/>
        <w:right w:val="none" w:sz="0" w:space="0" w:color="auto"/>
      </w:divBdr>
    </w:div>
    <w:div w:id="944774833">
      <w:bodyDiv w:val="1"/>
      <w:marLeft w:val="0"/>
      <w:marRight w:val="0"/>
      <w:marTop w:val="0"/>
      <w:marBottom w:val="0"/>
      <w:divBdr>
        <w:top w:val="none" w:sz="0" w:space="0" w:color="auto"/>
        <w:left w:val="none" w:sz="0" w:space="0" w:color="auto"/>
        <w:bottom w:val="none" w:sz="0" w:space="0" w:color="auto"/>
        <w:right w:val="none" w:sz="0" w:space="0" w:color="auto"/>
      </w:divBdr>
    </w:div>
    <w:div w:id="985234402">
      <w:bodyDiv w:val="1"/>
      <w:marLeft w:val="0"/>
      <w:marRight w:val="0"/>
      <w:marTop w:val="0"/>
      <w:marBottom w:val="0"/>
      <w:divBdr>
        <w:top w:val="none" w:sz="0" w:space="0" w:color="auto"/>
        <w:left w:val="none" w:sz="0" w:space="0" w:color="auto"/>
        <w:bottom w:val="none" w:sz="0" w:space="0" w:color="auto"/>
        <w:right w:val="none" w:sz="0" w:space="0" w:color="auto"/>
      </w:divBdr>
    </w:div>
    <w:div w:id="991173521">
      <w:bodyDiv w:val="1"/>
      <w:marLeft w:val="0"/>
      <w:marRight w:val="0"/>
      <w:marTop w:val="0"/>
      <w:marBottom w:val="0"/>
      <w:divBdr>
        <w:top w:val="none" w:sz="0" w:space="0" w:color="auto"/>
        <w:left w:val="none" w:sz="0" w:space="0" w:color="auto"/>
        <w:bottom w:val="none" w:sz="0" w:space="0" w:color="auto"/>
        <w:right w:val="none" w:sz="0" w:space="0" w:color="auto"/>
      </w:divBdr>
    </w:div>
    <w:div w:id="1054886099">
      <w:bodyDiv w:val="1"/>
      <w:marLeft w:val="0"/>
      <w:marRight w:val="0"/>
      <w:marTop w:val="0"/>
      <w:marBottom w:val="0"/>
      <w:divBdr>
        <w:top w:val="none" w:sz="0" w:space="0" w:color="auto"/>
        <w:left w:val="none" w:sz="0" w:space="0" w:color="auto"/>
        <w:bottom w:val="none" w:sz="0" w:space="0" w:color="auto"/>
        <w:right w:val="none" w:sz="0" w:space="0" w:color="auto"/>
      </w:divBdr>
      <w:divsChild>
        <w:div w:id="558173010">
          <w:marLeft w:val="446"/>
          <w:marRight w:val="0"/>
          <w:marTop w:val="0"/>
          <w:marBottom w:val="0"/>
          <w:divBdr>
            <w:top w:val="none" w:sz="0" w:space="0" w:color="auto"/>
            <w:left w:val="none" w:sz="0" w:space="0" w:color="auto"/>
            <w:bottom w:val="none" w:sz="0" w:space="0" w:color="auto"/>
            <w:right w:val="none" w:sz="0" w:space="0" w:color="auto"/>
          </w:divBdr>
        </w:div>
        <w:div w:id="888421863">
          <w:marLeft w:val="446"/>
          <w:marRight w:val="0"/>
          <w:marTop w:val="0"/>
          <w:marBottom w:val="0"/>
          <w:divBdr>
            <w:top w:val="none" w:sz="0" w:space="0" w:color="auto"/>
            <w:left w:val="none" w:sz="0" w:space="0" w:color="auto"/>
            <w:bottom w:val="none" w:sz="0" w:space="0" w:color="auto"/>
            <w:right w:val="none" w:sz="0" w:space="0" w:color="auto"/>
          </w:divBdr>
        </w:div>
        <w:div w:id="1311595614">
          <w:marLeft w:val="446"/>
          <w:marRight w:val="0"/>
          <w:marTop w:val="0"/>
          <w:marBottom w:val="0"/>
          <w:divBdr>
            <w:top w:val="none" w:sz="0" w:space="0" w:color="auto"/>
            <w:left w:val="none" w:sz="0" w:space="0" w:color="auto"/>
            <w:bottom w:val="none" w:sz="0" w:space="0" w:color="auto"/>
            <w:right w:val="none" w:sz="0" w:space="0" w:color="auto"/>
          </w:divBdr>
        </w:div>
        <w:div w:id="1315403777">
          <w:marLeft w:val="446"/>
          <w:marRight w:val="0"/>
          <w:marTop w:val="0"/>
          <w:marBottom w:val="0"/>
          <w:divBdr>
            <w:top w:val="none" w:sz="0" w:space="0" w:color="auto"/>
            <w:left w:val="none" w:sz="0" w:space="0" w:color="auto"/>
            <w:bottom w:val="none" w:sz="0" w:space="0" w:color="auto"/>
            <w:right w:val="none" w:sz="0" w:space="0" w:color="auto"/>
          </w:divBdr>
        </w:div>
        <w:div w:id="1501964787">
          <w:marLeft w:val="446"/>
          <w:marRight w:val="0"/>
          <w:marTop w:val="0"/>
          <w:marBottom w:val="0"/>
          <w:divBdr>
            <w:top w:val="none" w:sz="0" w:space="0" w:color="auto"/>
            <w:left w:val="none" w:sz="0" w:space="0" w:color="auto"/>
            <w:bottom w:val="none" w:sz="0" w:space="0" w:color="auto"/>
            <w:right w:val="none" w:sz="0" w:space="0" w:color="auto"/>
          </w:divBdr>
        </w:div>
        <w:div w:id="1665931344">
          <w:marLeft w:val="446"/>
          <w:marRight w:val="0"/>
          <w:marTop w:val="0"/>
          <w:marBottom w:val="0"/>
          <w:divBdr>
            <w:top w:val="none" w:sz="0" w:space="0" w:color="auto"/>
            <w:left w:val="none" w:sz="0" w:space="0" w:color="auto"/>
            <w:bottom w:val="none" w:sz="0" w:space="0" w:color="auto"/>
            <w:right w:val="none" w:sz="0" w:space="0" w:color="auto"/>
          </w:divBdr>
        </w:div>
      </w:divsChild>
    </w:div>
    <w:div w:id="1055082723">
      <w:bodyDiv w:val="1"/>
      <w:marLeft w:val="0"/>
      <w:marRight w:val="0"/>
      <w:marTop w:val="0"/>
      <w:marBottom w:val="0"/>
      <w:divBdr>
        <w:top w:val="none" w:sz="0" w:space="0" w:color="auto"/>
        <w:left w:val="none" w:sz="0" w:space="0" w:color="auto"/>
        <w:bottom w:val="none" w:sz="0" w:space="0" w:color="auto"/>
        <w:right w:val="none" w:sz="0" w:space="0" w:color="auto"/>
      </w:divBdr>
    </w:div>
    <w:div w:id="1133599817">
      <w:bodyDiv w:val="1"/>
      <w:marLeft w:val="0"/>
      <w:marRight w:val="0"/>
      <w:marTop w:val="0"/>
      <w:marBottom w:val="0"/>
      <w:divBdr>
        <w:top w:val="none" w:sz="0" w:space="0" w:color="auto"/>
        <w:left w:val="none" w:sz="0" w:space="0" w:color="auto"/>
        <w:bottom w:val="none" w:sz="0" w:space="0" w:color="auto"/>
        <w:right w:val="none" w:sz="0" w:space="0" w:color="auto"/>
      </w:divBdr>
    </w:div>
    <w:div w:id="1136753185">
      <w:bodyDiv w:val="1"/>
      <w:marLeft w:val="0"/>
      <w:marRight w:val="0"/>
      <w:marTop w:val="0"/>
      <w:marBottom w:val="0"/>
      <w:divBdr>
        <w:top w:val="none" w:sz="0" w:space="0" w:color="auto"/>
        <w:left w:val="none" w:sz="0" w:space="0" w:color="auto"/>
        <w:bottom w:val="none" w:sz="0" w:space="0" w:color="auto"/>
        <w:right w:val="none" w:sz="0" w:space="0" w:color="auto"/>
      </w:divBdr>
      <w:divsChild>
        <w:div w:id="122970458">
          <w:marLeft w:val="446"/>
          <w:marRight w:val="0"/>
          <w:marTop w:val="0"/>
          <w:marBottom w:val="0"/>
          <w:divBdr>
            <w:top w:val="none" w:sz="0" w:space="0" w:color="auto"/>
            <w:left w:val="none" w:sz="0" w:space="0" w:color="auto"/>
            <w:bottom w:val="none" w:sz="0" w:space="0" w:color="auto"/>
            <w:right w:val="none" w:sz="0" w:space="0" w:color="auto"/>
          </w:divBdr>
        </w:div>
        <w:div w:id="380713335">
          <w:marLeft w:val="1166"/>
          <w:marRight w:val="0"/>
          <w:marTop w:val="0"/>
          <w:marBottom w:val="0"/>
          <w:divBdr>
            <w:top w:val="none" w:sz="0" w:space="0" w:color="auto"/>
            <w:left w:val="none" w:sz="0" w:space="0" w:color="auto"/>
            <w:bottom w:val="none" w:sz="0" w:space="0" w:color="auto"/>
            <w:right w:val="none" w:sz="0" w:space="0" w:color="auto"/>
          </w:divBdr>
        </w:div>
        <w:div w:id="657658802">
          <w:marLeft w:val="446"/>
          <w:marRight w:val="0"/>
          <w:marTop w:val="0"/>
          <w:marBottom w:val="0"/>
          <w:divBdr>
            <w:top w:val="none" w:sz="0" w:space="0" w:color="auto"/>
            <w:left w:val="none" w:sz="0" w:space="0" w:color="auto"/>
            <w:bottom w:val="none" w:sz="0" w:space="0" w:color="auto"/>
            <w:right w:val="none" w:sz="0" w:space="0" w:color="auto"/>
          </w:divBdr>
        </w:div>
        <w:div w:id="678700483">
          <w:marLeft w:val="446"/>
          <w:marRight w:val="0"/>
          <w:marTop w:val="0"/>
          <w:marBottom w:val="0"/>
          <w:divBdr>
            <w:top w:val="none" w:sz="0" w:space="0" w:color="auto"/>
            <w:left w:val="none" w:sz="0" w:space="0" w:color="auto"/>
            <w:bottom w:val="none" w:sz="0" w:space="0" w:color="auto"/>
            <w:right w:val="none" w:sz="0" w:space="0" w:color="auto"/>
          </w:divBdr>
        </w:div>
        <w:div w:id="847327181">
          <w:marLeft w:val="446"/>
          <w:marRight w:val="0"/>
          <w:marTop w:val="0"/>
          <w:marBottom w:val="0"/>
          <w:divBdr>
            <w:top w:val="none" w:sz="0" w:space="0" w:color="auto"/>
            <w:left w:val="none" w:sz="0" w:space="0" w:color="auto"/>
            <w:bottom w:val="none" w:sz="0" w:space="0" w:color="auto"/>
            <w:right w:val="none" w:sz="0" w:space="0" w:color="auto"/>
          </w:divBdr>
        </w:div>
        <w:div w:id="957948017">
          <w:marLeft w:val="1166"/>
          <w:marRight w:val="0"/>
          <w:marTop w:val="0"/>
          <w:marBottom w:val="0"/>
          <w:divBdr>
            <w:top w:val="none" w:sz="0" w:space="0" w:color="auto"/>
            <w:left w:val="none" w:sz="0" w:space="0" w:color="auto"/>
            <w:bottom w:val="none" w:sz="0" w:space="0" w:color="auto"/>
            <w:right w:val="none" w:sz="0" w:space="0" w:color="auto"/>
          </w:divBdr>
        </w:div>
        <w:div w:id="1562062326">
          <w:marLeft w:val="1166"/>
          <w:marRight w:val="0"/>
          <w:marTop w:val="0"/>
          <w:marBottom w:val="0"/>
          <w:divBdr>
            <w:top w:val="none" w:sz="0" w:space="0" w:color="auto"/>
            <w:left w:val="none" w:sz="0" w:space="0" w:color="auto"/>
            <w:bottom w:val="none" w:sz="0" w:space="0" w:color="auto"/>
            <w:right w:val="none" w:sz="0" w:space="0" w:color="auto"/>
          </w:divBdr>
        </w:div>
        <w:div w:id="1620530397">
          <w:marLeft w:val="1166"/>
          <w:marRight w:val="0"/>
          <w:marTop w:val="0"/>
          <w:marBottom w:val="0"/>
          <w:divBdr>
            <w:top w:val="none" w:sz="0" w:space="0" w:color="auto"/>
            <w:left w:val="none" w:sz="0" w:space="0" w:color="auto"/>
            <w:bottom w:val="none" w:sz="0" w:space="0" w:color="auto"/>
            <w:right w:val="none" w:sz="0" w:space="0" w:color="auto"/>
          </w:divBdr>
        </w:div>
        <w:div w:id="1654531066">
          <w:marLeft w:val="446"/>
          <w:marRight w:val="0"/>
          <w:marTop w:val="0"/>
          <w:marBottom w:val="0"/>
          <w:divBdr>
            <w:top w:val="none" w:sz="0" w:space="0" w:color="auto"/>
            <w:left w:val="none" w:sz="0" w:space="0" w:color="auto"/>
            <w:bottom w:val="none" w:sz="0" w:space="0" w:color="auto"/>
            <w:right w:val="none" w:sz="0" w:space="0" w:color="auto"/>
          </w:divBdr>
        </w:div>
        <w:div w:id="2029403467">
          <w:marLeft w:val="1166"/>
          <w:marRight w:val="0"/>
          <w:marTop w:val="0"/>
          <w:marBottom w:val="0"/>
          <w:divBdr>
            <w:top w:val="none" w:sz="0" w:space="0" w:color="auto"/>
            <w:left w:val="none" w:sz="0" w:space="0" w:color="auto"/>
            <w:bottom w:val="none" w:sz="0" w:space="0" w:color="auto"/>
            <w:right w:val="none" w:sz="0" w:space="0" w:color="auto"/>
          </w:divBdr>
        </w:div>
        <w:div w:id="2097049899">
          <w:marLeft w:val="1166"/>
          <w:marRight w:val="0"/>
          <w:marTop w:val="0"/>
          <w:marBottom w:val="0"/>
          <w:divBdr>
            <w:top w:val="none" w:sz="0" w:space="0" w:color="auto"/>
            <w:left w:val="none" w:sz="0" w:space="0" w:color="auto"/>
            <w:bottom w:val="none" w:sz="0" w:space="0" w:color="auto"/>
            <w:right w:val="none" w:sz="0" w:space="0" w:color="auto"/>
          </w:divBdr>
        </w:div>
      </w:divsChild>
    </w:div>
    <w:div w:id="1140221371">
      <w:bodyDiv w:val="1"/>
      <w:marLeft w:val="0"/>
      <w:marRight w:val="0"/>
      <w:marTop w:val="0"/>
      <w:marBottom w:val="0"/>
      <w:divBdr>
        <w:top w:val="none" w:sz="0" w:space="0" w:color="auto"/>
        <w:left w:val="none" w:sz="0" w:space="0" w:color="auto"/>
        <w:bottom w:val="none" w:sz="0" w:space="0" w:color="auto"/>
        <w:right w:val="none" w:sz="0" w:space="0" w:color="auto"/>
      </w:divBdr>
    </w:div>
    <w:div w:id="1173570966">
      <w:bodyDiv w:val="1"/>
      <w:marLeft w:val="0"/>
      <w:marRight w:val="0"/>
      <w:marTop w:val="0"/>
      <w:marBottom w:val="0"/>
      <w:divBdr>
        <w:top w:val="none" w:sz="0" w:space="0" w:color="auto"/>
        <w:left w:val="none" w:sz="0" w:space="0" w:color="auto"/>
        <w:bottom w:val="none" w:sz="0" w:space="0" w:color="auto"/>
        <w:right w:val="none" w:sz="0" w:space="0" w:color="auto"/>
      </w:divBdr>
    </w:div>
    <w:div w:id="1204438325">
      <w:bodyDiv w:val="1"/>
      <w:marLeft w:val="0"/>
      <w:marRight w:val="0"/>
      <w:marTop w:val="0"/>
      <w:marBottom w:val="0"/>
      <w:divBdr>
        <w:top w:val="none" w:sz="0" w:space="0" w:color="auto"/>
        <w:left w:val="none" w:sz="0" w:space="0" w:color="auto"/>
        <w:bottom w:val="none" w:sz="0" w:space="0" w:color="auto"/>
        <w:right w:val="none" w:sz="0" w:space="0" w:color="auto"/>
      </w:divBdr>
    </w:div>
    <w:div w:id="1276787859">
      <w:bodyDiv w:val="1"/>
      <w:marLeft w:val="0"/>
      <w:marRight w:val="0"/>
      <w:marTop w:val="0"/>
      <w:marBottom w:val="0"/>
      <w:divBdr>
        <w:top w:val="none" w:sz="0" w:space="0" w:color="auto"/>
        <w:left w:val="none" w:sz="0" w:space="0" w:color="auto"/>
        <w:bottom w:val="none" w:sz="0" w:space="0" w:color="auto"/>
        <w:right w:val="none" w:sz="0" w:space="0" w:color="auto"/>
      </w:divBdr>
      <w:divsChild>
        <w:div w:id="150567579">
          <w:marLeft w:val="446"/>
          <w:marRight w:val="0"/>
          <w:marTop w:val="0"/>
          <w:marBottom w:val="0"/>
          <w:divBdr>
            <w:top w:val="none" w:sz="0" w:space="0" w:color="auto"/>
            <w:left w:val="none" w:sz="0" w:space="0" w:color="auto"/>
            <w:bottom w:val="none" w:sz="0" w:space="0" w:color="auto"/>
            <w:right w:val="none" w:sz="0" w:space="0" w:color="auto"/>
          </w:divBdr>
        </w:div>
        <w:div w:id="466508257">
          <w:marLeft w:val="446"/>
          <w:marRight w:val="0"/>
          <w:marTop w:val="0"/>
          <w:marBottom w:val="0"/>
          <w:divBdr>
            <w:top w:val="none" w:sz="0" w:space="0" w:color="auto"/>
            <w:left w:val="none" w:sz="0" w:space="0" w:color="auto"/>
            <w:bottom w:val="none" w:sz="0" w:space="0" w:color="auto"/>
            <w:right w:val="none" w:sz="0" w:space="0" w:color="auto"/>
          </w:divBdr>
        </w:div>
        <w:div w:id="676690654">
          <w:marLeft w:val="446"/>
          <w:marRight w:val="0"/>
          <w:marTop w:val="0"/>
          <w:marBottom w:val="0"/>
          <w:divBdr>
            <w:top w:val="none" w:sz="0" w:space="0" w:color="auto"/>
            <w:left w:val="none" w:sz="0" w:space="0" w:color="auto"/>
            <w:bottom w:val="none" w:sz="0" w:space="0" w:color="auto"/>
            <w:right w:val="none" w:sz="0" w:space="0" w:color="auto"/>
          </w:divBdr>
        </w:div>
        <w:div w:id="1350449017">
          <w:marLeft w:val="1166"/>
          <w:marRight w:val="0"/>
          <w:marTop w:val="0"/>
          <w:marBottom w:val="0"/>
          <w:divBdr>
            <w:top w:val="none" w:sz="0" w:space="0" w:color="auto"/>
            <w:left w:val="none" w:sz="0" w:space="0" w:color="auto"/>
            <w:bottom w:val="none" w:sz="0" w:space="0" w:color="auto"/>
            <w:right w:val="none" w:sz="0" w:space="0" w:color="auto"/>
          </w:divBdr>
        </w:div>
        <w:div w:id="1695962992">
          <w:marLeft w:val="446"/>
          <w:marRight w:val="0"/>
          <w:marTop w:val="0"/>
          <w:marBottom w:val="0"/>
          <w:divBdr>
            <w:top w:val="none" w:sz="0" w:space="0" w:color="auto"/>
            <w:left w:val="none" w:sz="0" w:space="0" w:color="auto"/>
            <w:bottom w:val="none" w:sz="0" w:space="0" w:color="auto"/>
            <w:right w:val="none" w:sz="0" w:space="0" w:color="auto"/>
          </w:divBdr>
        </w:div>
      </w:divsChild>
    </w:div>
    <w:div w:id="1296177108">
      <w:bodyDiv w:val="1"/>
      <w:marLeft w:val="0"/>
      <w:marRight w:val="0"/>
      <w:marTop w:val="0"/>
      <w:marBottom w:val="0"/>
      <w:divBdr>
        <w:top w:val="none" w:sz="0" w:space="0" w:color="auto"/>
        <w:left w:val="none" w:sz="0" w:space="0" w:color="auto"/>
        <w:bottom w:val="none" w:sz="0" w:space="0" w:color="auto"/>
        <w:right w:val="none" w:sz="0" w:space="0" w:color="auto"/>
      </w:divBdr>
    </w:div>
    <w:div w:id="1345284309">
      <w:bodyDiv w:val="1"/>
      <w:marLeft w:val="0"/>
      <w:marRight w:val="0"/>
      <w:marTop w:val="0"/>
      <w:marBottom w:val="0"/>
      <w:divBdr>
        <w:top w:val="none" w:sz="0" w:space="0" w:color="auto"/>
        <w:left w:val="none" w:sz="0" w:space="0" w:color="auto"/>
        <w:bottom w:val="none" w:sz="0" w:space="0" w:color="auto"/>
        <w:right w:val="none" w:sz="0" w:space="0" w:color="auto"/>
      </w:divBdr>
      <w:divsChild>
        <w:div w:id="303119725">
          <w:marLeft w:val="446"/>
          <w:marRight w:val="0"/>
          <w:marTop w:val="0"/>
          <w:marBottom w:val="0"/>
          <w:divBdr>
            <w:top w:val="none" w:sz="0" w:space="0" w:color="auto"/>
            <w:left w:val="none" w:sz="0" w:space="0" w:color="auto"/>
            <w:bottom w:val="none" w:sz="0" w:space="0" w:color="auto"/>
            <w:right w:val="none" w:sz="0" w:space="0" w:color="auto"/>
          </w:divBdr>
        </w:div>
        <w:div w:id="740443113">
          <w:marLeft w:val="1166"/>
          <w:marRight w:val="0"/>
          <w:marTop w:val="0"/>
          <w:marBottom w:val="0"/>
          <w:divBdr>
            <w:top w:val="none" w:sz="0" w:space="0" w:color="auto"/>
            <w:left w:val="none" w:sz="0" w:space="0" w:color="auto"/>
            <w:bottom w:val="none" w:sz="0" w:space="0" w:color="auto"/>
            <w:right w:val="none" w:sz="0" w:space="0" w:color="auto"/>
          </w:divBdr>
        </w:div>
        <w:div w:id="1913420865">
          <w:marLeft w:val="1166"/>
          <w:marRight w:val="0"/>
          <w:marTop w:val="0"/>
          <w:marBottom w:val="0"/>
          <w:divBdr>
            <w:top w:val="none" w:sz="0" w:space="0" w:color="auto"/>
            <w:left w:val="none" w:sz="0" w:space="0" w:color="auto"/>
            <w:bottom w:val="none" w:sz="0" w:space="0" w:color="auto"/>
            <w:right w:val="none" w:sz="0" w:space="0" w:color="auto"/>
          </w:divBdr>
        </w:div>
        <w:div w:id="1943174777">
          <w:marLeft w:val="446"/>
          <w:marRight w:val="0"/>
          <w:marTop w:val="0"/>
          <w:marBottom w:val="0"/>
          <w:divBdr>
            <w:top w:val="none" w:sz="0" w:space="0" w:color="auto"/>
            <w:left w:val="none" w:sz="0" w:space="0" w:color="auto"/>
            <w:bottom w:val="none" w:sz="0" w:space="0" w:color="auto"/>
            <w:right w:val="none" w:sz="0" w:space="0" w:color="auto"/>
          </w:divBdr>
        </w:div>
        <w:div w:id="2017686284">
          <w:marLeft w:val="446"/>
          <w:marRight w:val="0"/>
          <w:marTop w:val="0"/>
          <w:marBottom w:val="0"/>
          <w:divBdr>
            <w:top w:val="none" w:sz="0" w:space="0" w:color="auto"/>
            <w:left w:val="none" w:sz="0" w:space="0" w:color="auto"/>
            <w:bottom w:val="none" w:sz="0" w:space="0" w:color="auto"/>
            <w:right w:val="none" w:sz="0" w:space="0" w:color="auto"/>
          </w:divBdr>
        </w:div>
        <w:div w:id="2137335771">
          <w:marLeft w:val="446"/>
          <w:marRight w:val="0"/>
          <w:marTop w:val="0"/>
          <w:marBottom w:val="0"/>
          <w:divBdr>
            <w:top w:val="none" w:sz="0" w:space="0" w:color="auto"/>
            <w:left w:val="none" w:sz="0" w:space="0" w:color="auto"/>
            <w:bottom w:val="none" w:sz="0" w:space="0" w:color="auto"/>
            <w:right w:val="none" w:sz="0" w:space="0" w:color="auto"/>
          </w:divBdr>
        </w:div>
      </w:divsChild>
    </w:div>
    <w:div w:id="1381324680">
      <w:bodyDiv w:val="1"/>
      <w:marLeft w:val="0"/>
      <w:marRight w:val="0"/>
      <w:marTop w:val="0"/>
      <w:marBottom w:val="0"/>
      <w:divBdr>
        <w:top w:val="none" w:sz="0" w:space="0" w:color="auto"/>
        <w:left w:val="none" w:sz="0" w:space="0" w:color="auto"/>
        <w:bottom w:val="none" w:sz="0" w:space="0" w:color="auto"/>
        <w:right w:val="none" w:sz="0" w:space="0" w:color="auto"/>
      </w:divBdr>
    </w:div>
    <w:div w:id="1392538548">
      <w:bodyDiv w:val="1"/>
      <w:marLeft w:val="0"/>
      <w:marRight w:val="0"/>
      <w:marTop w:val="0"/>
      <w:marBottom w:val="0"/>
      <w:divBdr>
        <w:top w:val="none" w:sz="0" w:space="0" w:color="auto"/>
        <w:left w:val="none" w:sz="0" w:space="0" w:color="auto"/>
        <w:bottom w:val="none" w:sz="0" w:space="0" w:color="auto"/>
        <w:right w:val="none" w:sz="0" w:space="0" w:color="auto"/>
      </w:divBdr>
      <w:divsChild>
        <w:div w:id="182674640">
          <w:marLeft w:val="446"/>
          <w:marRight w:val="0"/>
          <w:marTop w:val="0"/>
          <w:marBottom w:val="0"/>
          <w:divBdr>
            <w:top w:val="none" w:sz="0" w:space="0" w:color="auto"/>
            <w:left w:val="none" w:sz="0" w:space="0" w:color="auto"/>
            <w:bottom w:val="none" w:sz="0" w:space="0" w:color="auto"/>
            <w:right w:val="none" w:sz="0" w:space="0" w:color="auto"/>
          </w:divBdr>
        </w:div>
        <w:div w:id="514196542">
          <w:marLeft w:val="1166"/>
          <w:marRight w:val="0"/>
          <w:marTop w:val="0"/>
          <w:marBottom w:val="0"/>
          <w:divBdr>
            <w:top w:val="none" w:sz="0" w:space="0" w:color="auto"/>
            <w:left w:val="none" w:sz="0" w:space="0" w:color="auto"/>
            <w:bottom w:val="none" w:sz="0" w:space="0" w:color="auto"/>
            <w:right w:val="none" w:sz="0" w:space="0" w:color="auto"/>
          </w:divBdr>
        </w:div>
        <w:div w:id="1442653052">
          <w:marLeft w:val="446"/>
          <w:marRight w:val="0"/>
          <w:marTop w:val="0"/>
          <w:marBottom w:val="0"/>
          <w:divBdr>
            <w:top w:val="none" w:sz="0" w:space="0" w:color="auto"/>
            <w:left w:val="none" w:sz="0" w:space="0" w:color="auto"/>
            <w:bottom w:val="none" w:sz="0" w:space="0" w:color="auto"/>
            <w:right w:val="none" w:sz="0" w:space="0" w:color="auto"/>
          </w:divBdr>
        </w:div>
        <w:div w:id="1534614197">
          <w:marLeft w:val="1166"/>
          <w:marRight w:val="0"/>
          <w:marTop w:val="0"/>
          <w:marBottom w:val="0"/>
          <w:divBdr>
            <w:top w:val="none" w:sz="0" w:space="0" w:color="auto"/>
            <w:left w:val="none" w:sz="0" w:space="0" w:color="auto"/>
            <w:bottom w:val="none" w:sz="0" w:space="0" w:color="auto"/>
            <w:right w:val="none" w:sz="0" w:space="0" w:color="auto"/>
          </w:divBdr>
        </w:div>
        <w:div w:id="1756124361">
          <w:marLeft w:val="1166"/>
          <w:marRight w:val="0"/>
          <w:marTop w:val="0"/>
          <w:marBottom w:val="0"/>
          <w:divBdr>
            <w:top w:val="none" w:sz="0" w:space="0" w:color="auto"/>
            <w:left w:val="none" w:sz="0" w:space="0" w:color="auto"/>
            <w:bottom w:val="none" w:sz="0" w:space="0" w:color="auto"/>
            <w:right w:val="none" w:sz="0" w:space="0" w:color="auto"/>
          </w:divBdr>
        </w:div>
        <w:div w:id="1797137367">
          <w:marLeft w:val="1166"/>
          <w:marRight w:val="0"/>
          <w:marTop w:val="0"/>
          <w:marBottom w:val="0"/>
          <w:divBdr>
            <w:top w:val="none" w:sz="0" w:space="0" w:color="auto"/>
            <w:left w:val="none" w:sz="0" w:space="0" w:color="auto"/>
            <w:bottom w:val="none" w:sz="0" w:space="0" w:color="auto"/>
            <w:right w:val="none" w:sz="0" w:space="0" w:color="auto"/>
          </w:divBdr>
        </w:div>
        <w:div w:id="1808425108">
          <w:marLeft w:val="446"/>
          <w:marRight w:val="0"/>
          <w:marTop w:val="0"/>
          <w:marBottom w:val="0"/>
          <w:divBdr>
            <w:top w:val="none" w:sz="0" w:space="0" w:color="auto"/>
            <w:left w:val="none" w:sz="0" w:space="0" w:color="auto"/>
            <w:bottom w:val="none" w:sz="0" w:space="0" w:color="auto"/>
            <w:right w:val="none" w:sz="0" w:space="0" w:color="auto"/>
          </w:divBdr>
        </w:div>
        <w:div w:id="1813786743">
          <w:marLeft w:val="1166"/>
          <w:marRight w:val="0"/>
          <w:marTop w:val="0"/>
          <w:marBottom w:val="0"/>
          <w:divBdr>
            <w:top w:val="none" w:sz="0" w:space="0" w:color="auto"/>
            <w:left w:val="none" w:sz="0" w:space="0" w:color="auto"/>
            <w:bottom w:val="none" w:sz="0" w:space="0" w:color="auto"/>
            <w:right w:val="none" w:sz="0" w:space="0" w:color="auto"/>
          </w:divBdr>
        </w:div>
        <w:div w:id="1992639239">
          <w:marLeft w:val="446"/>
          <w:marRight w:val="0"/>
          <w:marTop w:val="0"/>
          <w:marBottom w:val="0"/>
          <w:divBdr>
            <w:top w:val="none" w:sz="0" w:space="0" w:color="auto"/>
            <w:left w:val="none" w:sz="0" w:space="0" w:color="auto"/>
            <w:bottom w:val="none" w:sz="0" w:space="0" w:color="auto"/>
            <w:right w:val="none" w:sz="0" w:space="0" w:color="auto"/>
          </w:divBdr>
        </w:div>
      </w:divsChild>
    </w:div>
    <w:div w:id="1399085091">
      <w:bodyDiv w:val="1"/>
      <w:marLeft w:val="0"/>
      <w:marRight w:val="0"/>
      <w:marTop w:val="0"/>
      <w:marBottom w:val="0"/>
      <w:divBdr>
        <w:top w:val="none" w:sz="0" w:space="0" w:color="auto"/>
        <w:left w:val="none" w:sz="0" w:space="0" w:color="auto"/>
        <w:bottom w:val="none" w:sz="0" w:space="0" w:color="auto"/>
        <w:right w:val="none" w:sz="0" w:space="0" w:color="auto"/>
      </w:divBdr>
    </w:div>
    <w:div w:id="1430079029">
      <w:bodyDiv w:val="1"/>
      <w:marLeft w:val="0"/>
      <w:marRight w:val="0"/>
      <w:marTop w:val="0"/>
      <w:marBottom w:val="0"/>
      <w:divBdr>
        <w:top w:val="none" w:sz="0" w:space="0" w:color="auto"/>
        <w:left w:val="none" w:sz="0" w:space="0" w:color="auto"/>
        <w:bottom w:val="none" w:sz="0" w:space="0" w:color="auto"/>
        <w:right w:val="none" w:sz="0" w:space="0" w:color="auto"/>
      </w:divBdr>
    </w:div>
    <w:div w:id="1452089336">
      <w:bodyDiv w:val="1"/>
      <w:marLeft w:val="0"/>
      <w:marRight w:val="0"/>
      <w:marTop w:val="0"/>
      <w:marBottom w:val="0"/>
      <w:divBdr>
        <w:top w:val="none" w:sz="0" w:space="0" w:color="auto"/>
        <w:left w:val="none" w:sz="0" w:space="0" w:color="auto"/>
        <w:bottom w:val="none" w:sz="0" w:space="0" w:color="auto"/>
        <w:right w:val="none" w:sz="0" w:space="0" w:color="auto"/>
      </w:divBdr>
      <w:divsChild>
        <w:div w:id="58215418">
          <w:marLeft w:val="1166"/>
          <w:marRight w:val="0"/>
          <w:marTop w:val="0"/>
          <w:marBottom w:val="0"/>
          <w:divBdr>
            <w:top w:val="none" w:sz="0" w:space="0" w:color="auto"/>
            <w:left w:val="none" w:sz="0" w:space="0" w:color="auto"/>
            <w:bottom w:val="none" w:sz="0" w:space="0" w:color="auto"/>
            <w:right w:val="none" w:sz="0" w:space="0" w:color="auto"/>
          </w:divBdr>
        </w:div>
        <w:div w:id="205684577">
          <w:marLeft w:val="446"/>
          <w:marRight w:val="0"/>
          <w:marTop w:val="0"/>
          <w:marBottom w:val="0"/>
          <w:divBdr>
            <w:top w:val="none" w:sz="0" w:space="0" w:color="auto"/>
            <w:left w:val="none" w:sz="0" w:space="0" w:color="auto"/>
            <w:bottom w:val="none" w:sz="0" w:space="0" w:color="auto"/>
            <w:right w:val="none" w:sz="0" w:space="0" w:color="auto"/>
          </w:divBdr>
        </w:div>
        <w:div w:id="408163930">
          <w:marLeft w:val="446"/>
          <w:marRight w:val="0"/>
          <w:marTop w:val="0"/>
          <w:marBottom w:val="0"/>
          <w:divBdr>
            <w:top w:val="none" w:sz="0" w:space="0" w:color="auto"/>
            <w:left w:val="none" w:sz="0" w:space="0" w:color="auto"/>
            <w:bottom w:val="none" w:sz="0" w:space="0" w:color="auto"/>
            <w:right w:val="none" w:sz="0" w:space="0" w:color="auto"/>
          </w:divBdr>
        </w:div>
        <w:div w:id="590167944">
          <w:marLeft w:val="1166"/>
          <w:marRight w:val="0"/>
          <w:marTop w:val="0"/>
          <w:marBottom w:val="0"/>
          <w:divBdr>
            <w:top w:val="none" w:sz="0" w:space="0" w:color="auto"/>
            <w:left w:val="none" w:sz="0" w:space="0" w:color="auto"/>
            <w:bottom w:val="none" w:sz="0" w:space="0" w:color="auto"/>
            <w:right w:val="none" w:sz="0" w:space="0" w:color="auto"/>
          </w:divBdr>
        </w:div>
        <w:div w:id="1273704794">
          <w:marLeft w:val="1166"/>
          <w:marRight w:val="0"/>
          <w:marTop w:val="0"/>
          <w:marBottom w:val="0"/>
          <w:divBdr>
            <w:top w:val="none" w:sz="0" w:space="0" w:color="auto"/>
            <w:left w:val="none" w:sz="0" w:space="0" w:color="auto"/>
            <w:bottom w:val="none" w:sz="0" w:space="0" w:color="auto"/>
            <w:right w:val="none" w:sz="0" w:space="0" w:color="auto"/>
          </w:divBdr>
        </w:div>
        <w:div w:id="1389065279">
          <w:marLeft w:val="446"/>
          <w:marRight w:val="0"/>
          <w:marTop w:val="0"/>
          <w:marBottom w:val="0"/>
          <w:divBdr>
            <w:top w:val="none" w:sz="0" w:space="0" w:color="auto"/>
            <w:left w:val="none" w:sz="0" w:space="0" w:color="auto"/>
            <w:bottom w:val="none" w:sz="0" w:space="0" w:color="auto"/>
            <w:right w:val="none" w:sz="0" w:space="0" w:color="auto"/>
          </w:divBdr>
        </w:div>
        <w:div w:id="1864660799">
          <w:marLeft w:val="446"/>
          <w:marRight w:val="0"/>
          <w:marTop w:val="0"/>
          <w:marBottom w:val="0"/>
          <w:divBdr>
            <w:top w:val="none" w:sz="0" w:space="0" w:color="auto"/>
            <w:left w:val="none" w:sz="0" w:space="0" w:color="auto"/>
            <w:bottom w:val="none" w:sz="0" w:space="0" w:color="auto"/>
            <w:right w:val="none" w:sz="0" w:space="0" w:color="auto"/>
          </w:divBdr>
        </w:div>
        <w:div w:id="1952397248">
          <w:marLeft w:val="446"/>
          <w:marRight w:val="0"/>
          <w:marTop w:val="0"/>
          <w:marBottom w:val="0"/>
          <w:divBdr>
            <w:top w:val="none" w:sz="0" w:space="0" w:color="auto"/>
            <w:left w:val="none" w:sz="0" w:space="0" w:color="auto"/>
            <w:bottom w:val="none" w:sz="0" w:space="0" w:color="auto"/>
            <w:right w:val="none" w:sz="0" w:space="0" w:color="auto"/>
          </w:divBdr>
        </w:div>
      </w:divsChild>
    </w:div>
    <w:div w:id="1455978143">
      <w:bodyDiv w:val="1"/>
      <w:marLeft w:val="0"/>
      <w:marRight w:val="0"/>
      <w:marTop w:val="0"/>
      <w:marBottom w:val="0"/>
      <w:divBdr>
        <w:top w:val="none" w:sz="0" w:space="0" w:color="auto"/>
        <w:left w:val="none" w:sz="0" w:space="0" w:color="auto"/>
        <w:bottom w:val="none" w:sz="0" w:space="0" w:color="auto"/>
        <w:right w:val="none" w:sz="0" w:space="0" w:color="auto"/>
      </w:divBdr>
    </w:div>
    <w:div w:id="1560941469">
      <w:bodyDiv w:val="1"/>
      <w:marLeft w:val="0"/>
      <w:marRight w:val="0"/>
      <w:marTop w:val="0"/>
      <w:marBottom w:val="0"/>
      <w:divBdr>
        <w:top w:val="none" w:sz="0" w:space="0" w:color="auto"/>
        <w:left w:val="none" w:sz="0" w:space="0" w:color="auto"/>
        <w:bottom w:val="none" w:sz="0" w:space="0" w:color="auto"/>
        <w:right w:val="none" w:sz="0" w:space="0" w:color="auto"/>
      </w:divBdr>
      <w:divsChild>
        <w:div w:id="5257520">
          <w:marLeft w:val="446"/>
          <w:marRight w:val="0"/>
          <w:marTop w:val="0"/>
          <w:marBottom w:val="0"/>
          <w:divBdr>
            <w:top w:val="none" w:sz="0" w:space="0" w:color="auto"/>
            <w:left w:val="none" w:sz="0" w:space="0" w:color="auto"/>
            <w:bottom w:val="none" w:sz="0" w:space="0" w:color="auto"/>
            <w:right w:val="none" w:sz="0" w:space="0" w:color="auto"/>
          </w:divBdr>
        </w:div>
        <w:div w:id="130680924">
          <w:marLeft w:val="446"/>
          <w:marRight w:val="0"/>
          <w:marTop w:val="0"/>
          <w:marBottom w:val="0"/>
          <w:divBdr>
            <w:top w:val="none" w:sz="0" w:space="0" w:color="auto"/>
            <w:left w:val="none" w:sz="0" w:space="0" w:color="auto"/>
            <w:bottom w:val="none" w:sz="0" w:space="0" w:color="auto"/>
            <w:right w:val="none" w:sz="0" w:space="0" w:color="auto"/>
          </w:divBdr>
        </w:div>
        <w:div w:id="799609110">
          <w:marLeft w:val="1166"/>
          <w:marRight w:val="0"/>
          <w:marTop w:val="0"/>
          <w:marBottom w:val="0"/>
          <w:divBdr>
            <w:top w:val="none" w:sz="0" w:space="0" w:color="auto"/>
            <w:left w:val="none" w:sz="0" w:space="0" w:color="auto"/>
            <w:bottom w:val="none" w:sz="0" w:space="0" w:color="auto"/>
            <w:right w:val="none" w:sz="0" w:space="0" w:color="auto"/>
          </w:divBdr>
        </w:div>
        <w:div w:id="1452824745">
          <w:marLeft w:val="1166"/>
          <w:marRight w:val="0"/>
          <w:marTop w:val="0"/>
          <w:marBottom w:val="0"/>
          <w:divBdr>
            <w:top w:val="none" w:sz="0" w:space="0" w:color="auto"/>
            <w:left w:val="none" w:sz="0" w:space="0" w:color="auto"/>
            <w:bottom w:val="none" w:sz="0" w:space="0" w:color="auto"/>
            <w:right w:val="none" w:sz="0" w:space="0" w:color="auto"/>
          </w:divBdr>
        </w:div>
        <w:div w:id="1725903741">
          <w:marLeft w:val="446"/>
          <w:marRight w:val="0"/>
          <w:marTop w:val="0"/>
          <w:marBottom w:val="0"/>
          <w:divBdr>
            <w:top w:val="none" w:sz="0" w:space="0" w:color="auto"/>
            <w:left w:val="none" w:sz="0" w:space="0" w:color="auto"/>
            <w:bottom w:val="none" w:sz="0" w:space="0" w:color="auto"/>
            <w:right w:val="none" w:sz="0" w:space="0" w:color="auto"/>
          </w:divBdr>
        </w:div>
      </w:divsChild>
    </w:div>
    <w:div w:id="1565871795">
      <w:bodyDiv w:val="1"/>
      <w:marLeft w:val="0"/>
      <w:marRight w:val="0"/>
      <w:marTop w:val="0"/>
      <w:marBottom w:val="0"/>
      <w:divBdr>
        <w:top w:val="none" w:sz="0" w:space="0" w:color="auto"/>
        <w:left w:val="none" w:sz="0" w:space="0" w:color="auto"/>
        <w:bottom w:val="none" w:sz="0" w:space="0" w:color="auto"/>
        <w:right w:val="none" w:sz="0" w:space="0" w:color="auto"/>
      </w:divBdr>
      <w:divsChild>
        <w:div w:id="441807444">
          <w:marLeft w:val="446"/>
          <w:marRight w:val="0"/>
          <w:marTop w:val="0"/>
          <w:marBottom w:val="0"/>
          <w:divBdr>
            <w:top w:val="none" w:sz="0" w:space="0" w:color="auto"/>
            <w:left w:val="none" w:sz="0" w:space="0" w:color="auto"/>
            <w:bottom w:val="none" w:sz="0" w:space="0" w:color="auto"/>
            <w:right w:val="none" w:sz="0" w:space="0" w:color="auto"/>
          </w:divBdr>
        </w:div>
        <w:div w:id="610279456">
          <w:marLeft w:val="1166"/>
          <w:marRight w:val="0"/>
          <w:marTop w:val="0"/>
          <w:marBottom w:val="0"/>
          <w:divBdr>
            <w:top w:val="none" w:sz="0" w:space="0" w:color="auto"/>
            <w:left w:val="none" w:sz="0" w:space="0" w:color="auto"/>
            <w:bottom w:val="none" w:sz="0" w:space="0" w:color="auto"/>
            <w:right w:val="none" w:sz="0" w:space="0" w:color="auto"/>
          </w:divBdr>
        </w:div>
        <w:div w:id="960648338">
          <w:marLeft w:val="446"/>
          <w:marRight w:val="0"/>
          <w:marTop w:val="0"/>
          <w:marBottom w:val="0"/>
          <w:divBdr>
            <w:top w:val="none" w:sz="0" w:space="0" w:color="auto"/>
            <w:left w:val="none" w:sz="0" w:space="0" w:color="auto"/>
            <w:bottom w:val="none" w:sz="0" w:space="0" w:color="auto"/>
            <w:right w:val="none" w:sz="0" w:space="0" w:color="auto"/>
          </w:divBdr>
        </w:div>
        <w:div w:id="1225870177">
          <w:marLeft w:val="446"/>
          <w:marRight w:val="0"/>
          <w:marTop w:val="0"/>
          <w:marBottom w:val="0"/>
          <w:divBdr>
            <w:top w:val="none" w:sz="0" w:space="0" w:color="auto"/>
            <w:left w:val="none" w:sz="0" w:space="0" w:color="auto"/>
            <w:bottom w:val="none" w:sz="0" w:space="0" w:color="auto"/>
            <w:right w:val="none" w:sz="0" w:space="0" w:color="auto"/>
          </w:divBdr>
        </w:div>
      </w:divsChild>
    </w:div>
    <w:div w:id="1566065515">
      <w:bodyDiv w:val="1"/>
      <w:marLeft w:val="0"/>
      <w:marRight w:val="0"/>
      <w:marTop w:val="0"/>
      <w:marBottom w:val="0"/>
      <w:divBdr>
        <w:top w:val="none" w:sz="0" w:space="0" w:color="auto"/>
        <w:left w:val="none" w:sz="0" w:space="0" w:color="auto"/>
        <w:bottom w:val="none" w:sz="0" w:space="0" w:color="auto"/>
        <w:right w:val="none" w:sz="0" w:space="0" w:color="auto"/>
      </w:divBdr>
    </w:div>
    <w:div w:id="1571503985">
      <w:bodyDiv w:val="1"/>
      <w:marLeft w:val="0"/>
      <w:marRight w:val="0"/>
      <w:marTop w:val="0"/>
      <w:marBottom w:val="0"/>
      <w:divBdr>
        <w:top w:val="none" w:sz="0" w:space="0" w:color="auto"/>
        <w:left w:val="none" w:sz="0" w:space="0" w:color="auto"/>
        <w:bottom w:val="none" w:sz="0" w:space="0" w:color="auto"/>
        <w:right w:val="none" w:sz="0" w:space="0" w:color="auto"/>
      </w:divBdr>
    </w:div>
    <w:div w:id="1577977747">
      <w:bodyDiv w:val="1"/>
      <w:marLeft w:val="0"/>
      <w:marRight w:val="0"/>
      <w:marTop w:val="0"/>
      <w:marBottom w:val="0"/>
      <w:divBdr>
        <w:top w:val="none" w:sz="0" w:space="0" w:color="auto"/>
        <w:left w:val="none" w:sz="0" w:space="0" w:color="auto"/>
        <w:bottom w:val="none" w:sz="0" w:space="0" w:color="auto"/>
        <w:right w:val="none" w:sz="0" w:space="0" w:color="auto"/>
      </w:divBdr>
    </w:div>
    <w:div w:id="1612976653">
      <w:bodyDiv w:val="1"/>
      <w:marLeft w:val="0"/>
      <w:marRight w:val="0"/>
      <w:marTop w:val="0"/>
      <w:marBottom w:val="0"/>
      <w:divBdr>
        <w:top w:val="none" w:sz="0" w:space="0" w:color="auto"/>
        <w:left w:val="none" w:sz="0" w:space="0" w:color="auto"/>
        <w:bottom w:val="none" w:sz="0" w:space="0" w:color="auto"/>
        <w:right w:val="none" w:sz="0" w:space="0" w:color="auto"/>
      </w:divBdr>
      <w:divsChild>
        <w:div w:id="6561093">
          <w:marLeft w:val="1166"/>
          <w:marRight w:val="0"/>
          <w:marTop w:val="0"/>
          <w:marBottom w:val="0"/>
          <w:divBdr>
            <w:top w:val="none" w:sz="0" w:space="0" w:color="auto"/>
            <w:left w:val="none" w:sz="0" w:space="0" w:color="auto"/>
            <w:bottom w:val="none" w:sz="0" w:space="0" w:color="auto"/>
            <w:right w:val="none" w:sz="0" w:space="0" w:color="auto"/>
          </w:divBdr>
        </w:div>
        <w:div w:id="421921265">
          <w:marLeft w:val="1166"/>
          <w:marRight w:val="0"/>
          <w:marTop w:val="0"/>
          <w:marBottom w:val="0"/>
          <w:divBdr>
            <w:top w:val="none" w:sz="0" w:space="0" w:color="auto"/>
            <w:left w:val="none" w:sz="0" w:space="0" w:color="auto"/>
            <w:bottom w:val="none" w:sz="0" w:space="0" w:color="auto"/>
            <w:right w:val="none" w:sz="0" w:space="0" w:color="auto"/>
          </w:divBdr>
        </w:div>
        <w:div w:id="534277093">
          <w:marLeft w:val="446"/>
          <w:marRight w:val="0"/>
          <w:marTop w:val="0"/>
          <w:marBottom w:val="0"/>
          <w:divBdr>
            <w:top w:val="none" w:sz="0" w:space="0" w:color="auto"/>
            <w:left w:val="none" w:sz="0" w:space="0" w:color="auto"/>
            <w:bottom w:val="none" w:sz="0" w:space="0" w:color="auto"/>
            <w:right w:val="none" w:sz="0" w:space="0" w:color="auto"/>
          </w:divBdr>
        </w:div>
        <w:div w:id="708577870">
          <w:marLeft w:val="1166"/>
          <w:marRight w:val="0"/>
          <w:marTop w:val="0"/>
          <w:marBottom w:val="0"/>
          <w:divBdr>
            <w:top w:val="none" w:sz="0" w:space="0" w:color="auto"/>
            <w:left w:val="none" w:sz="0" w:space="0" w:color="auto"/>
            <w:bottom w:val="none" w:sz="0" w:space="0" w:color="auto"/>
            <w:right w:val="none" w:sz="0" w:space="0" w:color="auto"/>
          </w:divBdr>
        </w:div>
        <w:div w:id="726026231">
          <w:marLeft w:val="446"/>
          <w:marRight w:val="0"/>
          <w:marTop w:val="0"/>
          <w:marBottom w:val="0"/>
          <w:divBdr>
            <w:top w:val="none" w:sz="0" w:space="0" w:color="auto"/>
            <w:left w:val="none" w:sz="0" w:space="0" w:color="auto"/>
            <w:bottom w:val="none" w:sz="0" w:space="0" w:color="auto"/>
            <w:right w:val="none" w:sz="0" w:space="0" w:color="auto"/>
          </w:divBdr>
        </w:div>
        <w:div w:id="1699310997">
          <w:marLeft w:val="446"/>
          <w:marRight w:val="0"/>
          <w:marTop w:val="0"/>
          <w:marBottom w:val="0"/>
          <w:divBdr>
            <w:top w:val="none" w:sz="0" w:space="0" w:color="auto"/>
            <w:left w:val="none" w:sz="0" w:space="0" w:color="auto"/>
            <w:bottom w:val="none" w:sz="0" w:space="0" w:color="auto"/>
            <w:right w:val="none" w:sz="0" w:space="0" w:color="auto"/>
          </w:divBdr>
        </w:div>
        <w:div w:id="2004694971">
          <w:marLeft w:val="446"/>
          <w:marRight w:val="0"/>
          <w:marTop w:val="0"/>
          <w:marBottom w:val="0"/>
          <w:divBdr>
            <w:top w:val="none" w:sz="0" w:space="0" w:color="auto"/>
            <w:left w:val="none" w:sz="0" w:space="0" w:color="auto"/>
            <w:bottom w:val="none" w:sz="0" w:space="0" w:color="auto"/>
            <w:right w:val="none" w:sz="0" w:space="0" w:color="auto"/>
          </w:divBdr>
        </w:div>
      </w:divsChild>
    </w:div>
    <w:div w:id="1672026110">
      <w:bodyDiv w:val="1"/>
      <w:marLeft w:val="0"/>
      <w:marRight w:val="0"/>
      <w:marTop w:val="0"/>
      <w:marBottom w:val="0"/>
      <w:divBdr>
        <w:top w:val="none" w:sz="0" w:space="0" w:color="auto"/>
        <w:left w:val="none" w:sz="0" w:space="0" w:color="auto"/>
        <w:bottom w:val="none" w:sz="0" w:space="0" w:color="auto"/>
        <w:right w:val="none" w:sz="0" w:space="0" w:color="auto"/>
      </w:divBdr>
    </w:div>
    <w:div w:id="1731268223">
      <w:bodyDiv w:val="1"/>
      <w:marLeft w:val="0"/>
      <w:marRight w:val="0"/>
      <w:marTop w:val="0"/>
      <w:marBottom w:val="0"/>
      <w:divBdr>
        <w:top w:val="none" w:sz="0" w:space="0" w:color="auto"/>
        <w:left w:val="none" w:sz="0" w:space="0" w:color="auto"/>
        <w:bottom w:val="none" w:sz="0" w:space="0" w:color="auto"/>
        <w:right w:val="none" w:sz="0" w:space="0" w:color="auto"/>
      </w:divBdr>
      <w:divsChild>
        <w:div w:id="78454061">
          <w:marLeft w:val="1166"/>
          <w:marRight w:val="0"/>
          <w:marTop w:val="106"/>
          <w:marBottom w:val="0"/>
          <w:divBdr>
            <w:top w:val="none" w:sz="0" w:space="0" w:color="auto"/>
            <w:left w:val="none" w:sz="0" w:space="0" w:color="auto"/>
            <w:bottom w:val="none" w:sz="0" w:space="0" w:color="auto"/>
            <w:right w:val="none" w:sz="0" w:space="0" w:color="auto"/>
          </w:divBdr>
        </w:div>
        <w:div w:id="800927242">
          <w:marLeft w:val="547"/>
          <w:marRight w:val="0"/>
          <w:marTop w:val="120"/>
          <w:marBottom w:val="0"/>
          <w:divBdr>
            <w:top w:val="none" w:sz="0" w:space="0" w:color="auto"/>
            <w:left w:val="none" w:sz="0" w:space="0" w:color="auto"/>
            <w:bottom w:val="none" w:sz="0" w:space="0" w:color="auto"/>
            <w:right w:val="none" w:sz="0" w:space="0" w:color="auto"/>
          </w:divBdr>
        </w:div>
        <w:div w:id="1012414642">
          <w:marLeft w:val="1166"/>
          <w:marRight w:val="0"/>
          <w:marTop w:val="106"/>
          <w:marBottom w:val="0"/>
          <w:divBdr>
            <w:top w:val="none" w:sz="0" w:space="0" w:color="auto"/>
            <w:left w:val="none" w:sz="0" w:space="0" w:color="auto"/>
            <w:bottom w:val="none" w:sz="0" w:space="0" w:color="auto"/>
            <w:right w:val="none" w:sz="0" w:space="0" w:color="auto"/>
          </w:divBdr>
        </w:div>
        <w:div w:id="1517889829">
          <w:marLeft w:val="547"/>
          <w:marRight w:val="0"/>
          <w:marTop w:val="120"/>
          <w:marBottom w:val="0"/>
          <w:divBdr>
            <w:top w:val="none" w:sz="0" w:space="0" w:color="auto"/>
            <w:left w:val="none" w:sz="0" w:space="0" w:color="auto"/>
            <w:bottom w:val="none" w:sz="0" w:space="0" w:color="auto"/>
            <w:right w:val="none" w:sz="0" w:space="0" w:color="auto"/>
          </w:divBdr>
        </w:div>
        <w:div w:id="1676880512">
          <w:marLeft w:val="1166"/>
          <w:marRight w:val="0"/>
          <w:marTop w:val="106"/>
          <w:marBottom w:val="0"/>
          <w:divBdr>
            <w:top w:val="none" w:sz="0" w:space="0" w:color="auto"/>
            <w:left w:val="none" w:sz="0" w:space="0" w:color="auto"/>
            <w:bottom w:val="none" w:sz="0" w:space="0" w:color="auto"/>
            <w:right w:val="none" w:sz="0" w:space="0" w:color="auto"/>
          </w:divBdr>
        </w:div>
        <w:div w:id="1748771004">
          <w:marLeft w:val="547"/>
          <w:marRight w:val="0"/>
          <w:marTop w:val="120"/>
          <w:marBottom w:val="0"/>
          <w:divBdr>
            <w:top w:val="none" w:sz="0" w:space="0" w:color="auto"/>
            <w:left w:val="none" w:sz="0" w:space="0" w:color="auto"/>
            <w:bottom w:val="none" w:sz="0" w:space="0" w:color="auto"/>
            <w:right w:val="none" w:sz="0" w:space="0" w:color="auto"/>
          </w:divBdr>
        </w:div>
        <w:div w:id="1869638201">
          <w:marLeft w:val="547"/>
          <w:marRight w:val="0"/>
          <w:marTop w:val="120"/>
          <w:marBottom w:val="0"/>
          <w:divBdr>
            <w:top w:val="none" w:sz="0" w:space="0" w:color="auto"/>
            <w:left w:val="none" w:sz="0" w:space="0" w:color="auto"/>
            <w:bottom w:val="none" w:sz="0" w:space="0" w:color="auto"/>
            <w:right w:val="none" w:sz="0" w:space="0" w:color="auto"/>
          </w:divBdr>
        </w:div>
        <w:div w:id="1911236216">
          <w:marLeft w:val="1166"/>
          <w:marRight w:val="0"/>
          <w:marTop w:val="106"/>
          <w:marBottom w:val="0"/>
          <w:divBdr>
            <w:top w:val="none" w:sz="0" w:space="0" w:color="auto"/>
            <w:left w:val="none" w:sz="0" w:space="0" w:color="auto"/>
            <w:bottom w:val="none" w:sz="0" w:space="0" w:color="auto"/>
            <w:right w:val="none" w:sz="0" w:space="0" w:color="auto"/>
          </w:divBdr>
        </w:div>
      </w:divsChild>
    </w:div>
    <w:div w:id="1751851768">
      <w:bodyDiv w:val="1"/>
      <w:marLeft w:val="0"/>
      <w:marRight w:val="0"/>
      <w:marTop w:val="0"/>
      <w:marBottom w:val="0"/>
      <w:divBdr>
        <w:top w:val="none" w:sz="0" w:space="0" w:color="auto"/>
        <w:left w:val="none" w:sz="0" w:space="0" w:color="auto"/>
        <w:bottom w:val="none" w:sz="0" w:space="0" w:color="auto"/>
        <w:right w:val="none" w:sz="0" w:space="0" w:color="auto"/>
      </w:divBdr>
    </w:div>
    <w:div w:id="1760829679">
      <w:bodyDiv w:val="1"/>
      <w:marLeft w:val="0"/>
      <w:marRight w:val="0"/>
      <w:marTop w:val="0"/>
      <w:marBottom w:val="0"/>
      <w:divBdr>
        <w:top w:val="none" w:sz="0" w:space="0" w:color="auto"/>
        <w:left w:val="none" w:sz="0" w:space="0" w:color="auto"/>
        <w:bottom w:val="none" w:sz="0" w:space="0" w:color="auto"/>
        <w:right w:val="none" w:sz="0" w:space="0" w:color="auto"/>
      </w:divBdr>
    </w:div>
    <w:div w:id="1776362576">
      <w:bodyDiv w:val="1"/>
      <w:marLeft w:val="0"/>
      <w:marRight w:val="0"/>
      <w:marTop w:val="0"/>
      <w:marBottom w:val="0"/>
      <w:divBdr>
        <w:top w:val="none" w:sz="0" w:space="0" w:color="auto"/>
        <w:left w:val="none" w:sz="0" w:space="0" w:color="auto"/>
        <w:bottom w:val="none" w:sz="0" w:space="0" w:color="auto"/>
        <w:right w:val="none" w:sz="0" w:space="0" w:color="auto"/>
      </w:divBdr>
      <w:divsChild>
        <w:div w:id="128478248">
          <w:marLeft w:val="446"/>
          <w:marRight w:val="0"/>
          <w:marTop w:val="0"/>
          <w:marBottom w:val="0"/>
          <w:divBdr>
            <w:top w:val="none" w:sz="0" w:space="0" w:color="auto"/>
            <w:left w:val="none" w:sz="0" w:space="0" w:color="auto"/>
            <w:bottom w:val="none" w:sz="0" w:space="0" w:color="auto"/>
            <w:right w:val="none" w:sz="0" w:space="0" w:color="auto"/>
          </w:divBdr>
        </w:div>
        <w:div w:id="709569029">
          <w:marLeft w:val="446"/>
          <w:marRight w:val="0"/>
          <w:marTop w:val="0"/>
          <w:marBottom w:val="0"/>
          <w:divBdr>
            <w:top w:val="none" w:sz="0" w:space="0" w:color="auto"/>
            <w:left w:val="none" w:sz="0" w:space="0" w:color="auto"/>
            <w:bottom w:val="none" w:sz="0" w:space="0" w:color="auto"/>
            <w:right w:val="none" w:sz="0" w:space="0" w:color="auto"/>
          </w:divBdr>
        </w:div>
        <w:div w:id="728577206">
          <w:marLeft w:val="446"/>
          <w:marRight w:val="0"/>
          <w:marTop w:val="0"/>
          <w:marBottom w:val="0"/>
          <w:divBdr>
            <w:top w:val="none" w:sz="0" w:space="0" w:color="auto"/>
            <w:left w:val="none" w:sz="0" w:space="0" w:color="auto"/>
            <w:bottom w:val="none" w:sz="0" w:space="0" w:color="auto"/>
            <w:right w:val="none" w:sz="0" w:space="0" w:color="auto"/>
          </w:divBdr>
        </w:div>
        <w:div w:id="946277188">
          <w:marLeft w:val="446"/>
          <w:marRight w:val="0"/>
          <w:marTop w:val="0"/>
          <w:marBottom w:val="0"/>
          <w:divBdr>
            <w:top w:val="none" w:sz="0" w:space="0" w:color="auto"/>
            <w:left w:val="none" w:sz="0" w:space="0" w:color="auto"/>
            <w:bottom w:val="none" w:sz="0" w:space="0" w:color="auto"/>
            <w:right w:val="none" w:sz="0" w:space="0" w:color="auto"/>
          </w:divBdr>
        </w:div>
        <w:div w:id="1339499290">
          <w:marLeft w:val="446"/>
          <w:marRight w:val="0"/>
          <w:marTop w:val="0"/>
          <w:marBottom w:val="0"/>
          <w:divBdr>
            <w:top w:val="none" w:sz="0" w:space="0" w:color="auto"/>
            <w:left w:val="none" w:sz="0" w:space="0" w:color="auto"/>
            <w:bottom w:val="none" w:sz="0" w:space="0" w:color="auto"/>
            <w:right w:val="none" w:sz="0" w:space="0" w:color="auto"/>
          </w:divBdr>
        </w:div>
        <w:div w:id="1480270668">
          <w:marLeft w:val="1166"/>
          <w:marRight w:val="0"/>
          <w:marTop w:val="0"/>
          <w:marBottom w:val="0"/>
          <w:divBdr>
            <w:top w:val="none" w:sz="0" w:space="0" w:color="auto"/>
            <w:left w:val="none" w:sz="0" w:space="0" w:color="auto"/>
            <w:bottom w:val="none" w:sz="0" w:space="0" w:color="auto"/>
            <w:right w:val="none" w:sz="0" w:space="0" w:color="auto"/>
          </w:divBdr>
        </w:div>
        <w:div w:id="2120640734">
          <w:marLeft w:val="1166"/>
          <w:marRight w:val="0"/>
          <w:marTop w:val="0"/>
          <w:marBottom w:val="0"/>
          <w:divBdr>
            <w:top w:val="none" w:sz="0" w:space="0" w:color="auto"/>
            <w:left w:val="none" w:sz="0" w:space="0" w:color="auto"/>
            <w:bottom w:val="none" w:sz="0" w:space="0" w:color="auto"/>
            <w:right w:val="none" w:sz="0" w:space="0" w:color="auto"/>
          </w:divBdr>
        </w:div>
      </w:divsChild>
    </w:div>
    <w:div w:id="1819687030">
      <w:bodyDiv w:val="1"/>
      <w:marLeft w:val="0"/>
      <w:marRight w:val="0"/>
      <w:marTop w:val="0"/>
      <w:marBottom w:val="0"/>
      <w:divBdr>
        <w:top w:val="none" w:sz="0" w:space="0" w:color="auto"/>
        <w:left w:val="none" w:sz="0" w:space="0" w:color="auto"/>
        <w:bottom w:val="none" w:sz="0" w:space="0" w:color="auto"/>
        <w:right w:val="none" w:sz="0" w:space="0" w:color="auto"/>
      </w:divBdr>
    </w:div>
    <w:div w:id="1871454250">
      <w:bodyDiv w:val="1"/>
      <w:marLeft w:val="0"/>
      <w:marRight w:val="0"/>
      <w:marTop w:val="0"/>
      <w:marBottom w:val="0"/>
      <w:divBdr>
        <w:top w:val="none" w:sz="0" w:space="0" w:color="auto"/>
        <w:left w:val="none" w:sz="0" w:space="0" w:color="auto"/>
        <w:bottom w:val="none" w:sz="0" w:space="0" w:color="auto"/>
        <w:right w:val="none" w:sz="0" w:space="0" w:color="auto"/>
      </w:divBdr>
    </w:div>
    <w:div w:id="1920677150">
      <w:bodyDiv w:val="1"/>
      <w:marLeft w:val="0"/>
      <w:marRight w:val="0"/>
      <w:marTop w:val="0"/>
      <w:marBottom w:val="0"/>
      <w:divBdr>
        <w:top w:val="none" w:sz="0" w:space="0" w:color="auto"/>
        <w:left w:val="none" w:sz="0" w:space="0" w:color="auto"/>
        <w:bottom w:val="none" w:sz="0" w:space="0" w:color="auto"/>
        <w:right w:val="none" w:sz="0" w:space="0" w:color="auto"/>
      </w:divBdr>
    </w:div>
    <w:div w:id="1921330106">
      <w:bodyDiv w:val="1"/>
      <w:marLeft w:val="0"/>
      <w:marRight w:val="0"/>
      <w:marTop w:val="0"/>
      <w:marBottom w:val="0"/>
      <w:divBdr>
        <w:top w:val="none" w:sz="0" w:space="0" w:color="auto"/>
        <w:left w:val="none" w:sz="0" w:space="0" w:color="auto"/>
        <w:bottom w:val="none" w:sz="0" w:space="0" w:color="auto"/>
        <w:right w:val="none" w:sz="0" w:space="0" w:color="auto"/>
      </w:divBdr>
      <w:divsChild>
        <w:div w:id="22904187">
          <w:marLeft w:val="1166"/>
          <w:marRight w:val="0"/>
          <w:marTop w:val="0"/>
          <w:marBottom w:val="0"/>
          <w:divBdr>
            <w:top w:val="none" w:sz="0" w:space="0" w:color="auto"/>
            <w:left w:val="none" w:sz="0" w:space="0" w:color="auto"/>
            <w:bottom w:val="none" w:sz="0" w:space="0" w:color="auto"/>
            <w:right w:val="none" w:sz="0" w:space="0" w:color="auto"/>
          </w:divBdr>
        </w:div>
        <w:div w:id="91243484">
          <w:marLeft w:val="446"/>
          <w:marRight w:val="0"/>
          <w:marTop w:val="0"/>
          <w:marBottom w:val="0"/>
          <w:divBdr>
            <w:top w:val="none" w:sz="0" w:space="0" w:color="auto"/>
            <w:left w:val="none" w:sz="0" w:space="0" w:color="auto"/>
            <w:bottom w:val="none" w:sz="0" w:space="0" w:color="auto"/>
            <w:right w:val="none" w:sz="0" w:space="0" w:color="auto"/>
          </w:divBdr>
        </w:div>
        <w:div w:id="294019826">
          <w:marLeft w:val="446"/>
          <w:marRight w:val="0"/>
          <w:marTop w:val="0"/>
          <w:marBottom w:val="0"/>
          <w:divBdr>
            <w:top w:val="none" w:sz="0" w:space="0" w:color="auto"/>
            <w:left w:val="none" w:sz="0" w:space="0" w:color="auto"/>
            <w:bottom w:val="none" w:sz="0" w:space="0" w:color="auto"/>
            <w:right w:val="none" w:sz="0" w:space="0" w:color="auto"/>
          </w:divBdr>
        </w:div>
        <w:div w:id="560753033">
          <w:marLeft w:val="446"/>
          <w:marRight w:val="0"/>
          <w:marTop w:val="0"/>
          <w:marBottom w:val="0"/>
          <w:divBdr>
            <w:top w:val="none" w:sz="0" w:space="0" w:color="auto"/>
            <w:left w:val="none" w:sz="0" w:space="0" w:color="auto"/>
            <w:bottom w:val="none" w:sz="0" w:space="0" w:color="auto"/>
            <w:right w:val="none" w:sz="0" w:space="0" w:color="auto"/>
          </w:divBdr>
        </w:div>
        <w:div w:id="2040473398">
          <w:marLeft w:val="1166"/>
          <w:marRight w:val="0"/>
          <w:marTop w:val="0"/>
          <w:marBottom w:val="0"/>
          <w:divBdr>
            <w:top w:val="none" w:sz="0" w:space="0" w:color="auto"/>
            <w:left w:val="none" w:sz="0" w:space="0" w:color="auto"/>
            <w:bottom w:val="none" w:sz="0" w:space="0" w:color="auto"/>
            <w:right w:val="none" w:sz="0" w:space="0" w:color="auto"/>
          </w:divBdr>
        </w:div>
      </w:divsChild>
    </w:div>
    <w:div w:id="1979723396">
      <w:bodyDiv w:val="1"/>
      <w:marLeft w:val="0"/>
      <w:marRight w:val="0"/>
      <w:marTop w:val="0"/>
      <w:marBottom w:val="0"/>
      <w:divBdr>
        <w:top w:val="none" w:sz="0" w:space="0" w:color="auto"/>
        <w:left w:val="none" w:sz="0" w:space="0" w:color="auto"/>
        <w:bottom w:val="none" w:sz="0" w:space="0" w:color="auto"/>
        <w:right w:val="none" w:sz="0" w:space="0" w:color="auto"/>
      </w:divBdr>
    </w:div>
    <w:div w:id="1987122138">
      <w:bodyDiv w:val="1"/>
      <w:marLeft w:val="0"/>
      <w:marRight w:val="0"/>
      <w:marTop w:val="0"/>
      <w:marBottom w:val="0"/>
      <w:divBdr>
        <w:top w:val="none" w:sz="0" w:space="0" w:color="auto"/>
        <w:left w:val="none" w:sz="0" w:space="0" w:color="auto"/>
        <w:bottom w:val="none" w:sz="0" w:space="0" w:color="auto"/>
        <w:right w:val="none" w:sz="0" w:space="0" w:color="auto"/>
      </w:divBdr>
    </w:div>
    <w:div w:id="2020816108">
      <w:bodyDiv w:val="1"/>
      <w:marLeft w:val="0"/>
      <w:marRight w:val="0"/>
      <w:marTop w:val="0"/>
      <w:marBottom w:val="0"/>
      <w:divBdr>
        <w:top w:val="none" w:sz="0" w:space="0" w:color="auto"/>
        <w:left w:val="none" w:sz="0" w:space="0" w:color="auto"/>
        <w:bottom w:val="none" w:sz="0" w:space="0" w:color="auto"/>
        <w:right w:val="none" w:sz="0" w:space="0" w:color="auto"/>
      </w:divBdr>
    </w:div>
    <w:div w:id="2123576078">
      <w:bodyDiv w:val="1"/>
      <w:marLeft w:val="0"/>
      <w:marRight w:val="0"/>
      <w:marTop w:val="0"/>
      <w:marBottom w:val="0"/>
      <w:divBdr>
        <w:top w:val="none" w:sz="0" w:space="0" w:color="auto"/>
        <w:left w:val="none" w:sz="0" w:space="0" w:color="auto"/>
        <w:bottom w:val="none" w:sz="0" w:space="0" w:color="auto"/>
        <w:right w:val="none" w:sz="0" w:space="0" w:color="auto"/>
      </w:divBdr>
      <w:divsChild>
        <w:div w:id="540476162">
          <w:marLeft w:val="1166"/>
          <w:marRight w:val="0"/>
          <w:marTop w:val="0"/>
          <w:marBottom w:val="0"/>
          <w:divBdr>
            <w:top w:val="none" w:sz="0" w:space="0" w:color="auto"/>
            <w:left w:val="none" w:sz="0" w:space="0" w:color="auto"/>
            <w:bottom w:val="none" w:sz="0" w:space="0" w:color="auto"/>
            <w:right w:val="none" w:sz="0" w:space="0" w:color="auto"/>
          </w:divBdr>
        </w:div>
        <w:div w:id="796070263">
          <w:marLeft w:val="1166"/>
          <w:marRight w:val="0"/>
          <w:marTop w:val="0"/>
          <w:marBottom w:val="0"/>
          <w:divBdr>
            <w:top w:val="none" w:sz="0" w:space="0" w:color="auto"/>
            <w:left w:val="none" w:sz="0" w:space="0" w:color="auto"/>
            <w:bottom w:val="none" w:sz="0" w:space="0" w:color="auto"/>
            <w:right w:val="none" w:sz="0" w:space="0" w:color="auto"/>
          </w:divBdr>
        </w:div>
        <w:div w:id="1194533538">
          <w:marLeft w:val="446"/>
          <w:marRight w:val="0"/>
          <w:marTop w:val="0"/>
          <w:marBottom w:val="0"/>
          <w:divBdr>
            <w:top w:val="none" w:sz="0" w:space="0" w:color="auto"/>
            <w:left w:val="none" w:sz="0" w:space="0" w:color="auto"/>
            <w:bottom w:val="none" w:sz="0" w:space="0" w:color="auto"/>
            <w:right w:val="none" w:sz="0" w:space="0" w:color="auto"/>
          </w:divBdr>
        </w:div>
        <w:div w:id="1369068057">
          <w:marLeft w:val="446"/>
          <w:marRight w:val="0"/>
          <w:marTop w:val="0"/>
          <w:marBottom w:val="0"/>
          <w:divBdr>
            <w:top w:val="none" w:sz="0" w:space="0" w:color="auto"/>
            <w:left w:val="none" w:sz="0" w:space="0" w:color="auto"/>
            <w:bottom w:val="none" w:sz="0" w:space="0" w:color="auto"/>
            <w:right w:val="none" w:sz="0" w:space="0" w:color="auto"/>
          </w:divBdr>
        </w:div>
        <w:div w:id="1854300748">
          <w:marLeft w:val="1166"/>
          <w:marRight w:val="0"/>
          <w:marTop w:val="0"/>
          <w:marBottom w:val="0"/>
          <w:divBdr>
            <w:top w:val="none" w:sz="0" w:space="0" w:color="auto"/>
            <w:left w:val="none" w:sz="0" w:space="0" w:color="auto"/>
            <w:bottom w:val="none" w:sz="0" w:space="0" w:color="auto"/>
            <w:right w:val="none" w:sz="0" w:space="0" w:color="auto"/>
          </w:divBdr>
        </w:div>
        <w:div w:id="2000771089">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5.xml"/><Relationship Id="rId117" Type="http://schemas.openxmlformats.org/officeDocument/2006/relationships/image" Target="media/image53.png"/><Relationship Id="rId21" Type="http://schemas.openxmlformats.org/officeDocument/2006/relationships/chart" Target="charts/chart10.xml"/><Relationship Id="rId42" Type="http://schemas.openxmlformats.org/officeDocument/2006/relationships/chart" Target="charts/chart31.xml"/><Relationship Id="rId47" Type="http://schemas.openxmlformats.org/officeDocument/2006/relationships/chart" Target="charts/chart36.xml"/><Relationship Id="rId63" Type="http://schemas.openxmlformats.org/officeDocument/2006/relationships/image" Target="media/image4.jpeg"/><Relationship Id="rId68" Type="http://schemas.openxmlformats.org/officeDocument/2006/relationships/image" Target="media/image9.jpeg"/><Relationship Id="rId84" Type="http://schemas.openxmlformats.org/officeDocument/2006/relationships/image" Target="media/image25.jpeg"/><Relationship Id="rId89" Type="http://schemas.openxmlformats.org/officeDocument/2006/relationships/image" Target="media/image30.jpeg"/><Relationship Id="rId112" Type="http://schemas.openxmlformats.org/officeDocument/2006/relationships/chart" Target="charts/chart52.xml"/><Relationship Id="rId133" Type="http://schemas.openxmlformats.org/officeDocument/2006/relationships/chart" Target="charts/chart68.xml"/><Relationship Id="rId138" Type="http://schemas.openxmlformats.org/officeDocument/2006/relationships/fontTable" Target="fontTable.xml"/><Relationship Id="rId16" Type="http://schemas.openxmlformats.org/officeDocument/2006/relationships/chart" Target="charts/chart5.xml"/><Relationship Id="rId107" Type="http://schemas.openxmlformats.org/officeDocument/2006/relationships/image" Target="media/image48.jpeg"/><Relationship Id="rId11" Type="http://schemas.openxmlformats.org/officeDocument/2006/relationships/hyperlink" Target="http://www.inclusion-club-hub.co.uk" TargetMode="External"/><Relationship Id="rId32" Type="http://schemas.openxmlformats.org/officeDocument/2006/relationships/chart" Target="charts/chart21.xml"/><Relationship Id="rId37" Type="http://schemas.openxmlformats.org/officeDocument/2006/relationships/chart" Target="charts/chart26.xml"/><Relationship Id="rId53" Type="http://schemas.openxmlformats.org/officeDocument/2006/relationships/chart" Target="charts/chart42.xml"/><Relationship Id="rId58" Type="http://schemas.openxmlformats.org/officeDocument/2006/relationships/chart" Target="charts/chart47.xml"/><Relationship Id="rId74" Type="http://schemas.openxmlformats.org/officeDocument/2006/relationships/image" Target="media/image15.jpeg"/><Relationship Id="rId79" Type="http://schemas.openxmlformats.org/officeDocument/2006/relationships/image" Target="media/image20.jpeg"/><Relationship Id="rId102" Type="http://schemas.openxmlformats.org/officeDocument/2006/relationships/image" Target="media/image43.png"/><Relationship Id="rId123" Type="http://schemas.openxmlformats.org/officeDocument/2006/relationships/chart" Target="charts/chart58.xml"/><Relationship Id="rId128" Type="http://schemas.openxmlformats.org/officeDocument/2006/relationships/chart" Target="charts/chart63.xml"/><Relationship Id="rId5" Type="http://schemas.openxmlformats.org/officeDocument/2006/relationships/webSettings" Target="webSettings.xml"/><Relationship Id="rId90" Type="http://schemas.openxmlformats.org/officeDocument/2006/relationships/image" Target="media/image31.jpeg"/><Relationship Id="rId95" Type="http://schemas.openxmlformats.org/officeDocument/2006/relationships/image" Target="media/image36.jpeg"/><Relationship Id="rId22" Type="http://schemas.openxmlformats.org/officeDocument/2006/relationships/chart" Target="charts/chart11.xml"/><Relationship Id="rId27" Type="http://schemas.openxmlformats.org/officeDocument/2006/relationships/chart" Target="charts/chart16.xml"/><Relationship Id="rId43" Type="http://schemas.openxmlformats.org/officeDocument/2006/relationships/chart" Target="charts/chart32.xml"/><Relationship Id="rId48" Type="http://schemas.openxmlformats.org/officeDocument/2006/relationships/chart" Target="charts/chart37.xml"/><Relationship Id="rId64" Type="http://schemas.openxmlformats.org/officeDocument/2006/relationships/image" Target="media/image5.jpeg"/><Relationship Id="rId69" Type="http://schemas.openxmlformats.org/officeDocument/2006/relationships/image" Target="media/image10.jpeg"/><Relationship Id="rId113" Type="http://schemas.openxmlformats.org/officeDocument/2006/relationships/chart" Target="charts/chart53.xml"/><Relationship Id="rId118" Type="http://schemas.openxmlformats.org/officeDocument/2006/relationships/image" Target="media/image54.png"/><Relationship Id="rId134" Type="http://schemas.openxmlformats.org/officeDocument/2006/relationships/hyperlink" Target="mailto:espring@efds.co.uk" TargetMode="External"/><Relationship Id="rId13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chart" Target="charts/chart40.xml"/><Relationship Id="rId72" Type="http://schemas.openxmlformats.org/officeDocument/2006/relationships/image" Target="media/image13.jpeg"/><Relationship Id="rId80" Type="http://schemas.openxmlformats.org/officeDocument/2006/relationships/image" Target="media/image21.jpeg"/><Relationship Id="rId85" Type="http://schemas.openxmlformats.org/officeDocument/2006/relationships/image" Target="media/image26.jpeg"/><Relationship Id="rId93" Type="http://schemas.openxmlformats.org/officeDocument/2006/relationships/image" Target="media/image34.jpeg"/><Relationship Id="rId98" Type="http://schemas.openxmlformats.org/officeDocument/2006/relationships/image" Target="media/image39.jpeg"/><Relationship Id="rId121" Type="http://schemas.openxmlformats.org/officeDocument/2006/relationships/image" Target="media/image57.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5.xml"/><Relationship Id="rId59" Type="http://schemas.openxmlformats.org/officeDocument/2006/relationships/chart" Target="charts/chart48.xml"/><Relationship Id="rId67" Type="http://schemas.openxmlformats.org/officeDocument/2006/relationships/image" Target="media/image8.jpeg"/><Relationship Id="rId103" Type="http://schemas.openxmlformats.org/officeDocument/2006/relationships/image" Target="media/image44.jpeg"/><Relationship Id="rId108" Type="http://schemas.openxmlformats.org/officeDocument/2006/relationships/image" Target="media/image49.jpeg"/><Relationship Id="rId116" Type="http://schemas.openxmlformats.org/officeDocument/2006/relationships/chart" Target="charts/chart56.xml"/><Relationship Id="rId124" Type="http://schemas.openxmlformats.org/officeDocument/2006/relationships/chart" Target="charts/chart59.xml"/><Relationship Id="rId129" Type="http://schemas.openxmlformats.org/officeDocument/2006/relationships/chart" Target="charts/chart64.xml"/><Relationship Id="rId137" Type="http://schemas.openxmlformats.org/officeDocument/2006/relationships/footer" Target="footer1.xml"/><Relationship Id="rId20" Type="http://schemas.openxmlformats.org/officeDocument/2006/relationships/chart" Target="charts/chart9.xml"/><Relationship Id="rId41" Type="http://schemas.openxmlformats.org/officeDocument/2006/relationships/chart" Target="charts/chart30.xml"/><Relationship Id="rId54" Type="http://schemas.openxmlformats.org/officeDocument/2006/relationships/chart" Target="charts/chart43.xml"/><Relationship Id="rId62" Type="http://schemas.openxmlformats.org/officeDocument/2006/relationships/chart" Target="charts/chart51.xml"/><Relationship Id="rId70" Type="http://schemas.openxmlformats.org/officeDocument/2006/relationships/image" Target="media/image11.jpeg"/><Relationship Id="rId75" Type="http://schemas.openxmlformats.org/officeDocument/2006/relationships/image" Target="media/image16.jpeg"/><Relationship Id="rId83" Type="http://schemas.openxmlformats.org/officeDocument/2006/relationships/image" Target="media/image24.jpeg"/><Relationship Id="rId88" Type="http://schemas.openxmlformats.org/officeDocument/2006/relationships/image" Target="media/image29.jpeg"/><Relationship Id="rId91" Type="http://schemas.openxmlformats.org/officeDocument/2006/relationships/image" Target="media/image32.jpeg"/><Relationship Id="rId96" Type="http://schemas.openxmlformats.org/officeDocument/2006/relationships/image" Target="media/image37.jpeg"/><Relationship Id="rId111" Type="http://schemas.openxmlformats.org/officeDocument/2006/relationships/image" Target="media/image52.jpeg"/><Relationship Id="rId132" Type="http://schemas.openxmlformats.org/officeDocument/2006/relationships/chart" Target="charts/chart6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chart" Target="charts/chart38.xml"/><Relationship Id="rId57" Type="http://schemas.openxmlformats.org/officeDocument/2006/relationships/chart" Target="charts/chart46.xml"/><Relationship Id="rId106" Type="http://schemas.openxmlformats.org/officeDocument/2006/relationships/image" Target="media/image47.jpeg"/><Relationship Id="rId114" Type="http://schemas.openxmlformats.org/officeDocument/2006/relationships/chart" Target="charts/chart54.xml"/><Relationship Id="rId119" Type="http://schemas.openxmlformats.org/officeDocument/2006/relationships/image" Target="media/image55.png"/><Relationship Id="rId127" Type="http://schemas.openxmlformats.org/officeDocument/2006/relationships/chart" Target="charts/chart62.xml"/><Relationship Id="rId10" Type="http://schemas.openxmlformats.org/officeDocument/2006/relationships/image" Target="media/image3.jpeg"/><Relationship Id="rId31" Type="http://schemas.openxmlformats.org/officeDocument/2006/relationships/chart" Target="charts/chart20.xml"/><Relationship Id="rId44" Type="http://schemas.openxmlformats.org/officeDocument/2006/relationships/chart" Target="charts/chart33.xml"/><Relationship Id="rId52" Type="http://schemas.openxmlformats.org/officeDocument/2006/relationships/chart" Target="charts/chart41.xml"/><Relationship Id="rId60" Type="http://schemas.openxmlformats.org/officeDocument/2006/relationships/chart" Target="charts/chart49.xml"/><Relationship Id="rId65" Type="http://schemas.openxmlformats.org/officeDocument/2006/relationships/image" Target="media/image6.jpeg"/><Relationship Id="rId73" Type="http://schemas.openxmlformats.org/officeDocument/2006/relationships/image" Target="media/image14.jpeg"/><Relationship Id="rId78" Type="http://schemas.openxmlformats.org/officeDocument/2006/relationships/image" Target="media/image19.jpeg"/><Relationship Id="rId81" Type="http://schemas.openxmlformats.org/officeDocument/2006/relationships/image" Target="media/image22.jpeg"/><Relationship Id="rId86" Type="http://schemas.openxmlformats.org/officeDocument/2006/relationships/image" Target="media/image27.jpeg"/><Relationship Id="rId94" Type="http://schemas.openxmlformats.org/officeDocument/2006/relationships/image" Target="media/image35.jpeg"/><Relationship Id="rId99" Type="http://schemas.openxmlformats.org/officeDocument/2006/relationships/image" Target="media/image40.jpeg"/><Relationship Id="rId101" Type="http://schemas.openxmlformats.org/officeDocument/2006/relationships/image" Target="media/image42.jpeg"/><Relationship Id="rId122" Type="http://schemas.openxmlformats.org/officeDocument/2006/relationships/chart" Target="charts/chart57.xml"/><Relationship Id="rId130" Type="http://schemas.openxmlformats.org/officeDocument/2006/relationships/chart" Target="charts/chart65.xml"/><Relationship Id="rId135" Type="http://schemas.openxmlformats.org/officeDocument/2006/relationships/hyperlink" Target="http://www.efds.co.uk"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chart" Target="charts/chart28.xml"/><Relationship Id="rId109" Type="http://schemas.openxmlformats.org/officeDocument/2006/relationships/image" Target="media/image50.jpeg"/><Relationship Id="rId34" Type="http://schemas.openxmlformats.org/officeDocument/2006/relationships/chart" Target="charts/chart23.xml"/><Relationship Id="rId50" Type="http://schemas.openxmlformats.org/officeDocument/2006/relationships/chart" Target="charts/chart39.xml"/><Relationship Id="rId55" Type="http://schemas.openxmlformats.org/officeDocument/2006/relationships/chart" Target="charts/chart44.xml"/><Relationship Id="rId76" Type="http://schemas.openxmlformats.org/officeDocument/2006/relationships/image" Target="media/image17.jpeg"/><Relationship Id="rId97" Type="http://schemas.openxmlformats.org/officeDocument/2006/relationships/image" Target="media/image38.jpeg"/><Relationship Id="rId104" Type="http://schemas.openxmlformats.org/officeDocument/2006/relationships/image" Target="media/image45.jpeg"/><Relationship Id="rId120" Type="http://schemas.openxmlformats.org/officeDocument/2006/relationships/image" Target="media/image56.png"/><Relationship Id="rId125" Type="http://schemas.openxmlformats.org/officeDocument/2006/relationships/chart" Target="charts/chart60.xml"/><Relationship Id="rId7" Type="http://schemas.openxmlformats.org/officeDocument/2006/relationships/endnotes" Target="endnotes.xml"/><Relationship Id="rId71" Type="http://schemas.openxmlformats.org/officeDocument/2006/relationships/image" Target="media/image12.jpeg"/><Relationship Id="rId92" Type="http://schemas.openxmlformats.org/officeDocument/2006/relationships/image" Target="media/image33.jpeg"/><Relationship Id="rId2" Type="http://schemas.openxmlformats.org/officeDocument/2006/relationships/numbering" Target="numbering.xml"/><Relationship Id="rId29" Type="http://schemas.openxmlformats.org/officeDocument/2006/relationships/chart" Target="charts/chart18.xml"/><Relationship Id="rId24" Type="http://schemas.openxmlformats.org/officeDocument/2006/relationships/chart" Target="charts/chart13.xml"/><Relationship Id="rId40" Type="http://schemas.openxmlformats.org/officeDocument/2006/relationships/chart" Target="charts/chart29.xml"/><Relationship Id="rId45" Type="http://schemas.openxmlformats.org/officeDocument/2006/relationships/chart" Target="charts/chart34.xml"/><Relationship Id="rId66" Type="http://schemas.openxmlformats.org/officeDocument/2006/relationships/image" Target="media/image7.jpeg"/><Relationship Id="rId87" Type="http://schemas.openxmlformats.org/officeDocument/2006/relationships/image" Target="media/image28.jpeg"/><Relationship Id="rId110" Type="http://schemas.openxmlformats.org/officeDocument/2006/relationships/image" Target="media/image51.jpeg"/><Relationship Id="rId115" Type="http://schemas.openxmlformats.org/officeDocument/2006/relationships/chart" Target="charts/chart55.xml"/><Relationship Id="rId131" Type="http://schemas.openxmlformats.org/officeDocument/2006/relationships/chart" Target="charts/chart66.xml"/><Relationship Id="rId136" Type="http://schemas.openxmlformats.org/officeDocument/2006/relationships/hyperlink" Target="mailto:research@efds.co.uk" TargetMode="External"/><Relationship Id="rId61" Type="http://schemas.openxmlformats.org/officeDocument/2006/relationships/chart" Target="charts/chart50.xml"/><Relationship Id="rId82" Type="http://schemas.openxmlformats.org/officeDocument/2006/relationships/image" Target="media/image23.jpeg"/><Relationship Id="rId19" Type="http://schemas.openxmlformats.org/officeDocument/2006/relationships/chart" Target="charts/chart8.xml"/><Relationship Id="rId14" Type="http://schemas.openxmlformats.org/officeDocument/2006/relationships/chart" Target="charts/chart3.xml"/><Relationship Id="rId30" Type="http://schemas.openxmlformats.org/officeDocument/2006/relationships/chart" Target="charts/chart19.xml"/><Relationship Id="rId35" Type="http://schemas.openxmlformats.org/officeDocument/2006/relationships/chart" Target="charts/chart24.xml"/><Relationship Id="rId56" Type="http://schemas.openxmlformats.org/officeDocument/2006/relationships/chart" Target="charts/chart45.xml"/><Relationship Id="rId77" Type="http://schemas.openxmlformats.org/officeDocument/2006/relationships/image" Target="media/image18.jpeg"/><Relationship Id="rId100" Type="http://schemas.openxmlformats.org/officeDocument/2006/relationships/image" Target="media/image41.jpeg"/><Relationship Id="rId105" Type="http://schemas.openxmlformats.org/officeDocument/2006/relationships/image" Target="media/image46.jpeg"/><Relationship Id="rId126" Type="http://schemas.openxmlformats.org/officeDocument/2006/relationships/chart" Target="charts/chart6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3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36.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37.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Microsoft_Excel_Worksheet39.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package" Target="../embeddings/Microsoft_Excel_Worksheet40.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package" Target="../embeddings/Microsoft_Excel_Worksheet41.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package" Target="../embeddings/Microsoft_Excel_Worksheet46.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package" Target="../embeddings/Microsoft_Excel_Worksheet47.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package" Target="../embeddings/Microsoft_Excel_Worksheet50.xlsx"/><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package" Target="../embeddings/Microsoft_Excel_Worksheet51.xlsx"/><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package" Target="../embeddings/Microsoft_Excel_Worksheet53.xlsx"/><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package" Target="../embeddings/Microsoft_Excel_Worksheet54.xlsx"/><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3" Type="http://schemas.openxmlformats.org/officeDocument/2006/relationships/chartUserShapes" Target="../drawings/drawing23.xml"/><Relationship Id="rId2" Type="http://schemas.openxmlformats.org/officeDocument/2006/relationships/package" Target="../embeddings/Microsoft_Excel_Worksheet55.xlsx"/><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3" Type="http://schemas.openxmlformats.org/officeDocument/2006/relationships/chartUserShapes" Target="../drawings/drawing24.xml"/><Relationship Id="rId2" Type="http://schemas.openxmlformats.org/officeDocument/2006/relationships/package" Target="../embeddings/Microsoft_Excel_Worksheet56.xlsx"/><Relationship Id="rId1" Type="http://schemas.openxmlformats.org/officeDocument/2006/relationships/themeOverride" Target="../theme/themeOverride56.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Worksheet57.xlsx"/><Relationship Id="rId1" Type="http://schemas.openxmlformats.org/officeDocument/2006/relationships/themeOverride" Target="../theme/themeOverride57.xml"/></Relationships>
</file>

<file path=word/charts/_rels/chart58.xml.rels><?xml version="1.0" encoding="UTF-8" standalone="yes"?>
<Relationships xmlns="http://schemas.openxmlformats.org/package/2006/relationships"><Relationship Id="rId3" Type="http://schemas.openxmlformats.org/officeDocument/2006/relationships/chartUserShapes" Target="../drawings/drawing25.xml"/><Relationship Id="rId2" Type="http://schemas.openxmlformats.org/officeDocument/2006/relationships/package" Target="../embeddings/Microsoft_Excel_Worksheet58.xlsx"/><Relationship Id="rId1" Type="http://schemas.openxmlformats.org/officeDocument/2006/relationships/themeOverride" Target="../theme/themeOverride58.xml"/></Relationships>
</file>

<file path=word/charts/_rels/chart59.xml.rels><?xml version="1.0" encoding="UTF-8" standalone="yes"?>
<Relationships xmlns="http://schemas.openxmlformats.org/package/2006/relationships"><Relationship Id="rId3" Type="http://schemas.openxmlformats.org/officeDocument/2006/relationships/chartUserShapes" Target="../drawings/drawing26.xml"/><Relationship Id="rId2" Type="http://schemas.openxmlformats.org/officeDocument/2006/relationships/package" Target="../embeddings/Microsoft_Excel_Worksheet59.xlsx"/><Relationship Id="rId1" Type="http://schemas.openxmlformats.org/officeDocument/2006/relationships/themeOverride" Target="../theme/themeOverride59.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Excel_Worksheet60.xlsx"/><Relationship Id="rId1" Type="http://schemas.openxmlformats.org/officeDocument/2006/relationships/themeOverride" Target="../theme/themeOverride60.xml"/></Relationships>
</file>

<file path=word/charts/_rels/chart61.xml.rels><?xml version="1.0" encoding="UTF-8" standalone="yes"?>
<Relationships xmlns="http://schemas.openxmlformats.org/package/2006/relationships"><Relationship Id="rId3" Type="http://schemas.openxmlformats.org/officeDocument/2006/relationships/chartUserShapes" Target="../drawings/drawing27.xml"/><Relationship Id="rId2" Type="http://schemas.openxmlformats.org/officeDocument/2006/relationships/package" Target="../embeddings/Microsoft_Excel_Worksheet61.xlsx"/><Relationship Id="rId1" Type="http://schemas.openxmlformats.org/officeDocument/2006/relationships/themeOverride" Target="../theme/themeOverride61.xml"/></Relationships>
</file>

<file path=word/charts/_rels/chart62.xml.rels><?xml version="1.0" encoding="UTF-8" standalone="yes"?>
<Relationships xmlns="http://schemas.openxmlformats.org/package/2006/relationships"><Relationship Id="rId2" Type="http://schemas.openxmlformats.org/officeDocument/2006/relationships/package" Target="../embeddings/Microsoft_Excel_Worksheet62.xlsx"/><Relationship Id="rId1" Type="http://schemas.openxmlformats.org/officeDocument/2006/relationships/themeOverride" Target="../theme/themeOverride62.xml"/></Relationships>
</file>

<file path=word/charts/_rels/chart63.xml.rels><?xml version="1.0" encoding="UTF-8" standalone="yes"?>
<Relationships xmlns="http://schemas.openxmlformats.org/package/2006/relationships"><Relationship Id="rId2" Type="http://schemas.openxmlformats.org/officeDocument/2006/relationships/package" Target="../embeddings/Microsoft_Excel_Worksheet63.xlsx"/><Relationship Id="rId1" Type="http://schemas.openxmlformats.org/officeDocument/2006/relationships/themeOverride" Target="../theme/themeOverride63.xml"/></Relationships>
</file>

<file path=word/charts/_rels/chart64.xml.rels><?xml version="1.0" encoding="UTF-8" standalone="yes"?>
<Relationships xmlns="http://schemas.openxmlformats.org/package/2006/relationships"><Relationship Id="rId2" Type="http://schemas.openxmlformats.org/officeDocument/2006/relationships/package" Target="../embeddings/Microsoft_Excel_Worksheet64.xlsx"/><Relationship Id="rId1" Type="http://schemas.openxmlformats.org/officeDocument/2006/relationships/themeOverride" Target="../theme/themeOverride64.xml"/></Relationships>
</file>

<file path=word/charts/_rels/chart65.xml.rels><?xml version="1.0" encoding="UTF-8" standalone="yes"?>
<Relationships xmlns="http://schemas.openxmlformats.org/package/2006/relationships"><Relationship Id="rId2" Type="http://schemas.openxmlformats.org/officeDocument/2006/relationships/package" Target="../embeddings/Microsoft_Excel_Worksheet65.xlsx"/><Relationship Id="rId1" Type="http://schemas.openxmlformats.org/officeDocument/2006/relationships/themeOverride" Target="../theme/themeOverride65.xml"/></Relationships>
</file>

<file path=word/charts/_rels/chart66.xml.rels><?xml version="1.0" encoding="UTF-8" standalone="yes"?>
<Relationships xmlns="http://schemas.openxmlformats.org/package/2006/relationships"><Relationship Id="rId2" Type="http://schemas.openxmlformats.org/officeDocument/2006/relationships/package" Target="../embeddings/Microsoft_Excel_Worksheet66.xlsx"/><Relationship Id="rId1" Type="http://schemas.openxmlformats.org/officeDocument/2006/relationships/themeOverride" Target="../theme/themeOverride66.xml"/></Relationships>
</file>

<file path=word/charts/_rels/chart67.xml.rels><?xml version="1.0" encoding="UTF-8" standalone="yes"?>
<Relationships xmlns="http://schemas.openxmlformats.org/package/2006/relationships"><Relationship Id="rId3" Type="http://schemas.openxmlformats.org/officeDocument/2006/relationships/chartUserShapes" Target="../drawings/drawing28.xml"/><Relationship Id="rId2" Type="http://schemas.openxmlformats.org/officeDocument/2006/relationships/package" Target="../embeddings/Microsoft_Excel_Worksheet67.xlsx"/><Relationship Id="rId1" Type="http://schemas.openxmlformats.org/officeDocument/2006/relationships/themeOverride" Target="../theme/themeOverride67.xml"/></Relationships>
</file>

<file path=word/charts/_rels/chart68.xml.rels><?xml version="1.0" encoding="UTF-8" standalone="yes"?>
<Relationships xmlns="http://schemas.openxmlformats.org/package/2006/relationships"><Relationship Id="rId3" Type="http://schemas.openxmlformats.org/officeDocument/2006/relationships/chartUserShapes" Target="../drawings/drawing29.xml"/><Relationship Id="rId2" Type="http://schemas.openxmlformats.org/officeDocument/2006/relationships/package" Target="../embeddings/Microsoft_Excel_Worksheet68.xlsx"/><Relationship Id="rId1" Type="http://schemas.openxmlformats.org/officeDocument/2006/relationships/themeOverride" Target="../theme/themeOverride68.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Top 10 most common hobbies</a:t>
            </a:r>
          </a:p>
        </c:rich>
      </c:tx>
      <c:overlay val="1"/>
    </c:title>
    <c:autoTitleDeleted val="0"/>
    <c:plotArea>
      <c:layout>
        <c:manualLayout>
          <c:layoutTarget val="inner"/>
          <c:xMode val="edge"/>
          <c:yMode val="edge"/>
          <c:x val="0.3246374282053866"/>
          <c:y val="0.14103558018566156"/>
          <c:w val="0.66338968326912151"/>
          <c:h val="0.83448737294880748"/>
        </c:manualLayout>
      </c:layout>
      <c:barChart>
        <c:barDir val="bar"/>
        <c:grouping val="clustered"/>
        <c:varyColors val="0"/>
        <c:ser>
          <c:idx val="0"/>
          <c:order val="0"/>
          <c:tx>
            <c:strRef>
              <c:f>Sheet1!$B$1</c:f>
              <c:strCache>
                <c:ptCount val="1"/>
                <c:pt idx="0">
                  <c:v>Series 1</c:v>
                </c:pt>
              </c:strCache>
            </c:strRef>
          </c:tx>
          <c:spPr>
            <a:solidFill>
              <a:srgbClr val="002060"/>
            </a:solidFill>
          </c:spPr>
          <c:invertIfNegative val="0"/>
          <c:dPt>
            <c:idx val="4"/>
            <c:invertIfNegative val="0"/>
            <c:bubble3D val="0"/>
            <c:spPr>
              <a:solidFill>
                <a:srgbClr val="FF0000"/>
              </a:solidFill>
            </c:spPr>
          </c:dPt>
          <c:dPt>
            <c:idx val="7"/>
            <c:invertIfNegative val="0"/>
            <c:bubble3D val="0"/>
            <c:spPr>
              <a:solidFill>
                <a:srgbClr val="FF0000"/>
              </a:solidFill>
            </c:spPr>
          </c:dPt>
          <c:dPt>
            <c:idx val="9"/>
            <c:invertIfNegative val="0"/>
            <c:bubble3D val="0"/>
            <c:spPr>
              <a:solidFill>
                <a:srgbClr val="FF000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Listening to music</c:v>
                </c:pt>
                <c:pt idx="1">
                  <c:v>Watching TV</c:v>
                </c:pt>
                <c:pt idx="2">
                  <c:v>Socialising</c:v>
                </c:pt>
                <c:pt idx="3">
                  <c:v>Reading</c:v>
                </c:pt>
                <c:pt idx="4">
                  <c:v>Exercise</c:v>
                </c:pt>
                <c:pt idx="5">
                  <c:v>Cinema</c:v>
                </c:pt>
                <c:pt idx="6">
                  <c:v>Eating out</c:v>
                </c:pt>
                <c:pt idx="7">
                  <c:v>Watching sport</c:v>
                </c:pt>
                <c:pt idx="8">
                  <c:v>Volunteering</c:v>
                </c:pt>
                <c:pt idx="9">
                  <c:v>Doing sport competitively</c:v>
                </c:pt>
              </c:strCache>
            </c:strRef>
          </c:cat>
          <c:val>
            <c:numRef>
              <c:f>Sheet1!$B$2:$B$11</c:f>
              <c:numCache>
                <c:formatCode>###0%</c:formatCode>
                <c:ptCount val="10"/>
                <c:pt idx="0">
                  <c:v>0.6</c:v>
                </c:pt>
                <c:pt idx="1">
                  <c:v>0.56999999999999995</c:v>
                </c:pt>
                <c:pt idx="2">
                  <c:v>0.52</c:v>
                </c:pt>
                <c:pt idx="3">
                  <c:v>0.47</c:v>
                </c:pt>
                <c:pt idx="4">
                  <c:v>0.46</c:v>
                </c:pt>
                <c:pt idx="5">
                  <c:v>0.46</c:v>
                </c:pt>
                <c:pt idx="6">
                  <c:v>0.44</c:v>
                </c:pt>
                <c:pt idx="7">
                  <c:v>0.38</c:v>
                </c:pt>
                <c:pt idx="8">
                  <c:v>0.37</c:v>
                </c:pt>
                <c:pt idx="9">
                  <c:v>0.34</c:v>
                </c:pt>
              </c:numCache>
            </c:numRef>
          </c:val>
        </c:ser>
        <c:dLbls>
          <c:showLegendKey val="0"/>
          <c:showVal val="0"/>
          <c:showCatName val="0"/>
          <c:showSerName val="0"/>
          <c:showPercent val="0"/>
          <c:showBubbleSize val="0"/>
        </c:dLbls>
        <c:gapWidth val="150"/>
        <c:axId val="413310272"/>
        <c:axId val="413311056"/>
      </c:barChart>
      <c:catAx>
        <c:axId val="413310272"/>
        <c:scaling>
          <c:orientation val="maxMin"/>
        </c:scaling>
        <c:delete val="0"/>
        <c:axPos val="l"/>
        <c:numFmt formatCode="General" sourceLinked="1"/>
        <c:majorTickMark val="out"/>
        <c:minorTickMark val="none"/>
        <c:tickLblPos val="nextTo"/>
        <c:crossAx val="413311056"/>
        <c:crosses val="autoZero"/>
        <c:auto val="1"/>
        <c:lblAlgn val="ctr"/>
        <c:lblOffset val="100"/>
        <c:noMultiLvlLbl val="0"/>
      </c:catAx>
      <c:valAx>
        <c:axId val="413311056"/>
        <c:scaling>
          <c:orientation val="minMax"/>
        </c:scaling>
        <c:delete val="1"/>
        <c:axPos val="b"/>
        <c:numFmt formatCode="###0%" sourceLinked="1"/>
        <c:majorTickMark val="out"/>
        <c:minorTickMark val="none"/>
        <c:tickLblPos val="nextTo"/>
        <c:crossAx val="413310272"/>
        <c:crosses val="max"/>
        <c:crossBetween val="between"/>
      </c:valAx>
    </c:plotArea>
    <c:plotVisOnly val="1"/>
    <c:dispBlanksAs val="gap"/>
    <c:showDLblsOverMax val="0"/>
  </c:chart>
  <c:txPr>
    <a:bodyPr/>
    <a:lstStyle/>
    <a:p>
      <a:pPr>
        <a:defRPr sz="1200"/>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99"/>
            </a:pPr>
            <a:r>
              <a:rPr lang="en-US" sz="1399"/>
              <a:t>Proportion of people finding statement important (main survey)</a:t>
            </a:r>
          </a:p>
        </c:rich>
      </c:tx>
      <c:overlay val="1"/>
    </c:title>
    <c:autoTitleDeleted val="0"/>
    <c:plotArea>
      <c:layout>
        <c:manualLayout>
          <c:layoutTarget val="inner"/>
          <c:xMode val="edge"/>
          <c:yMode val="edge"/>
          <c:x val="0.56652500922109783"/>
          <c:y val="0.14103558018566156"/>
          <c:w val="0.3255042203227651"/>
          <c:h val="0.83448737294880748"/>
        </c:manualLayout>
      </c:layout>
      <c:barChart>
        <c:barDir val="bar"/>
        <c:grouping val="clustered"/>
        <c:varyColors val="0"/>
        <c:ser>
          <c:idx val="0"/>
          <c:order val="0"/>
          <c:tx>
            <c:strRef>
              <c:f>Sheet1!$B$1</c:f>
              <c:strCache>
                <c:ptCount val="1"/>
                <c:pt idx="0">
                  <c:v>Series 1</c:v>
                </c:pt>
              </c:strCache>
            </c:strRef>
          </c:tx>
          <c:spPr>
            <a:solidFill>
              <a:srgbClr val="002060"/>
            </a:solidFill>
          </c:spPr>
          <c:invertIfNegative val="0"/>
          <c:dPt>
            <c:idx val="4"/>
            <c:invertIfNegative val="0"/>
            <c:bubble3D val="0"/>
          </c:dPt>
          <c:dPt>
            <c:idx val="7"/>
            <c:invertIfNegative val="0"/>
            <c:bubble3D val="0"/>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Sheet1!$A$2:$A$17</c:f>
              <c:strCache>
                <c:ptCount val="16"/>
                <c:pt idx="0">
                  <c:v>Time with family</c:v>
                </c:pt>
                <c:pt idx="1">
                  <c:v>Time for hobbies</c:v>
                </c:pt>
                <c:pt idx="2">
                  <c:v>Keeping healthy</c:v>
                </c:pt>
                <c:pt idx="3">
                  <c:v>Sport / active</c:v>
                </c:pt>
                <c:pt idx="4">
                  <c:v>Time with friends</c:v>
                </c:pt>
                <c:pt idx="5">
                  <c:v>Keeping fit</c:v>
                </c:pt>
                <c:pt idx="6">
                  <c:v>Try new things</c:v>
                </c:pt>
                <c:pt idx="7">
                  <c:v>Learning skills</c:v>
                </c:pt>
                <c:pt idx="8">
                  <c:v>Meet new people</c:v>
                </c:pt>
                <c:pt idx="9">
                  <c:v>Time on my own</c:v>
                </c:pt>
                <c:pt idx="10">
                  <c:v>School etc</c:v>
                </c:pt>
                <c:pt idx="11">
                  <c:v>Best at all I do</c:v>
                </c:pt>
                <c:pt idx="12">
                  <c:v>Fit in with friends</c:v>
                </c:pt>
                <c:pt idx="13">
                  <c:v>Work / career</c:v>
                </c:pt>
                <c:pt idx="14">
                  <c:v>Shopping/fashion</c:v>
                </c:pt>
                <c:pt idx="15">
                  <c:v>Standing out </c:v>
                </c:pt>
              </c:strCache>
            </c:strRef>
          </c:cat>
          <c:val>
            <c:numRef>
              <c:f>Sheet1!$B$2:$B$17</c:f>
              <c:numCache>
                <c:formatCode>###0%</c:formatCode>
                <c:ptCount val="16"/>
                <c:pt idx="0">
                  <c:v>0.78947368421052633</c:v>
                </c:pt>
                <c:pt idx="1">
                  <c:v>0.78947368421052633</c:v>
                </c:pt>
                <c:pt idx="2">
                  <c:v>0.70967741935483875</c:v>
                </c:pt>
                <c:pt idx="3">
                  <c:v>0.65</c:v>
                </c:pt>
                <c:pt idx="4">
                  <c:v>0.63934426229508201</c:v>
                </c:pt>
                <c:pt idx="5">
                  <c:v>0.58333333333333337</c:v>
                </c:pt>
                <c:pt idx="6">
                  <c:v>0.53333333333333333</c:v>
                </c:pt>
                <c:pt idx="7">
                  <c:v>0.52459016393442626</c:v>
                </c:pt>
                <c:pt idx="8">
                  <c:v>0.51666666666666672</c:v>
                </c:pt>
                <c:pt idx="9">
                  <c:v>0.50819672131147542</c:v>
                </c:pt>
                <c:pt idx="10">
                  <c:v>0.43333333333333335</c:v>
                </c:pt>
                <c:pt idx="11">
                  <c:v>0.3728813559322034</c:v>
                </c:pt>
                <c:pt idx="12">
                  <c:v>0.33898305084745756</c:v>
                </c:pt>
                <c:pt idx="13">
                  <c:v>0.31034482758620691</c:v>
                </c:pt>
                <c:pt idx="14">
                  <c:v>0.28333333333333333</c:v>
                </c:pt>
                <c:pt idx="15">
                  <c:v>0.13793103448275862</c:v>
                </c:pt>
              </c:numCache>
            </c:numRef>
          </c:val>
        </c:ser>
        <c:dLbls>
          <c:showLegendKey val="0"/>
          <c:showVal val="0"/>
          <c:showCatName val="0"/>
          <c:showSerName val="0"/>
          <c:showPercent val="0"/>
          <c:showBubbleSize val="0"/>
        </c:dLbls>
        <c:gapWidth val="150"/>
        <c:axId val="413300080"/>
        <c:axId val="413302824"/>
      </c:barChart>
      <c:catAx>
        <c:axId val="413300080"/>
        <c:scaling>
          <c:orientation val="maxMin"/>
        </c:scaling>
        <c:delete val="0"/>
        <c:axPos val="l"/>
        <c:numFmt formatCode="General" sourceLinked="1"/>
        <c:majorTickMark val="out"/>
        <c:minorTickMark val="none"/>
        <c:tickLblPos val="nextTo"/>
        <c:txPr>
          <a:bodyPr/>
          <a:lstStyle/>
          <a:p>
            <a:pPr>
              <a:defRPr sz="1099"/>
            </a:pPr>
            <a:endParaRPr lang="en-US"/>
          </a:p>
        </c:txPr>
        <c:crossAx val="413302824"/>
        <c:crosses val="autoZero"/>
        <c:auto val="1"/>
        <c:lblAlgn val="ctr"/>
        <c:lblOffset val="100"/>
        <c:noMultiLvlLbl val="0"/>
      </c:catAx>
      <c:valAx>
        <c:axId val="413302824"/>
        <c:scaling>
          <c:orientation val="minMax"/>
        </c:scaling>
        <c:delete val="1"/>
        <c:axPos val="b"/>
        <c:numFmt formatCode="###0%" sourceLinked="1"/>
        <c:majorTickMark val="out"/>
        <c:minorTickMark val="none"/>
        <c:tickLblPos val="nextTo"/>
        <c:crossAx val="413300080"/>
        <c:crosses val="max"/>
        <c:crossBetween val="between"/>
      </c:valAx>
    </c:plotArea>
    <c:plotVisOnly val="1"/>
    <c:dispBlanksAs val="gap"/>
    <c:showDLblsOverMax val="0"/>
  </c:chart>
  <c:txPr>
    <a:bodyPr/>
    <a:lstStyle/>
    <a:p>
      <a:pPr>
        <a:defRPr sz="1199"/>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b="1" i="0" baseline="0">
                <a:effectLst/>
              </a:rPr>
              <a:t>Proportion of people finding statement important (easy-read survey)</a:t>
            </a:r>
            <a:endParaRPr lang="en-GB" sz="1400">
              <a:effectLst/>
            </a:endParaRPr>
          </a:p>
        </c:rich>
      </c:tx>
      <c:overlay val="1"/>
    </c:title>
    <c:autoTitleDeleted val="0"/>
    <c:plotArea>
      <c:layout>
        <c:manualLayout>
          <c:layoutTarget val="inner"/>
          <c:xMode val="edge"/>
          <c:yMode val="edge"/>
          <c:x val="0.56652500922109783"/>
          <c:y val="0.14103558018566156"/>
          <c:w val="0.3255042203227651"/>
          <c:h val="0.83448737294880748"/>
        </c:manualLayout>
      </c:layout>
      <c:barChart>
        <c:barDir val="bar"/>
        <c:grouping val="clustered"/>
        <c:varyColors val="0"/>
        <c:ser>
          <c:idx val="0"/>
          <c:order val="0"/>
          <c:tx>
            <c:strRef>
              <c:f>Sheet1!$B$1</c:f>
              <c:strCache>
                <c:ptCount val="1"/>
                <c:pt idx="0">
                  <c:v>Series 1</c:v>
                </c:pt>
              </c:strCache>
            </c:strRef>
          </c:tx>
          <c:spPr>
            <a:solidFill>
              <a:srgbClr val="002060"/>
            </a:solidFill>
          </c:spPr>
          <c:invertIfNegative val="0"/>
          <c:dPt>
            <c:idx val="4"/>
            <c:invertIfNegative val="0"/>
            <c:bubble3D val="0"/>
          </c:dPt>
          <c:dPt>
            <c:idx val="7"/>
            <c:invertIfNegative val="0"/>
            <c:bubble3D val="0"/>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Sheet1!$A$2:$A$17</c:f>
              <c:strCache>
                <c:ptCount val="16"/>
                <c:pt idx="0">
                  <c:v>Time with friends</c:v>
                </c:pt>
                <c:pt idx="1">
                  <c:v>Time with  family</c:v>
                </c:pt>
                <c:pt idx="2">
                  <c:v>Keeping healthy</c:v>
                </c:pt>
                <c:pt idx="3">
                  <c:v>Meet new people</c:v>
                </c:pt>
                <c:pt idx="4">
                  <c:v>Time on my own</c:v>
                </c:pt>
                <c:pt idx="5">
                  <c:v>Keeping fit</c:v>
                </c:pt>
                <c:pt idx="6">
                  <c:v>Trying new things</c:v>
                </c:pt>
                <c:pt idx="7">
                  <c:v>Learning new skills</c:v>
                </c:pt>
                <c:pt idx="8">
                  <c:v>Work / career</c:v>
                </c:pt>
                <c:pt idx="9">
                  <c:v>Sport / active</c:v>
                </c:pt>
                <c:pt idx="10">
                  <c:v>School etc</c:v>
                </c:pt>
                <c:pt idx="11">
                  <c:v>Time for hobbies</c:v>
                </c:pt>
                <c:pt idx="12">
                  <c:v>Best at all I do</c:v>
                </c:pt>
                <c:pt idx="13">
                  <c:v>Fit in with friends</c:v>
                </c:pt>
                <c:pt idx="14">
                  <c:v>Shopping/fashion</c:v>
                </c:pt>
                <c:pt idx="15">
                  <c:v>Standing out </c:v>
                </c:pt>
              </c:strCache>
            </c:strRef>
          </c:cat>
          <c:val>
            <c:numRef>
              <c:f>Sheet1!$B$2:$B$17</c:f>
              <c:numCache>
                <c:formatCode>###0%</c:formatCode>
                <c:ptCount val="16"/>
                <c:pt idx="0">
                  <c:v>0.89189189189189189</c:v>
                </c:pt>
                <c:pt idx="1">
                  <c:v>0.85915492957746475</c:v>
                </c:pt>
                <c:pt idx="2">
                  <c:v>0.75362318840579723</c:v>
                </c:pt>
                <c:pt idx="3">
                  <c:v>0.70666666666666667</c:v>
                </c:pt>
                <c:pt idx="4">
                  <c:v>0.6428571428571429</c:v>
                </c:pt>
                <c:pt idx="5">
                  <c:v>0.62318840579710144</c:v>
                </c:pt>
                <c:pt idx="6">
                  <c:v>0.58108108108108103</c:v>
                </c:pt>
                <c:pt idx="7">
                  <c:v>0.52112676056338025</c:v>
                </c:pt>
                <c:pt idx="8">
                  <c:v>0.46031746031746029</c:v>
                </c:pt>
                <c:pt idx="9">
                  <c:v>0.42253521126760563</c:v>
                </c:pt>
                <c:pt idx="10">
                  <c:v>0.20338983050847459</c:v>
                </c:pt>
              </c:numCache>
            </c:numRef>
          </c:val>
        </c:ser>
        <c:dLbls>
          <c:showLegendKey val="0"/>
          <c:showVal val="0"/>
          <c:showCatName val="0"/>
          <c:showSerName val="0"/>
          <c:showPercent val="0"/>
          <c:showBubbleSize val="0"/>
        </c:dLbls>
        <c:gapWidth val="150"/>
        <c:axId val="413308312"/>
        <c:axId val="413297336"/>
      </c:barChart>
      <c:catAx>
        <c:axId val="413308312"/>
        <c:scaling>
          <c:orientation val="maxMin"/>
        </c:scaling>
        <c:delete val="0"/>
        <c:axPos val="l"/>
        <c:numFmt formatCode="General" sourceLinked="1"/>
        <c:majorTickMark val="out"/>
        <c:minorTickMark val="none"/>
        <c:tickLblPos val="nextTo"/>
        <c:txPr>
          <a:bodyPr/>
          <a:lstStyle/>
          <a:p>
            <a:pPr>
              <a:defRPr sz="1100"/>
            </a:pPr>
            <a:endParaRPr lang="en-US"/>
          </a:p>
        </c:txPr>
        <c:crossAx val="413297336"/>
        <c:crosses val="autoZero"/>
        <c:auto val="1"/>
        <c:lblAlgn val="ctr"/>
        <c:lblOffset val="100"/>
        <c:noMultiLvlLbl val="0"/>
      </c:catAx>
      <c:valAx>
        <c:axId val="413297336"/>
        <c:scaling>
          <c:orientation val="minMax"/>
        </c:scaling>
        <c:delete val="1"/>
        <c:axPos val="b"/>
        <c:numFmt formatCode="###0%" sourceLinked="1"/>
        <c:majorTickMark val="out"/>
        <c:minorTickMark val="none"/>
        <c:tickLblPos val="nextTo"/>
        <c:crossAx val="413308312"/>
        <c:crosses val="max"/>
        <c:crossBetween val="between"/>
      </c:valAx>
    </c:plotArea>
    <c:plotVisOnly val="1"/>
    <c:dispBlanksAs val="gap"/>
    <c:showDLblsOverMax val="0"/>
  </c:chart>
  <c:txPr>
    <a:bodyPr/>
    <a:lstStyle/>
    <a:p>
      <a:pPr>
        <a:defRPr sz="1200"/>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440" b="1" i="0" u="none" strike="noStrike" baseline="0">
                <a:effectLst/>
              </a:rPr>
              <a:t>Proportion of people selecting ‘Playing sport / being active’ as very important</a:t>
            </a:r>
            <a:endParaRPr lang="en-US"/>
          </a:p>
        </c:rich>
      </c:tx>
      <c:overlay val="1"/>
    </c:title>
    <c:autoTitleDeleted val="0"/>
    <c:plotArea>
      <c:layout>
        <c:manualLayout>
          <c:layoutTarget val="inner"/>
          <c:xMode val="edge"/>
          <c:yMode val="edge"/>
          <c:x val="0.28807525192293437"/>
          <c:y val="8.1376463487643741E-2"/>
          <c:w val="0.6999685111344629"/>
          <c:h val="0.89418874844820728"/>
        </c:manualLayout>
      </c:layout>
      <c:barChart>
        <c:barDir val="bar"/>
        <c:grouping val="clustered"/>
        <c:varyColors val="0"/>
        <c:ser>
          <c:idx val="0"/>
          <c:order val="0"/>
          <c:tx>
            <c:strRef>
              <c:f>Sheet1!$B$1</c:f>
              <c:strCache>
                <c:ptCount val="1"/>
                <c:pt idx="0">
                  <c:v>Series 1</c:v>
                </c:pt>
              </c:strCache>
            </c:strRef>
          </c:tx>
          <c:spPr>
            <a:solidFill>
              <a:srgbClr val="FF0000"/>
            </a:solidFill>
          </c:spPr>
          <c:invertIfNegative val="0"/>
          <c:dPt>
            <c:idx val="0"/>
            <c:invertIfNegative val="0"/>
            <c:bubble3D val="0"/>
            <c:spPr>
              <a:solidFill>
                <a:srgbClr val="00206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Sheet1!$A$2:$A$24</c:f>
              <c:strCache>
                <c:ptCount val="23"/>
                <c:pt idx="0">
                  <c:v>Total</c:v>
                </c:pt>
                <c:pt idx="1">
                  <c:v>Men</c:v>
                </c:pt>
                <c:pt idx="2">
                  <c:v>Women</c:v>
                </c:pt>
                <c:pt idx="3">
                  <c:v>Representatives</c:v>
                </c:pt>
                <c:pt idx="4">
                  <c:v>Disabled people</c:v>
                </c:pt>
                <c:pt idx="5">
                  <c:v>Mainstream school</c:v>
                </c:pt>
                <c:pt idx="6">
                  <c:v>Special school</c:v>
                </c:pt>
                <c:pt idx="7">
                  <c:v>Active</c:v>
                </c:pt>
                <c:pt idx="8">
                  <c:v>Not active</c:v>
                </c:pt>
                <c:pt idx="9">
                  <c:v>Visual</c:v>
                </c:pt>
                <c:pt idx="10">
                  <c:v>Hearing</c:v>
                </c:pt>
                <c:pt idx="11">
                  <c:v>Physical</c:v>
                </c:pt>
                <c:pt idx="12">
                  <c:v>Learning</c:v>
                </c:pt>
                <c:pt idx="13">
                  <c:v>Mental Health</c:v>
                </c:pt>
                <c:pt idx="14">
                  <c:v>Social</c:v>
                </c:pt>
                <c:pt idx="15">
                  <c:v>Congenital</c:v>
                </c:pt>
                <c:pt idx="16">
                  <c:v>Acquired</c:v>
                </c:pt>
                <c:pt idx="17">
                  <c:v>14-25</c:v>
                </c:pt>
                <c:pt idx="18">
                  <c:v>25-35</c:v>
                </c:pt>
                <c:pt idx="19">
                  <c:v>36-45</c:v>
                </c:pt>
                <c:pt idx="20">
                  <c:v>46-55</c:v>
                </c:pt>
                <c:pt idx="21">
                  <c:v>56-65</c:v>
                </c:pt>
                <c:pt idx="22">
                  <c:v>Over 65</c:v>
                </c:pt>
              </c:strCache>
            </c:strRef>
          </c:cat>
          <c:val>
            <c:numRef>
              <c:f>Sheet1!$B$2:$B$24</c:f>
              <c:numCache>
                <c:formatCode>###0%</c:formatCode>
                <c:ptCount val="23"/>
                <c:pt idx="0">
                  <c:v>0.69</c:v>
                </c:pt>
                <c:pt idx="1">
                  <c:v>0.73</c:v>
                </c:pt>
                <c:pt idx="2">
                  <c:v>0.64</c:v>
                </c:pt>
                <c:pt idx="3">
                  <c:v>0.7</c:v>
                </c:pt>
                <c:pt idx="4">
                  <c:v>0.68</c:v>
                </c:pt>
                <c:pt idx="5">
                  <c:v>0.68</c:v>
                </c:pt>
                <c:pt idx="6">
                  <c:v>0.8</c:v>
                </c:pt>
                <c:pt idx="7">
                  <c:v>0.81</c:v>
                </c:pt>
                <c:pt idx="8">
                  <c:v>0.35</c:v>
                </c:pt>
                <c:pt idx="9">
                  <c:v>0.69</c:v>
                </c:pt>
                <c:pt idx="10">
                  <c:v>0.71</c:v>
                </c:pt>
                <c:pt idx="11">
                  <c:v>0.65</c:v>
                </c:pt>
                <c:pt idx="12">
                  <c:v>0.65</c:v>
                </c:pt>
                <c:pt idx="13">
                  <c:v>0.46</c:v>
                </c:pt>
                <c:pt idx="14">
                  <c:v>0.74</c:v>
                </c:pt>
                <c:pt idx="15">
                  <c:v>0.75</c:v>
                </c:pt>
                <c:pt idx="16">
                  <c:v>0.64</c:v>
                </c:pt>
                <c:pt idx="17">
                  <c:v>0.71</c:v>
                </c:pt>
                <c:pt idx="18">
                  <c:v>0.68</c:v>
                </c:pt>
                <c:pt idx="19">
                  <c:v>0.71</c:v>
                </c:pt>
                <c:pt idx="20">
                  <c:v>0.65</c:v>
                </c:pt>
                <c:pt idx="21">
                  <c:v>0.69</c:v>
                </c:pt>
                <c:pt idx="22">
                  <c:v>0.47</c:v>
                </c:pt>
              </c:numCache>
            </c:numRef>
          </c:val>
        </c:ser>
        <c:dLbls>
          <c:showLegendKey val="0"/>
          <c:showVal val="0"/>
          <c:showCatName val="0"/>
          <c:showSerName val="0"/>
          <c:showPercent val="0"/>
          <c:showBubbleSize val="0"/>
        </c:dLbls>
        <c:gapWidth val="150"/>
        <c:axId val="418607664"/>
        <c:axId val="413305568"/>
      </c:barChart>
      <c:catAx>
        <c:axId val="418607664"/>
        <c:scaling>
          <c:orientation val="maxMin"/>
        </c:scaling>
        <c:delete val="0"/>
        <c:axPos val="l"/>
        <c:numFmt formatCode="General" sourceLinked="1"/>
        <c:majorTickMark val="out"/>
        <c:minorTickMark val="none"/>
        <c:tickLblPos val="nextTo"/>
        <c:txPr>
          <a:bodyPr/>
          <a:lstStyle/>
          <a:p>
            <a:pPr>
              <a:defRPr sz="1200"/>
            </a:pPr>
            <a:endParaRPr lang="en-US"/>
          </a:p>
        </c:txPr>
        <c:crossAx val="413305568"/>
        <c:crosses val="autoZero"/>
        <c:auto val="1"/>
        <c:lblAlgn val="ctr"/>
        <c:lblOffset val="100"/>
        <c:noMultiLvlLbl val="0"/>
      </c:catAx>
      <c:valAx>
        <c:axId val="413305568"/>
        <c:scaling>
          <c:orientation val="minMax"/>
        </c:scaling>
        <c:delete val="1"/>
        <c:axPos val="b"/>
        <c:numFmt formatCode="###0%" sourceLinked="1"/>
        <c:majorTickMark val="out"/>
        <c:minorTickMark val="none"/>
        <c:tickLblPos val="nextTo"/>
        <c:crossAx val="418607664"/>
        <c:crosses val="max"/>
        <c:crossBetween val="between"/>
      </c:valAx>
    </c:plotArea>
    <c:plotVisOnly val="1"/>
    <c:dispBlanksAs val="gap"/>
    <c:showDLblsOverMax val="0"/>
  </c:chart>
  <c:txPr>
    <a:bodyPr/>
    <a:lstStyle/>
    <a:p>
      <a:pPr>
        <a:defRPr sz="1200"/>
      </a:pPr>
      <a:endParaRPr lang="en-US"/>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440" b="1" i="0" u="none" strike="noStrike" baseline="0">
                <a:effectLst/>
              </a:rPr>
              <a:t>The extent to which disabled people enjoyed taking part in sport in each setting</a:t>
            </a:r>
            <a:endParaRPr lang="en-GB"/>
          </a:p>
        </c:rich>
      </c:tx>
      <c:overlay val="1"/>
    </c:title>
    <c:autoTitleDeleted val="0"/>
    <c:plotArea>
      <c:layout>
        <c:manualLayout>
          <c:layoutTarget val="inner"/>
          <c:xMode val="edge"/>
          <c:yMode val="edge"/>
          <c:x val="0.4431815114912841"/>
          <c:y val="0.23683376567987277"/>
          <c:w val="0.53500607479944906"/>
          <c:h val="0.69802372373644939"/>
        </c:manualLayout>
      </c:layout>
      <c:barChart>
        <c:barDir val="bar"/>
        <c:grouping val="percentStacked"/>
        <c:varyColors val="0"/>
        <c:ser>
          <c:idx val="0"/>
          <c:order val="0"/>
          <c:tx>
            <c:strRef>
              <c:f>Sheet1!$B$1</c:f>
              <c:strCache>
                <c:ptCount val="1"/>
                <c:pt idx="0">
                  <c:v>Did not enjoy </c:v>
                </c:pt>
              </c:strCache>
            </c:strRef>
          </c:tx>
          <c:spPr>
            <a:solidFill>
              <a:srgbClr val="FF0000"/>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PE lessons at school</c:v>
                </c:pt>
                <c:pt idx="1">
                  <c:v>In a school team</c:v>
                </c:pt>
                <c:pt idx="2">
                  <c:v>Playing sport/games during breaks at school</c:v>
                </c:pt>
                <c:pt idx="3">
                  <c:v>In a team not linked to my school</c:v>
                </c:pt>
                <c:pt idx="4">
                  <c:v>Playing sport/games with friends outside of school</c:v>
                </c:pt>
              </c:strCache>
            </c:strRef>
          </c:cat>
          <c:val>
            <c:numRef>
              <c:f>Sheet1!$B$2:$B$6</c:f>
              <c:numCache>
                <c:formatCode>###0%</c:formatCode>
                <c:ptCount val="5"/>
                <c:pt idx="0">
                  <c:v>0.33</c:v>
                </c:pt>
                <c:pt idx="1">
                  <c:v>0.36</c:v>
                </c:pt>
                <c:pt idx="2">
                  <c:v>0.27</c:v>
                </c:pt>
                <c:pt idx="3">
                  <c:v>0.33</c:v>
                </c:pt>
                <c:pt idx="4">
                  <c:v>0.18</c:v>
                </c:pt>
              </c:numCache>
            </c:numRef>
          </c:val>
        </c:ser>
        <c:ser>
          <c:idx val="1"/>
          <c:order val="1"/>
          <c:tx>
            <c:strRef>
              <c:f>Sheet1!$C$1</c:f>
              <c:strCache>
                <c:ptCount val="1"/>
                <c:pt idx="0">
                  <c:v>Neutral</c:v>
                </c:pt>
              </c:strCache>
            </c:strRef>
          </c:tx>
          <c:spPr>
            <a:solidFill>
              <a:srgbClr val="FFC000"/>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PE lessons at school</c:v>
                </c:pt>
                <c:pt idx="1">
                  <c:v>In a school team</c:v>
                </c:pt>
                <c:pt idx="2">
                  <c:v>Playing sport/games during breaks at school</c:v>
                </c:pt>
                <c:pt idx="3">
                  <c:v>In a team not linked to my school</c:v>
                </c:pt>
                <c:pt idx="4">
                  <c:v>Playing sport/games with friends outside of school</c:v>
                </c:pt>
              </c:strCache>
            </c:strRef>
          </c:cat>
          <c:val>
            <c:numRef>
              <c:f>Sheet1!$C$2:$C$6</c:f>
              <c:numCache>
                <c:formatCode>###0%</c:formatCode>
                <c:ptCount val="5"/>
                <c:pt idx="0">
                  <c:v>0.16</c:v>
                </c:pt>
                <c:pt idx="1">
                  <c:v>0.11</c:v>
                </c:pt>
                <c:pt idx="2">
                  <c:v>0.19</c:v>
                </c:pt>
                <c:pt idx="3">
                  <c:v>0.1</c:v>
                </c:pt>
                <c:pt idx="4">
                  <c:v>0.13</c:v>
                </c:pt>
              </c:numCache>
            </c:numRef>
          </c:val>
        </c:ser>
        <c:ser>
          <c:idx val="2"/>
          <c:order val="2"/>
          <c:tx>
            <c:strRef>
              <c:f>Sheet1!$D$1</c:f>
              <c:strCache>
                <c:ptCount val="1"/>
                <c:pt idx="0">
                  <c:v>Enjoyed</c:v>
                </c:pt>
              </c:strCache>
            </c:strRef>
          </c:tx>
          <c:spPr>
            <a:solidFill>
              <a:srgbClr val="00B050"/>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PE lessons at school</c:v>
                </c:pt>
                <c:pt idx="1">
                  <c:v>In a school team</c:v>
                </c:pt>
                <c:pt idx="2">
                  <c:v>Playing sport/games during breaks at school</c:v>
                </c:pt>
                <c:pt idx="3">
                  <c:v>In a team not linked to my school</c:v>
                </c:pt>
                <c:pt idx="4">
                  <c:v>Playing sport/games with friends outside of school</c:v>
                </c:pt>
              </c:strCache>
            </c:strRef>
          </c:cat>
          <c:val>
            <c:numRef>
              <c:f>Sheet1!$D$2:$D$6</c:f>
              <c:numCache>
                <c:formatCode>###0%</c:formatCode>
                <c:ptCount val="5"/>
                <c:pt idx="0">
                  <c:v>0.51</c:v>
                </c:pt>
                <c:pt idx="1">
                  <c:v>0.53</c:v>
                </c:pt>
                <c:pt idx="2">
                  <c:v>0.54</c:v>
                </c:pt>
                <c:pt idx="3">
                  <c:v>0.57999999999999996</c:v>
                </c:pt>
                <c:pt idx="4">
                  <c:v>0.69</c:v>
                </c:pt>
              </c:numCache>
            </c:numRef>
          </c:val>
        </c:ser>
        <c:dLbls>
          <c:showLegendKey val="0"/>
          <c:showVal val="0"/>
          <c:showCatName val="0"/>
          <c:showSerName val="0"/>
          <c:showPercent val="0"/>
          <c:showBubbleSize val="0"/>
        </c:dLbls>
        <c:gapWidth val="150"/>
        <c:overlap val="100"/>
        <c:axId val="418605312"/>
        <c:axId val="418605704"/>
      </c:barChart>
      <c:catAx>
        <c:axId val="418605312"/>
        <c:scaling>
          <c:orientation val="maxMin"/>
        </c:scaling>
        <c:delete val="0"/>
        <c:axPos val="l"/>
        <c:numFmt formatCode="General" sourceLinked="1"/>
        <c:majorTickMark val="out"/>
        <c:minorTickMark val="none"/>
        <c:tickLblPos val="nextTo"/>
        <c:crossAx val="418605704"/>
        <c:crosses val="autoZero"/>
        <c:auto val="1"/>
        <c:lblAlgn val="ctr"/>
        <c:lblOffset val="100"/>
        <c:noMultiLvlLbl val="0"/>
      </c:catAx>
      <c:valAx>
        <c:axId val="418605704"/>
        <c:scaling>
          <c:orientation val="minMax"/>
        </c:scaling>
        <c:delete val="1"/>
        <c:axPos val="b"/>
        <c:numFmt formatCode="0%" sourceLinked="1"/>
        <c:majorTickMark val="out"/>
        <c:minorTickMark val="none"/>
        <c:tickLblPos val="nextTo"/>
        <c:crossAx val="418605312"/>
        <c:crosses val="max"/>
        <c:crossBetween val="between"/>
      </c:valAx>
    </c:plotArea>
    <c:legend>
      <c:legendPos val="t"/>
      <c:layout>
        <c:manualLayout>
          <c:xMode val="edge"/>
          <c:yMode val="edge"/>
          <c:wMode val="edge"/>
          <c:hMode val="edge"/>
          <c:x val="0.17588388660719737"/>
          <c:y val="0.16358063421491836"/>
          <c:w val="0.82414314489758544"/>
          <c:h val="0.21669180534491234"/>
        </c:manualLayout>
      </c:layout>
      <c:overlay val="0"/>
    </c:legend>
    <c:plotVisOnly val="1"/>
    <c:dispBlanksAs val="gap"/>
    <c:showDLblsOverMax val="0"/>
  </c:chart>
  <c:txPr>
    <a:bodyPr/>
    <a:lstStyle/>
    <a:p>
      <a:pPr>
        <a:defRPr sz="1200"/>
      </a:pPr>
      <a:endParaRPr lang="en-US"/>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en-US"/>
              <a:t>Learning disability (main survey)</a:t>
            </a:r>
          </a:p>
        </c:rich>
      </c:tx>
      <c:overlay val="1"/>
    </c:title>
    <c:autoTitleDeleted val="0"/>
    <c:plotArea>
      <c:layout>
        <c:manualLayout>
          <c:layoutTarget val="inner"/>
          <c:xMode val="edge"/>
          <c:yMode val="edge"/>
          <c:x val="0.62391320229574143"/>
          <c:y val="0.14103558018566156"/>
          <c:w val="0.51404501789212842"/>
          <c:h val="0.83448737294880748"/>
        </c:manualLayout>
      </c:layout>
      <c:barChart>
        <c:barDir val="bar"/>
        <c:grouping val="clustered"/>
        <c:varyColors val="0"/>
        <c:ser>
          <c:idx val="0"/>
          <c:order val="0"/>
          <c:tx>
            <c:strRef>
              <c:f>Sheet1!$B$1</c:f>
              <c:strCache>
                <c:ptCount val="1"/>
                <c:pt idx="0">
                  <c:v>Series 1</c:v>
                </c:pt>
              </c:strCache>
            </c:strRef>
          </c:tx>
          <c:spPr>
            <a:solidFill>
              <a:srgbClr val="002060"/>
            </a:solidFill>
          </c:spPr>
          <c:invertIfNegative val="0"/>
          <c:dPt>
            <c:idx val="5"/>
            <c:invertIfNegative val="0"/>
            <c:bubble3D val="0"/>
            <c:spPr>
              <a:solidFill>
                <a:srgbClr val="FF000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PE lessons at school</c:v>
                </c:pt>
                <c:pt idx="1">
                  <c:v>In a school team</c:v>
                </c:pt>
                <c:pt idx="2">
                  <c:v>Playing sport/games during breaks at school</c:v>
                </c:pt>
                <c:pt idx="3">
                  <c:v>In a team not linked to my school</c:v>
                </c:pt>
                <c:pt idx="4">
                  <c:v>Playing sport/games with friends outside of school</c:v>
                </c:pt>
              </c:strCache>
            </c:strRef>
          </c:cat>
          <c:val>
            <c:numRef>
              <c:f>Sheet1!$B$2:$B$6</c:f>
              <c:numCache>
                <c:formatCode>###0%</c:formatCode>
                <c:ptCount val="5"/>
                <c:pt idx="0">
                  <c:v>0.54716981132075471</c:v>
                </c:pt>
                <c:pt idx="1">
                  <c:v>0.4</c:v>
                </c:pt>
                <c:pt idx="2">
                  <c:v>0.54166666666666663</c:v>
                </c:pt>
                <c:pt idx="3">
                  <c:v>0.49056603773584906</c:v>
                </c:pt>
                <c:pt idx="4">
                  <c:v>0.68421052631578949</c:v>
                </c:pt>
              </c:numCache>
            </c:numRef>
          </c:val>
        </c:ser>
        <c:dLbls>
          <c:showLegendKey val="0"/>
          <c:showVal val="0"/>
          <c:showCatName val="0"/>
          <c:showSerName val="0"/>
          <c:showPercent val="0"/>
          <c:showBubbleSize val="0"/>
        </c:dLbls>
        <c:gapWidth val="150"/>
        <c:axId val="418604920"/>
        <c:axId val="418606880"/>
      </c:barChart>
      <c:catAx>
        <c:axId val="418604920"/>
        <c:scaling>
          <c:orientation val="maxMin"/>
        </c:scaling>
        <c:delete val="0"/>
        <c:axPos val="l"/>
        <c:numFmt formatCode="General" sourceLinked="1"/>
        <c:majorTickMark val="out"/>
        <c:minorTickMark val="none"/>
        <c:tickLblPos val="nextTo"/>
        <c:crossAx val="418606880"/>
        <c:crosses val="autoZero"/>
        <c:auto val="1"/>
        <c:lblAlgn val="ctr"/>
        <c:lblOffset val="100"/>
        <c:noMultiLvlLbl val="0"/>
      </c:catAx>
      <c:valAx>
        <c:axId val="418606880"/>
        <c:scaling>
          <c:orientation val="minMax"/>
        </c:scaling>
        <c:delete val="1"/>
        <c:axPos val="b"/>
        <c:numFmt formatCode="###0%" sourceLinked="1"/>
        <c:majorTickMark val="out"/>
        <c:minorTickMark val="none"/>
        <c:tickLblPos val="nextTo"/>
        <c:crossAx val="418604920"/>
        <c:crosses val="max"/>
        <c:crossBetween val="between"/>
      </c:valAx>
    </c:plotArea>
    <c:plotVisOnly val="1"/>
    <c:dispBlanksAs val="gap"/>
    <c:showDLblsOverMax val="0"/>
  </c:chart>
  <c:txPr>
    <a:bodyPr/>
    <a:lstStyle/>
    <a:p>
      <a:pPr>
        <a:defRPr sz="1200"/>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Learning disability (easy-read survey)</a:t>
            </a:r>
          </a:p>
        </c:rich>
      </c:tx>
      <c:overlay val="1"/>
    </c:title>
    <c:autoTitleDeleted val="0"/>
    <c:plotArea>
      <c:layout>
        <c:manualLayout>
          <c:layoutTarget val="inner"/>
          <c:xMode val="edge"/>
          <c:yMode val="edge"/>
          <c:x val="0.56652500922109783"/>
          <c:y val="0.14103558018566156"/>
          <c:w val="0.53214739037196102"/>
          <c:h val="0.83448737294880748"/>
        </c:manualLayout>
      </c:layout>
      <c:barChart>
        <c:barDir val="bar"/>
        <c:grouping val="clustered"/>
        <c:varyColors val="0"/>
        <c:ser>
          <c:idx val="0"/>
          <c:order val="0"/>
          <c:tx>
            <c:strRef>
              <c:f>Sheet1!$B$1</c:f>
              <c:strCache>
                <c:ptCount val="1"/>
                <c:pt idx="0">
                  <c:v>Series 1</c:v>
                </c:pt>
              </c:strCache>
            </c:strRef>
          </c:tx>
          <c:spPr>
            <a:solidFill>
              <a:srgbClr val="002060"/>
            </a:solidFill>
          </c:spPr>
          <c:invertIfNegative val="0"/>
          <c:dPt>
            <c:idx val="4"/>
            <c:invertIfNegative val="0"/>
            <c:bubble3D val="0"/>
            <c:spPr>
              <a:solidFill>
                <a:srgbClr val="FF0000"/>
              </a:solidFill>
            </c:spPr>
          </c:dPt>
          <c:dPt>
            <c:idx val="7"/>
            <c:invertIfNegative val="0"/>
            <c:bubble3D val="0"/>
            <c:spPr>
              <a:solidFill>
                <a:srgbClr val="FF000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In school</c:v>
                </c:pt>
                <c:pt idx="1">
                  <c:v>Outside of school</c:v>
                </c:pt>
              </c:strCache>
            </c:strRef>
          </c:cat>
          <c:val>
            <c:numRef>
              <c:f>Sheet1!$B$2:$B$3</c:f>
              <c:numCache>
                <c:formatCode>###0%</c:formatCode>
                <c:ptCount val="2"/>
                <c:pt idx="0">
                  <c:v>0.78947368421052633</c:v>
                </c:pt>
                <c:pt idx="1">
                  <c:v>0.52173913043478259</c:v>
                </c:pt>
              </c:numCache>
            </c:numRef>
          </c:val>
        </c:ser>
        <c:dLbls>
          <c:showLegendKey val="0"/>
          <c:showVal val="0"/>
          <c:showCatName val="0"/>
          <c:showSerName val="0"/>
          <c:showPercent val="0"/>
          <c:showBubbleSize val="0"/>
        </c:dLbls>
        <c:gapWidth val="150"/>
        <c:axId val="418592768"/>
        <c:axId val="418606488"/>
      </c:barChart>
      <c:catAx>
        <c:axId val="418592768"/>
        <c:scaling>
          <c:orientation val="maxMin"/>
        </c:scaling>
        <c:delete val="0"/>
        <c:axPos val="l"/>
        <c:numFmt formatCode="General" sourceLinked="1"/>
        <c:majorTickMark val="out"/>
        <c:minorTickMark val="none"/>
        <c:tickLblPos val="nextTo"/>
        <c:crossAx val="418606488"/>
        <c:crosses val="autoZero"/>
        <c:auto val="1"/>
        <c:lblAlgn val="ctr"/>
        <c:lblOffset val="100"/>
        <c:noMultiLvlLbl val="0"/>
      </c:catAx>
      <c:valAx>
        <c:axId val="418606488"/>
        <c:scaling>
          <c:orientation val="minMax"/>
        </c:scaling>
        <c:delete val="1"/>
        <c:axPos val="b"/>
        <c:numFmt formatCode="###0%" sourceLinked="1"/>
        <c:majorTickMark val="out"/>
        <c:minorTickMark val="none"/>
        <c:tickLblPos val="nextTo"/>
        <c:crossAx val="418592768"/>
        <c:crosses val="max"/>
        <c:crossBetween val="between"/>
      </c:valAx>
    </c:plotArea>
    <c:plotVisOnly val="1"/>
    <c:dispBlanksAs val="gap"/>
    <c:showDLblsOverMax val="0"/>
  </c:chart>
  <c:txPr>
    <a:bodyPr/>
    <a:lstStyle/>
    <a:p>
      <a:pPr>
        <a:defRPr sz="1200"/>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440" b="1" i="0" u="none" strike="noStrike" baseline="0">
                <a:effectLst/>
              </a:rPr>
              <a:t>Proportion of people who enjoyed PE at school</a:t>
            </a:r>
            <a:endParaRPr lang="en-US"/>
          </a:p>
        </c:rich>
      </c:tx>
      <c:overlay val="1"/>
    </c:title>
    <c:autoTitleDeleted val="0"/>
    <c:plotArea>
      <c:layout>
        <c:manualLayout>
          <c:layoutTarget val="inner"/>
          <c:xMode val="edge"/>
          <c:yMode val="edge"/>
          <c:x val="0.28807525192293437"/>
          <c:y val="8.1376463487643741E-2"/>
          <c:w val="0.6999685111344629"/>
          <c:h val="0.89418874844820728"/>
        </c:manualLayout>
      </c:layout>
      <c:barChart>
        <c:barDir val="bar"/>
        <c:grouping val="clustered"/>
        <c:varyColors val="0"/>
        <c:ser>
          <c:idx val="0"/>
          <c:order val="0"/>
          <c:tx>
            <c:strRef>
              <c:f>Sheet1!$B$1</c:f>
              <c:strCache>
                <c:ptCount val="1"/>
                <c:pt idx="0">
                  <c:v>Series 1</c:v>
                </c:pt>
              </c:strCache>
            </c:strRef>
          </c:tx>
          <c:spPr>
            <a:solidFill>
              <a:srgbClr val="FF0000"/>
            </a:solidFill>
          </c:spPr>
          <c:invertIfNegative val="0"/>
          <c:dPt>
            <c:idx val="0"/>
            <c:invertIfNegative val="0"/>
            <c:bubble3D val="0"/>
            <c:spPr>
              <a:solidFill>
                <a:srgbClr val="00206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Sheet1!$A$2:$A$24</c:f>
              <c:strCache>
                <c:ptCount val="23"/>
                <c:pt idx="0">
                  <c:v>Total</c:v>
                </c:pt>
                <c:pt idx="1">
                  <c:v>Men</c:v>
                </c:pt>
                <c:pt idx="2">
                  <c:v>Women</c:v>
                </c:pt>
                <c:pt idx="3">
                  <c:v>Representatives</c:v>
                </c:pt>
                <c:pt idx="4">
                  <c:v>Disabled people</c:v>
                </c:pt>
                <c:pt idx="5">
                  <c:v>Mainstream school</c:v>
                </c:pt>
                <c:pt idx="6">
                  <c:v>Special school</c:v>
                </c:pt>
                <c:pt idx="7">
                  <c:v>Active</c:v>
                </c:pt>
                <c:pt idx="8">
                  <c:v>Not active</c:v>
                </c:pt>
                <c:pt idx="9">
                  <c:v>Visual</c:v>
                </c:pt>
                <c:pt idx="10">
                  <c:v>Hearing</c:v>
                </c:pt>
                <c:pt idx="11">
                  <c:v>Physical</c:v>
                </c:pt>
                <c:pt idx="12">
                  <c:v>Learning</c:v>
                </c:pt>
                <c:pt idx="13">
                  <c:v>Mental Health</c:v>
                </c:pt>
                <c:pt idx="14">
                  <c:v>Social</c:v>
                </c:pt>
                <c:pt idx="15">
                  <c:v>Congenital</c:v>
                </c:pt>
                <c:pt idx="16">
                  <c:v>Acquired</c:v>
                </c:pt>
                <c:pt idx="17">
                  <c:v>14-25</c:v>
                </c:pt>
                <c:pt idx="18">
                  <c:v>25-35</c:v>
                </c:pt>
                <c:pt idx="19">
                  <c:v>36-45</c:v>
                </c:pt>
                <c:pt idx="20">
                  <c:v>46-55</c:v>
                </c:pt>
                <c:pt idx="21">
                  <c:v>56-65</c:v>
                </c:pt>
                <c:pt idx="22">
                  <c:v>Over 65</c:v>
                </c:pt>
              </c:strCache>
            </c:strRef>
          </c:cat>
          <c:val>
            <c:numRef>
              <c:f>Sheet1!$B$2:$B$24</c:f>
              <c:numCache>
                <c:formatCode>###0%</c:formatCode>
                <c:ptCount val="23"/>
                <c:pt idx="0">
                  <c:v>0.51</c:v>
                </c:pt>
                <c:pt idx="1">
                  <c:v>0.56000000000000005</c:v>
                </c:pt>
                <c:pt idx="2">
                  <c:v>0.47</c:v>
                </c:pt>
                <c:pt idx="3">
                  <c:v>0.63</c:v>
                </c:pt>
                <c:pt idx="4">
                  <c:v>0.49</c:v>
                </c:pt>
                <c:pt idx="5">
                  <c:v>0.49</c:v>
                </c:pt>
                <c:pt idx="6">
                  <c:v>0.69</c:v>
                </c:pt>
                <c:pt idx="7">
                  <c:v>0.53</c:v>
                </c:pt>
                <c:pt idx="8">
                  <c:v>0.47</c:v>
                </c:pt>
                <c:pt idx="9">
                  <c:v>0.35</c:v>
                </c:pt>
                <c:pt idx="10">
                  <c:v>0.49</c:v>
                </c:pt>
                <c:pt idx="11">
                  <c:v>0.52</c:v>
                </c:pt>
                <c:pt idx="12">
                  <c:v>0.55000000000000004</c:v>
                </c:pt>
                <c:pt idx="13">
                  <c:v>0.35</c:v>
                </c:pt>
                <c:pt idx="14">
                  <c:v>0.61</c:v>
                </c:pt>
                <c:pt idx="15">
                  <c:v>0.47</c:v>
                </c:pt>
                <c:pt idx="16">
                  <c:v>0.54</c:v>
                </c:pt>
                <c:pt idx="17">
                  <c:v>0.55000000000000004</c:v>
                </c:pt>
                <c:pt idx="18">
                  <c:v>0.5</c:v>
                </c:pt>
                <c:pt idx="19">
                  <c:v>0.41</c:v>
                </c:pt>
                <c:pt idx="20">
                  <c:v>0.49</c:v>
                </c:pt>
                <c:pt idx="21">
                  <c:v>0.54</c:v>
                </c:pt>
                <c:pt idx="22">
                  <c:v>0.63</c:v>
                </c:pt>
              </c:numCache>
            </c:numRef>
          </c:val>
        </c:ser>
        <c:dLbls>
          <c:showLegendKey val="0"/>
          <c:showVal val="0"/>
          <c:showCatName val="0"/>
          <c:showSerName val="0"/>
          <c:showPercent val="0"/>
          <c:showBubbleSize val="0"/>
        </c:dLbls>
        <c:gapWidth val="150"/>
        <c:axId val="418600216"/>
        <c:axId val="418591984"/>
      </c:barChart>
      <c:catAx>
        <c:axId val="418600216"/>
        <c:scaling>
          <c:orientation val="maxMin"/>
        </c:scaling>
        <c:delete val="0"/>
        <c:axPos val="l"/>
        <c:numFmt formatCode="General" sourceLinked="1"/>
        <c:majorTickMark val="out"/>
        <c:minorTickMark val="none"/>
        <c:tickLblPos val="nextTo"/>
        <c:txPr>
          <a:bodyPr/>
          <a:lstStyle/>
          <a:p>
            <a:pPr>
              <a:defRPr sz="1200"/>
            </a:pPr>
            <a:endParaRPr lang="en-US"/>
          </a:p>
        </c:txPr>
        <c:crossAx val="418591984"/>
        <c:crosses val="autoZero"/>
        <c:auto val="1"/>
        <c:lblAlgn val="ctr"/>
        <c:lblOffset val="100"/>
        <c:noMultiLvlLbl val="0"/>
      </c:catAx>
      <c:valAx>
        <c:axId val="418591984"/>
        <c:scaling>
          <c:orientation val="minMax"/>
        </c:scaling>
        <c:delete val="1"/>
        <c:axPos val="b"/>
        <c:numFmt formatCode="###0%" sourceLinked="1"/>
        <c:majorTickMark val="out"/>
        <c:minorTickMark val="none"/>
        <c:tickLblPos val="nextTo"/>
        <c:crossAx val="418600216"/>
        <c:crosses val="max"/>
        <c:crossBetween val="between"/>
      </c:valAx>
    </c:plotArea>
    <c:plotVisOnly val="1"/>
    <c:dispBlanksAs val="gap"/>
    <c:showDLblsOverMax val="0"/>
  </c:chart>
  <c:txPr>
    <a:bodyPr/>
    <a:lstStyle/>
    <a:p>
      <a:pPr>
        <a:defRPr sz="1200"/>
      </a:pPr>
      <a:endParaRPr lang="en-US"/>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440" b="1" i="0" u="none" strike="noStrike" baseline="0">
                <a:effectLst/>
              </a:rPr>
              <a:t>The extent to which disabled people agree with each statement</a:t>
            </a:r>
            <a:endParaRPr lang="en-GB"/>
          </a:p>
        </c:rich>
      </c:tx>
      <c:overlay val="1"/>
    </c:title>
    <c:autoTitleDeleted val="0"/>
    <c:plotArea>
      <c:layout>
        <c:manualLayout>
          <c:layoutTarget val="inner"/>
          <c:xMode val="edge"/>
          <c:yMode val="edge"/>
          <c:x val="0.4431815114912841"/>
          <c:y val="0.23683376567987277"/>
          <c:w val="0.53500607479944906"/>
          <c:h val="0.69802372373644939"/>
        </c:manualLayout>
      </c:layout>
      <c:barChart>
        <c:barDir val="bar"/>
        <c:grouping val="percentStacked"/>
        <c:varyColors val="0"/>
        <c:ser>
          <c:idx val="0"/>
          <c:order val="0"/>
          <c:tx>
            <c:strRef>
              <c:f>Sheet1!$B$1</c:f>
              <c:strCache>
                <c:ptCount val="1"/>
                <c:pt idx="0">
                  <c:v>Disagree</c:v>
                </c:pt>
              </c:strCache>
            </c:strRef>
          </c:tx>
          <c:spPr>
            <a:solidFill>
              <a:srgbClr val="FF0000"/>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I really enjoyed the last time I played sport</c:v>
                </c:pt>
                <c:pt idx="1">
                  <c:v>I think of myself as a sporty person</c:v>
                </c:pt>
                <c:pt idx="2">
                  <c:v>I think of myself as a competitive person</c:v>
                </c:pt>
                <c:pt idx="3">
                  <c:v>I'd like to do more sport / physical activity every week</c:v>
                </c:pt>
              </c:strCache>
            </c:strRef>
          </c:cat>
          <c:val>
            <c:numRef>
              <c:f>Sheet1!$B$2:$B$5</c:f>
              <c:numCache>
                <c:formatCode>###0%</c:formatCode>
                <c:ptCount val="4"/>
                <c:pt idx="0">
                  <c:v>0.11436170212765956</c:v>
                </c:pt>
                <c:pt idx="1">
                  <c:v>0.30053191489361702</c:v>
                </c:pt>
                <c:pt idx="2">
                  <c:v>0.19576719576719576</c:v>
                </c:pt>
                <c:pt idx="3">
                  <c:v>0.11548556430446194</c:v>
                </c:pt>
              </c:numCache>
            </c:numRef>
          </c:val>
        </c:ser>
        <c:ser>
          <c:idx val="1"/>
          <c:order val="1"/>
          <c:tx>
            <c:strRef>
              <c:f>Sheet1!$C$1</c:f>
              <c:strCache>
                <c:ptCount val="1"/>
                <c:pt idx="0">
                  <c:v>Neutral</c:v>
                </c:pt>
              </c:strCache>
            </c:strRef>
          </c:tx>
          <c:spPr>
            <a:solidFill>
              <a:srgbClr val="FFC000"/>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I really enjoyed the last time I played sport</c:v>
                </c:pt>
                <c:pt idx="1">
                  <c:v>I think of myself as a sporty person</c:v>
                </c:pt>
                <c:pt idx="2">
                  <c:v>I think of myself as a competitive person</c:v>
                </c:pt>
                <c:pt idx="3">
                  <c:v>I'd like to do more sport / physical activity every week</c:v>
                </c:pt>
              </c:strCache>
            </c:strRef>
          </c:cat>
          <c:val>
            <c:numRef>
              <c:f>Sheet1!$C$2:$C$5</c:f>
              <c:numCache>
                <c:formatCode>###0%</c:formatCode>
                <c:ptCount val="4"/>
                <c:pt idx="0">
                  <c:v>0.10372340425531915</c:v>
                </c:pt>
                <c:pt idx="1">
                  <c:v>0.18085106382978725</c:v>
                </c:pt>
                <c:pt idx="2">
                  <c:v>0.17724867724867724</c:v>
                </c:pt>
                <c:pt idx="3">
                  <c:v>0.1889763779527559</c:v>
                </c:pt>
              </c:numCache>
            </c:numRef>
          </c:val>
        </c:ser>
        <c:ser>
          <c:idx val="2"/>
          <c:order val="2"/>
          <c:tx>
            <c:strRef>
              <c:f>Sheet1!$D$1</c:f>
              <c:strCache>
                <c:ptCount val="1"/>
                <c:pt idx="0">
                  <c:v>Agree</c:v>
                </c:pt>
              </c:strCache>
            </c:strRef>
          </c:tx>
          <c:spPr>
            <a:solidFill>
              <a:srgbClr val="00B050"/>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I really enjoyed the last time I played sport</c:v>
                </c:pt>
                <c:pt idx="1">
                  <c:v>I think of myself as a sporty person</c:v>
                </c:pt>
                <c:pt idx="2">
                  <c:v>I think of myself as a competitive person</c:v>
                </c:pt>
                <c:pt idx="3">
                  <c:v>I'd like to do more sport / physical activity every week</c:v>
                </c:pt>
              </c:strCache>
            </c:strRef>
          </c:cat>
          <c:val>
            <c:numRef>
              <c:f>Sheet1!$D$2:$D$5</c:f>
              <c:numCache>
                <c:formatCode>###0%</c:formatCode>
                <c:ptCount val="4"/>
                <c:pt idx="0">
                  <c:v>0.78191489361702127</c:v>
                </c:pt>
                <c:pt idx="1">
                  <c:v>0.5186170212765957</c:v>
                </c:pt>
                <c:pt idx="2">
                  <c:v>0.62698412698412698</c:v>
                </c:pt>
                <c:pt idx="3">
                  <c:v>0.69553805774278199</c:v>
                </c:pt>
              </c:numCache>
            </c:numRef>
          </c:val>
        </c:ser>
        <c:dLbls>
          <c:showLegendKey val="0"/>
          <c:showVal val="0"/>
          <c:showCatName val="0"/>
          <c:showSerName val="0"/>
          <c:showPercent val="0"/>
          <c:showBubbleSize val="0"/>
        </c:dLbls>
        <c:gapWidth val="150"/>
        <c:overlap val="100"/>
        <c:axId val="418604136"/>
        <c:axId val="418599040"/>
      </c:barChart>
      <c:catAx>
        <c:axId val="418604136"/>
        <c:scaling>
          <c:orientation val="maxMin"/>
        </c:scaling>
        <c:delete val="0"/>
        <c:axPos val="l"/>
        <c:numFmt formatCode="General" sourceLinked="1"/>
        <c:majorTickMark val="out"/>
        <c:minorTickMark val="none"/>
        <c:tickLblPos val="nextTo"/>
        <c:crossAx val="418599040"/>
        <c:crosses val="autoZero"/>
        <c:auto val="1"/>
        <c:lblAlgn val="ctr"/>
        <c:lblOffset val="100"/>
        <c:noMultiLvlLbl val="0"/>
      </c:catAx>
      <c:valAx>
        <c:axId val="418599040"/>
        <c:scaling>
          <c:orientation val="minMax"/>
        </c:scaling>
        <c:delete val="1"/>
        <c:axPos val="b"/>
        <c:numFmt formatCode="0%" sourceLinked="1"/>
        <c:majorTickMark val="out"/>
        <c:minorTickMark val="none"/>
        <c:tickLblPos val="nextTo"/>
        <c:crossAx val="418604136"/>
        <c:crosses val="max"/>
        <c:crossBetween val="between"/>
      </c:valAx>
    </c:plotArea>
    <c:legend>
      <c:legendPos val="t"/>
      <c:layout>
        <c:manualLayout>
          <c:xMode val="edge"/>
          <c:yMode val="edge"/>
          <c:wMode val="edge"/>
          <c:hMode val="edge"/>
          <c:x val="0.17588388660719737"/>
          <c:y val="0.16358063421491836"/>
          <c:w val="0.82414314489758544"/>
          <c:h val="0.21669180534491234"/>
        </c:manualLayout>
      </c:layout>
      <c:overlay val="0"/>
    </c:legend>
    <c:plotVisOnly val="1"/>
    <c:dispBlanksAs val="gap"/>
    <c:showDLblsOverMax val="0"/>
  </c:chart>
  <c:txPr>
    <a:bodyPr/>
    <a:lstStyle/>
    <a:p>
      <a:pPr>
        <a:defRPr sz="1200"/>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40" b="1"/>
            </a:pPr>
            <a:r>
              <a:rPr lang="en-GB" sz="1440" b="1">
                <a:effectLst/>
              </a:rPr>
              <a:t>Proportion of people who enjoyed the last time they played sport</a:t>
            </a:r>
          </a:p>
        </c:rich>
      </c:tx>
      <c:overlay val="1"/>
    </c:title>
    <c:autoTitleDeleted val="0"/>
    <c:plotArea>
      <c:layout>
        <c:manualLayout>
          <c:layoutTarget val="inner"/>
          <c:xMode val="edge"/>
          <c:yMode val="edge"/>
          <c:x val="0.28807525192293437"/>
          <c:y val="8.1376463487643741E-2"/>
          <c:w val="0.6999685111344629"/>
          <c:h val="0.89418874844820728"/>
        </c:manualLayout>
      </c:layout>
      <c:barChart>
        <c:barDir val="bar"/>
        <c:grouping val="clustered"/>
        <c:varyColors val="0"/>
        <c:ser>
          <c:idx val="0"/>
          <c:order val="0"/>
          <c:tx>
            <c:strRef>
              <c:f>Sheet1!$B$1</c:f>
              <c:strCache>
                <c:ptCount val="1"/>
                <c:pt idx="0">
                  <c:v>Series 1</c:v>
                </c:pt>
              </c:strCache>
            </c:strRef>
          </c:tx>
          <c:spPr>
            <a:solidFill>
              <a:srgbClr val="FF0000"/>
            </a:solidFill>
          </c:spPr>
          <c:invertIfNegative val="0"/>
          <c:dPt>
            <c:idx val="0"/>
            <c:invertIfNegative val="0"/>
            <c:bubble3D val="0"/>
            <c:spPr>
              <a:solidFill>
                <a:srgbClr val="00206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Sheet1!$A$2:$A$24</c:f>
              <c:strCache>
                <c:ptCount val="23"/>
                <c:pt idx="0">
                  <c:v>Total</c:v>
                </c:pt>
                <c:pt idx="1">
                  <c:v>Men</c:v>
                </c:pt>
                <c:pt idx="2">
                  <c:v>Women</c:v>
                </c:pt>
                <c:pt idx="3">
                  <c:v>Representatives</c:v>
                </c:pt>
                <c:pt idx="4">
                  <c:v>Disabled people</c:v>
                </c:pt>
                <c:pt idx="5">
                  <c:v>Mainstream school</c:v>
                </c:pt>
                <c:pt idx="6">
                  <c:v>Special school</c:v>
                </c:pt>
                <c:pt idx="7">
                  <c:v>Active</c:v>
                </c:pt>
                <c:pt idx="8">
                  <c:v>Not active</c:v>
                </c:pt>
                <c:pt idx="9">
                  <c:v>Visual</c:v>
                </c:pt>
                <c:pt idx="10">
                  <c:v>Hearing</c:v>
                </c:pt>
                <c:pt idx="11">
                  <c:v>Physical</c:v>
                </c:pt>
                <c:pt idx="12">
                  <c:v>Learning</c:v>
                </c:pt>
                <c:pt idx="13">
                  <c:v>Mental Health</c:v>
                </c:pt>
                <c:pt idx="14">
                  <c:v>Social</c:v>
                </c:pt>
                <c:pt idx="15">
                  <c:v>Congenital</c:v>
                </c:pt>
                <c:pt idx="16">
                  <c:v>Acquired</c:v>
                </c:pt>
                <c:pt idx="17">
                  <c:v>14-25</c:v>
                </c:pt>
                <c:pt idx="18">
                  <c:v>25-35</c:v>
                </c:pt>
                <c:pt idx="19">
                  <c:v>36-45</c:v>
                </c:pt>
                <c:pt idx="20">
                  <c:v>46-55</c:v>
                </c:pt>
                <c:pt idx="21">
                  <c:v>56-65</c:v>
                </c:pt>
                <c:pt idx="22">
                  <c:v>Over 65</c:v>
                </c:pt>
              </c:strCache>
            </c:strRef>
          </c:cat>
          <c:val>
            <c:numRef>
              <c:f>Sheet1!$B$2:$B$24</c:f>
              <c:numCache>
                <c:formatCode>###0%</c:formatCode>
                <c:ptCount val="23"/>
                <c:pt idx="0">
                  <c:v>0.78</c:v>
                </c:pt>
                <c:pt idx="1">
                  <c:v>0.84</c:v>
                </c:pt>
                <c:pt idx="2">
                  <c:v>0.73</c:v>
                </c:pt>
                <c:pt idx="3">
                  <c:v>0.9</c:v>
                </c:pt>
                <c:pt idx="4">
                  <c:v>0.76</c:v>
                </c:pt>
                <c:pt idx="5">
                  <c:v>0.77</c:v>
                </c:pt>
                <c:pt idx="6">
                  <c:v>0.85</c:v>
                </c:pt>
                <c:pt idx="7">
                  <c:v>0.86</c:v>
                </c:pt>
                <c:pt idx="8">
                  <c:v>0.56999999999999995</c:v>
                </c:pt>
                <c:pt idx="9">
                  <c:v>0.76</c:v>
                </c:pt>
                <c:pt idx="10">
                  <c:v>0.76</c:v>
                </c:pt>
                <c:pt idx="11">
                  <c:v>0.78</c:v>
                </c:pt>
                <c:pt idx="12">
                  <c:v>0.7</c:v>
                </c:pt>
                <c:pt idx="13">
                  <c:v>0.56000000000000005</c:v>
                </c:pt>
                <c:pt idx="14">
                  <c:v>0.83</c:v>
                </c:pt>
                <c:pt idx="15">
                  <c:v>0.8</c:v>
                </c:pt>
                <c:pt idx="16">
                  <c:v>0.77</c:v>
                </c:pt>
                <c:pt idx="17">
                  <c:v>0.84</c:v>
                </c:pt>
                <c:pt idx="18">
                  <c:v>0.8</c:v>
                </c:pt>
                <c:pt idx="19">
                  <c:v>0.8</c:v>
                </c:pt>
                <c:pt idx="20">
                  <c:v>0.7</c:v>
                </c:pt>
                <c:pt idx="21">
                  <c:v>0.76</c:v>
                </c:pt>
                <c:pt idx="22">
                  <c:v>0.66</c:v>
                </c:pt>
              </c:numCache>
            </c:numRef>
          </c:val>
        </c:ser>
        <c:dLbls>
          <c:showLegendKey val="0"/>
          <c:showVal val="0"/>
          <c:showCatName val="0"/>
          <c:showSerName val="0"/>
          <c:showPercent val="0"/>
          <c:showBubbleSize val="0"/>
        </c:dLbls>
        <c:gapWidth val="150"/>
        <c:axId val="418602960"/>
        <c:axId val="418596688"/>
      </c:barChart>
      <c:catAx>
        <c:axId val="418602960"/>
        <c:scaling>
          <c:orientation val="maxMin"/>
        </c:scaling>
        <c:delete val="0"/>
        <c:axPos val="l"/>
        <c:numFmt formatCode="General" sourceLinked="1"/>
        <c:majorTickMark val="out"/>
        <c:minorTickMark val="none"/>
        <c:tickLblPos val="nextTo"/>
        <c:txPr>
          <a:bodyPr/>
          <a:lstStyle/>
          <a:p>
            <a:pPr>
              <a:defRPr sz="1200"/>
            </a:pPr>
            <a:endParaRPr lang="en-US"/>
          </a:p>
        </c:txPr>
        <c:crossAx val="418596688"/>
        <c:crosses val="autoZero"/>
        <c:auto val="1"/>
        <c:lblAlgn val="ctr"/>
        <c:lblOffset val="100"/>
        <c:noMultiLvlLbl val="0"/>
      </c:catAx>
      <c:valAx>
        <c:axId val="418596688"/>
        <c:scaling>
          <c:orientation val="minMax"/>
        </c:scaling>
        <c:delete val="1"/>
        <c:axPos val="b"/>
        <c:numFmt formatCode="###0%" sourceLinked="1"/>
        <c:majorTickMark val="out"/>
        <c:minorTickMark val="none"/>
        <c:tickLblPos val="nextTo"/>
        <c:crossAx val="418602960"/>
        <c:crosses val="max"/>
        <c:crossBetween val="between"/>
      </c:valAx>
    </c:plotArea>
    <c:plotVisOnly val="1"/>
    <c:dispBlanksAs val="gap"/>
    <c:showDLblsOverMax val="0"/>
  </c:chart>
  <c:txPr>
    <a:bodyPr/>
    <a:lstStyle/>
    <a:p>
      <a:pPr>
        <a:defRPr sz="1200"/>
      </a:pPr>
      <a:endParaRPr lang="en-US"/>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40" b="1"/>
            </a:pPr>
            <a:r>
              <a:rPr lang="en-GB" sz="1440" b="1">
                <a:effectLst/>
              </a:rPr>
              <a:t>Proportion of people who see themselves</a:t>
            </a:r>
            <a:r>
              <a:rPr lang="en-GB" sz="1440" b="1" baseline="0">
                <a:effectLst/>
              </a:rPr>
              <a:t> as a sporty  person</a:t>
            </a:r>
            <a:endParaRPr lang="en-GB" sz="1440" b="1">
              <a:effectLst/>
            </a:endParaRPr>
          </a:p>
        </c:rich>
      </c:tx>
      <c:overlay val="1"/>
    </c:title>
    <c:autoTitleDeleted val="0"/>
    <c:plotArea>
      <c:layout>
        <c:manualLayout>
          <c:layoutTarget val="inner"/>
          <c:xMode val="edge"/>
          <c:yMode val="edge"/>
          <c:x val="0.28807525192293437"/>
          <c:y val="8.1376463487643741E-2"/>
          <c:w val="0.6999685111344629"/>
          <c:h val="0.89418874844820728"/>
        </c:manualLayout>
      </c:layout>
      <c:barChart>
        <c:barDir val="bar"/>
        <c:grouping val="clustered"/>
        <c:varyColors val="0"/>
        <c:ser>
          <c:idx val="0"/>
          <c:order val="0"/>
          <c:tx>
            <c:strRef>
              <c:f>Sheet1!$B$1</c:f>
              <c:strCache>
                <c:ptCount val="1"/>
                <c:pt idx="0">
                  <c:v>Series 1</c:v>
                </c:pt>
              </c:strCache>
            </c:strRef>
          </c:tx>
          <c:spPr>
            <a:solidFill>
              <a:srgbClr val="FF0000"/>
            </a:solidFill>
          </c:spPr>
          <c:invertIfNegative val="0"/>
          <c:dPt>
            <c:idx val="0"/>
            <c:invertIfNegative val="0"/>
            <c:bubble3D val="0"/>
            <c:spPr>
              <a:solidFill>
                <a:srgbClr val="00206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Sheet1!$A$2:$A$24</c:f>
              <c:strCache>
                <c:ptCount val="23"/>
                <c:pt idx="0">
                  <c:v>Total</c:v>
                </c:pt>
                <c:pt idx="1">
                  <c:v>Men</c:v>
                </c:pt>
                <c:pt idx="2">
                  <c:v>Women</c:v>
                </c:pt>
                <c:pt idx="3">
                  <c:v>Representatives</c:v>
                </c:pt>
                <c:pt idx="4">
                  <c:v>Disabled people</c:v>
                </c:pt>
                <c:pt idx="5">
                  <c:v>Mainstream school</c:v>
                </c:pt>
                <c:pt idx="6">
                  <c:v>Special school</c:v>
                </c:pt>
                <c:pt idx="7">
                  <c:v>Active</c:v>
                </c:pt>
                <c:pt idx="8">
                  <c:v>Not active</c:v>
                </c:pt>
                <c:pt idx="9">
                  <c:v>Visual</c:v>
                </c:pt>
                <c:pt idx="10">
                  <c:v>Hearing</c:v>
                </c:pt>
                <c:pt idx="11">
                  <c:v>Physical</c:v>
                </c:pt>
                <c:pt idx="12">
                  <c:v>Learning</c:v>
                </c:pt>
                <c:pt idx="13">
                  <c:v>Mental Health</c:v>
                </c:pt>
                <c:pt idx="14">
                  <c:v>Social</c:v>
                </c:pt>
                <c:pt idx="15">
                  <c:v>Congenital</c:v>
                </c:pt>
                <c:pt idx="16">
                  <c:v>Acquired</c:v>
                </c:pt>
                <c:pt idx="17">
                  <c:v>14-25</c:v>
                </c:pt>
                <c:pt idx="18">
                  <c:v>25-35</c:v>
                </c:pt>
                <c:pt idx="19">
                  <c:v>36-45</c:v>
                </c:pt>
                <c:pt idx="20">
                  <c:v>46-55</c:v>
                </c:pt>
                <c:pt idx="21">
                  <c:v>56-65</c:v>
                </c:pt>
                <c:pt idx="22">
                  <c:v>Over 65</c:v>
                </c:pt>
              </c:strCache>
            </c:strRef>
          </c:cat>
          <c:val>
            <c:numRef>
              <c:f>Sheet1!$B$2:$B$24</c:f>
              <c:numCache>
                <c:formatCode>###0%</c:formatCode>
                <c:ptCount val="23"/>
                <c:pt idx="0">
                  <c:v>0.52</c:v>
                </c:pt>
                <c:pt idx="1">
                  <c:v>0.6</c:v>
                </c:pt>
                <c:pt idx="2">
                  <c:v>0.42</c:v>
                </c:pt>
                <c:pt idx="3">
                  <c:v>0.52</c:v>
                </c:pt>
                <c:pt idx="4">
                  <c:v>0.52</c:v>
                </c:pt>
                <c:pt idx="5">
                  <c:v>0.49</c:v>
                </c:pt>
                <c:pt idx="6">
                  <c:v>0.62</c:v>
                </c:pt>
                <c:pt idx="7">
                  <c:v>0.64</c:v>
                </c:pt>
                <c:pt idx="8">
                  <c:v>0.19</c:v>
                </c:pt>
                <c:pt idx="9">
                  <c:v>0.53</c:v>
                </c:pt>
                <c:pt idx="10">
                  <c:v>0.57999999999999996</c:v>
                </c:pt>
                <c:pt idx="11">
                  <c:v>0.48</c:v>
                </c:pt>
                <c:pt idx="12">
                  <c:v>0.42</c:v>
                </c:pt>
                <c:pt idx="13">
                  <c:v>0.28000000000000003</c:v>
                </c:pt>
                <c:pt idx="14">
                  <c:v>0.48</c:v>
                </c:pt>
                <c:pt idx="15">
                  <c:v>0.6</c:v>
                </c:pt>
                <c:pt idx="16">
                  <c:v>0.45</c:v>
                </c:pt>
                <c:pt idx="17">
                  <c:v>0.56999999999999995</c:v>
                </c:pt>
                <c:pt idx="18">
                  <c:v>0.59</c:v>
                </c:pt>
                <c:pt idx="19">
                  <c:v>0.51</c:v>
                </c:pt>
                <c:pt idx="20">
                  <c:v>0.49</c:v>
                </c:pt>
                <c:pt idx="21">
                  <c:v>0.4</c:v>
                </c:pt>
                <c:pt idx="22">
                  <c:v>0.28000000000000003</c:v>
                </c:pt>
              </c:numCache>
            </c:numRef>
          </c:val>
        </c:ser>
        <c:dLbls>
          <c:showLegendKey val="0"/>
          <c:showVal val="0"/>
          <c:showCatName val="0"/>
          <c:showSerName val="0"/>
          <c:showPercent val="0"/>
          <c:showBubbleSize val="0"/>
        </c:dLbls>
        <c:gapWidth val="150"/>
        <c:axId val="418603352"/>
        <c:axId val="418595120"/>
      </c:barChart>
      <c:catAx>
        <c:axId val="418603352"/>
        <c:scaling>
          <c:orientation val="maxMin"/>
        </c:scaling>
        <c:delete val="0"/>
        <c:axPos val="l"/>
        <c:numFmt formatCode="General" sourceLinked="1"/>
        <c:majorTickMark val="out"/>
        <c:minorTickMark val="none"/>
        <c:tickLblPos val="nextTo"/>
        <c:txPr>
          <a:bodyPr/>
          <a:lstStyle/>
          <a:p>
            <a:pPr>
              <a:defRPr sz="1200"/>
            </a:pPr>
            <a:endParaRPr lang="en-US"/>
          </a:p>
        </c:txPr>
        <c:crossAx val="418595120"/>
        <c:crosses val="autoZero"/>
        <c:auto val="1"/>
        <c:lblAlgn val="ctr"/>
        <c:lblOffset val="100"/>
        <c:noMultiLvlLbl val="0"/>
      </c:catAx>
      <c:valAx>
        <c:axId val="418595120"/>
        <c:scaling>
          <c:orientation val="minMax"/>
        </c:scaling>
        <c:delete val="1"/>
        <c:axPos val="b"/>
        <c:numFmt formatCode="###0%" sourceLinked="1"/>
        <c:majorTickMark val="out"/>
        <c:minorTickMark val="none"/>
        <c:tickLblPos val="nextTo"/>
        <c:crossAx val="418603352"/>
        <c:crosses val="max"/>
        <c:crossBetween val="between"/>
      </c:valAx>
    </c:plotArea>
    <c:plotVisOnly val="1"/>
    <c:dispBlanksAs val="gap"/>
    <c:showDLblsOverMax val="0"/>
  </c:chart>
  <c:txPr>
    <a:bodyPr/>
    <a:lstStyle/>
    <a:p>
      <a:pPr>
        <a:defRPr sz="1200"/>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Top 10 most common hobbies for disabled people who</a:t>
            </a:r>
            <a:r>
              <a:rPr lang="en-US" baseline="0"/>
              <a:t> attended a special school</a:t>
            </a:r>
            <a:endParaRPr lang="en-US"/>
          </a:p>
        </c:rich>
      </c:tx>
      <c:overlay val="1"/>
    </c:title>
    <c:autoTitleDeleted val="0"/>
    <c:plotArea>
      <c:layout>
        <c:manualLayout>
          <c:layoutTarget val="inner"/>
          <c:xMode val="edge"/>
          <c:yMode val="edge"/>
          <c:x val="0.3246374282053866"/>
          <c:y val="0.14103558018566156"/>
          <c:w val="0.59473440848860659"/>
          <c:h val="0.83448737294880748"/>
        </c:manualLayout>
      </c:layout>
      <c:barChart>
        <c:barDir val="bar"/>
        <c:grouping val="clustered"/>
        <c:varyColors val="0"/>
        <c:ser>
          <c:idx val="0"/>
          <c:order val="0"/>
          <c:tx>
            <c:strRef>
              <c:f>Sheet1!$B$1</c:f>
              <c:strCache>
                <c:ptCount val="1"/>
                <c:pt idx="0">
                  <c:v>Series 1</c:v>
                </c:pt>
              </c:strCache>
            </c:strRef>
          </c:tx>
          <c:spPr>
            <a:solidFill>
              <a:srgbClr val="002060"/>
            </a:solidFill>
          </c:spPr>
          <c:invertIfNegative val="0"/>
          <c:dPt>
            <c:idx val="0"/>
            <c:invertIfNegative val="0"/>
            <c:bubble3D val="0"/>
          </c:dPt>
          <c:dPt>
            <c:idx val="2"/>
            <c:invertIfNegative val="0"/>
            <c:bubble3D val="0"/>
            <c:spPr>
              <a:solidFill>
                <a:srgbClr val="FF0000"/>
              </a:solidFill>
            </c:spPr>
          </c:dPt>
          <c:dPt>
            <c:idx val="3"/>
            <c:invertIfNegative val="0"/>
            <c:bubble3D val="0"/>
          </c:dPt>
          <c:dPt>
            <c:idx val="6"/>
            <c:invertIfNegative val="0"/>
            <c:bubble3D val="0"/>
            <c:spPr>
              <a:solidFill>
                <a:srgbClr val="FF0000"/>
              </a:solidFill>
            </c:spPr>
          </c:dPt>
          <c:dPt>
            <c:idx val="7"/>
            <c:invertIfNegative val="0"/>
            <c:bubble3D val="0"/>
          </c:dPt>
          <c:dPt>
            <c:idx val="8"/>
            <c:invertIfNegative val="0"/>
            <c:bubble3D val="0"/>
            <c:spPr>
              <a:solidFill>
                <a:srgbClr val="FF0000"/>
              </a:solidFill>
            </c:spPr>
          </c:dPt>
          <c:dPt>
            <c:idx val="9"/>
            <c:invertIfNegative val="0"/>
            <c:bubble3D val="0"/>
            <c:spPr>
              <a:solidFill>
                <a:srgbClr val="FF000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watching TV</c:v>
                </c:pt>
                <c:pt idx="1">
                  <c:v>Listening to music</c:v>
                </c:pt>
                <c:pt idx="2">
                  <c:v>Exercise</c:v>
                </c:pt>
                <c:pt idx="3">
                  <c:v>Cinema</c:v>
                </c:pt>
                <c:pt idx="4">
                  <c:v>Socialising</c:v>
                </c:pt>
                <c:pt idx="5">
                  <c:v>Eating out</c:v>
                </c:pt>
                <c:pt idx="6">
                  <c:v>Watching sport</c:v>
                </c:pt>
                <c:pt idx="7">
                  <c:v>Reading</c:v>
                </c:pt>
                <c:pt idx="8">
                  <c:v>Sport with frriends inside</c:v>
                </c:pt>
                <c:pt idx="9">
                  <c:v>Sport competitively</c:v>
                </c:pt>
              </c:strCache>
            </c:strRef>
          </c:cat>
          <c:val>
            <c:numRef>
              <c:f>Sheet1!$B$2:$B$11</c:f>
              <c:numCache>
                <c:formatCode>###0%</c:formatCode>
                <c:ptCount val="10"/>
                <c:pt idx="0">
                  <c:v>0.62686567164179108</c:v>
                </c:pt>
                <c:pt idx="1">
                  <c:v>0.56716417910447758</c:v>
                </c:pt>
                <c:pt idx="2">
                  <c:v>0.53731343283582089</c:v>
                </c:pt>
                <c:pt idx="3">
                  <c:v>0.46268656716417911</c:v>
                </c:pt>
                <c:pt idx="4">
                  <c:v>0.43283582089552231</c:v>
                </c:pt>
                <c:pt idx="5">
                  <c:v>0.43283582089552231</c:v>
                </c:pt>
                <c:pt idx="6">
                  <c:v>0.40298507462686567</c:v>
                </c:pt>
                <c:pt idx="7">
                  <c:v>0.35820895522388058</c:v>
                </c:pt>
                <c:pt idx="8">
                  <c:v>0.34328358208955223</c:v>
                </c:pt>
                <c:pt idx="9">
                  <c:v>0.32835820895522388</c:v>
                </c:pt>
              </c:numCache>
            </c:numRef>
          </c:val>
        </c:ser>
        <c:dLbls>
          <c:showLegendKey val="0"/>
          <c:showVal val="0"/>
          <c:showCatName val="0"/>
          <c:showSerName val="0"/>
          <c:showPercent val="0"/>
          <c:showBubbleSize val="0"/>
        </c:dLbls>
        <c:gapWidth val="150"/>
        <c:axId val="413298904"/>
        <c:axId val="413299296"/>
      </c:barChart>
      <c:catAx>
        <c:axId val="413298904"/>
        <c:scaling>
          <c:orientation val="maxMin"/>
        </c:scaling>
        <c:delete val="0"/>
        <c:axPos val="l"/>
        <c:numFmt formatCode="General" sourceLinked="1"/>
        <c:majorTickMark val="out"/>
        <c:minorTickMark val="none"/>
        <c:tickLblPos val="nextTo"/>
        <c:crossAx val="413299296"/>
        <c:crosses val="autoZero"/>
        <c:auto val="1"/>
        <c:lblAlgn val="ctr"/>
        <c:lblOffset val="100"/>
        <c:noMultiLvlLbl val="0"/>
      </c:catAx>
      <c:valAx>
        <c:axId val="413299296"/>
        <c:scaling>
          <c:orientation val="minMax"/>
        </c:scaling>
        <c:delete val="1"/>
        <c:axPos val="b"/>
        <c:numFmt formatCode="###0%" sourceLinked="1"/>
        <c:majorTickMark val="out"/>
        <c:minorTickMark val="none"/>
        <c:tickLblPos val="nextTo"/>
        <c:crossAx val="413298904"/>
        <c:crosses val="max"/>
        <c:crossBetween val="between"/>
      </c:valAx>
    </c:plotArea>
    <c:plotVisOnly val="1"/>
    <c:dispBlanksAs val="gap"/>
    <c:showDLblsOverMax val="0"/>
  </c:chart>
  <c:txPr>
    <a:bodyPr/>
    <a:lstStyle/>
    <a:p>
      <a:pPr>
        <a:defRPr sz="1200"/>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40" b="1"/>
            </a:pPr>
            <a:r>
              <a:rPr lang="en-GB" sz="1440" b="1">
                <a:effectLst/>
              </a:rPr>
              <a:t>Proportion of people who agreed that they were competitive</a:t>
            </a:r>
          </a:p>
        </c:rich>
      </c:tx>
      <c:overlay val="1"/>
    </c:title>
    <c:autoTitleDeleted val="0"/>
    <c:plotArea>
      <c:layout>
        <c:manualLayout>
          <c:layoutTarget val="inner"/>
          <c:xMode val="edge"/>
          <c:yMode val="edge"/>
          <c:x val="0.28807525192293437"/>
          <c:y val="8.1376463487643741E-2"/>
          <c:w val="0.6999685111344629"/>
          <c:h val="0.89418874844820728"/>
        </c:manualLayout>
      </c:layout>
      <c:barChart>
        <c:barDir val="bar"/>
        <c:grouping val="clustered"/>
        <c:varyColors val="0"/>
        <c:ser>
          <c:idx val="0"/>
          <c:order val="0"/>
          <c:tx>
            <c:strRef>
              <c:f>Sheet1!$B$1</c:f>
              <c:strCache>
                <c:ptCount val="1"/>
                <c:pt idx="0">
                  <c:v>Series 1</c:v>
                </c:pt>
              </c:strCache>
            </c:strRef>
          </c:tx>
          <c:spPr>
            <a:solidFill>
              <a:srgbClr val="FF0000"/>
            </a:solidFill>
          </c:spPr>
          <c:invertIfNegative val="0"/>
          <c:dPt>
            <c:idx val="0"/>
            <c:invertIfNegative val="0"/>
            <c:bubble3D val="0"/>
            <c:spPr>
              <a:solidFill>
                <a:srgbClr val="00206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Sheet1!$A$2:$A$24</c:f>
              <c:strCache>
                <c:ptCount val="23"/>
                <c:pt idx="0">
                  <c:v>Total</c:v>
                </c:pt>
                <c:pt idx="1">
                  <c:v>Men</c:v>
                </c:pt>
                <c:pt idx="2">
                  <c:v>Women</c:v>
                </c:pt>
                <c:pt idx="3">
                  <c:v>Representatives</c:v>
                </c:pt>
                <c:pt idx="4">
                  <c:v>Disabled people</c:v>
                </c:pt>
                <c:pt idx="5">
                  <c:v>Mainstream school</c:v>
                </c:pt>
                <c:pt idx="6">
                  <c:v>Special school</c:v>
                </c:pt>
                <c:pt idx="7">
                  <c:v>Active</c:v>
                </c:pt>
                <c:pt idx="8">
                  <c:v>Not active</c:v>
                </c:pt>
                <c:pt idx="9">
                  <c:v>Visual</c:v>
                </c:pt>
                <c:pt idx="10">
                  <c:v>Hearing</c:v>
                </c:pt>
                <c:pt idx="11">
                  <c:v>Physical</c:v>
                </c:pt>
                <c:pt idx="12">
                  <c:v>Learning</c:v>
                </c:pt>
                <c:pt idx="13">
                  <c:v>Mental Health</c:v>
                </c:pt>
                <c:pt idx="14">
                  <c:v>Social</c:v>
                </c:pt>
                <c:pt idx="15">
                  <c:v>Congenital</c:v>
                </c:pt>
                <c:pt idx="16">
                  <c:v>Acquired</c:v>
                </c:pt>
                <c:pt idx="17">
                  <c:v>14-25</c:v>
                </c:pt>
                <c:pt idx="18">
                  <c:v>25-35</c:v>
                </c:pt>
                <c:pt idx="19">
                  <c:v>36-45</c:v>
                </c:pt>
                <c:pt idx="20">
                  <c:v>46-55</c:v>
                </c:pt>
                <c:pt idx="21">
                  <c:v>56-65</c:v>
                </c:pt>
                <c:pt idx="22">
                  <c:v>Over 65</c:v>
                </c:pt>
              </c:strCache>
            </c:strRef>
          </c:cat>
          <c:val>
            <c:numRef>
              <c:f>Sheet1!$B$2:$B$24</c:f>
              <c:numCache>
                <c:formatCode>###0%</c:formatCode>
                <c:ptCount val="23"/>
                <c:pt idx="0">
                  <c:v>0.63</c:v>
                </c:pt>
                <c:pt idx="1">
                  <c:v>0.69</c:v>
                </c:pt>
                <c:pt idx="2">
                  <c:v>0.56999999999999995</c:v>
                </c:pt>
                <c:pt idx="3">
                  <c:v>0.36</c:v>
                </c:pt>
                <c:pt idx="4">
                  <c:v>0.68</c:v>
                </c:pt>
                <c:pt idx="5">
                  <c:v>0.65</c:v>
                </c:pt>
                <c:pt idx="6">
                  <c:v>0.52</c:v>
                </c:pt>
                <c:pt idx="7">
                  <c:v>0.69</c:v>
                </c:pt>
                <c:pt idx="8">
                  <c:v>0.47</c:v>
                </c:pt>
                <c:pt idx="9">
                  <c:v>0.54</c:v>
                </c:pt>
                <c:pt idx="10">
                  <c:v>0.59</c:v>
                </c:pt>
                <c:pt idx="11">
                  <c:v>0.65</c:v>
                </c:pt>
                <c:pt idx="12">
                  <c:v>0.47</c:v>
                </c:pt>
                <c:pt idx="13">
                  <c:v>0.44</c:v>
                </c:pt>
                <c:pt idx="14">
                  <c:v>0.35</c:v>
                </c:pt>
                <c:pt idx="15">
                  <c:v>0.64</c:v>
                </c:pt>
                <c:pt idx="16">
                  <c:v>0.61</c:v>
                </c:pt>
                <c:pt idx="17">
                  <c:v>0.6</c:v>
                </c:pt>
                <c:pt idx="18">
                  <c:v>0.68</c:v>
                </c:pt>
                <c:pt idx="19">
                  <c:v>0.71</c:v>
                </c:pt>
                <c:pt idx="20">
                  <c:v>0.55000000000000004</c:v>
                </c:pt>
                <c:pt idx="21">
                  <c:v>0.6</c:v>
                </c:pt>
                <c:pt idx="22">
                  <c:v>0.44</c:v>
                </c:pt>
              </c:numCache>
            </c:numRef>
          </c:val>
        </c:ser>
        <c:dLbls>
          <c:showLegendKey val="0"/>
          <c:showVal val="0"/>
          <c:showCatName val="0"/>
          <c:showSerName val="0"/>
          <c:showPercent val="0"/>
          <c:showBubbleSize val="0"/>
        </c:dLbls>
        <c:gapWidth val="150"/>
        <c:axId val="418601392"/>
        <c:axId val="418602176"/>
      </c:barChart>
      <c:catAx>
        <c:axId val="418601392"/>
        <c:scaling>
          <c:orientation val="maxMin"/>
        </c:scaling>
        <c:delete val="0"/>
        <c:axPos val="l"/>
        <c:numFmt formatCode="General" sourceLinked="1"/>
        <c:majorTickMark val="out"/>
        <c:minorTickMark val="none"/>
        <c:tickLblPos val="nextTo"/>
        <c:txPr>
          <a:bodyPr/>
          <a:lstStyle/>
          <a:p>
            <a:pPr>
              <a:defRPr sz="1200"/>
            </a:pPr>
            <a:endParaRPr lang="en-US"/>
          </a:p>
        </c:txPr>
        <c:crossAx val="418602176"/>
        <c:crosses val="autoZero"/>
        <c:auto val="1"/>
        <c:lblAlgn val="ctr"/>
        <c:lblOffset val="100"/>
        <c:noMultiLvlLbl val="0"/>
      </c:catAx>
      <c:valAx>
        <c:axId val="418602176"/>
        <c:scaling>
          <c:orientation val="minMax"/>
        </c:scaling>
        <c:delete val="1"/>
        <c:axPos val="b"/>
        <c:numFmt formatCode="###0%" sourceLinked="1"/>
        <c:majorTickMark val="out"/>
        <c:minorTickMark val="none"/>
        <c:tickLblPos val="nextTo"/>
        <c:crossAx val="418601392"/>
        <c:crosses val="max"/>
        <c:crossBetween val="between"/>
      </c:valAx>
    </c:plotArea>
    <c:plotVisOnly val="1"/>
    <c:dispBlanksAs val="gap"/>
    <c:showDLblsOverMax val="0"/>
  </c:chart>
  <c:txPr>
    <a:bodyPr/>
    <a:lstStyle/>
    <a:p>
      <a:pPr>
        <a:defRPr sz="1200"/>
      </a:pPr>
      <a:endParaRPr lang="en-US"/>
    </a:p>
  </c:tx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en-US"/>
              <a:t>Learning disability (main survey)</a:t>
            </a:r>
          </a:p>
        </c:rich>
      </c:tx>
      <c:overlay val="1"/>
    </c:title>
    <c:autoTitleDeleted val="0"/>
    <c:plotArea>
      <c:layout>
        <c:manualLayout>
          <c:layoutTarget val="inner"/>
          <c:xMode val="edge"/>
          <c:yMode val="edge"/>
          <c:x val="0.54758429540791276"/>
          <c:y val="0.13264004923621778"/>
          <c:w val="0.30626969256612535"/>
          <c:h val="0.7857146905838408"/>
        </c:manualLayout>
      </c:layout>
      <c:barChart>
        <c:barDir val="bar"/>
        <c:grouping val="clustered"/>
        <c:varyColors val="0"/>
        <c:ser>
          <c:idx val="0"/>
          <c:order val="0"/>
          <c:tx>
            <c:strRef>
              <c:f>Sheet1!$B$1</c:f>
              <c:strCache>
                <c:ptCount val="1"/>
                <c:pt idx="0">
                  <c:v>Series 1</c:v>
                </c:pt>
              </c:strCache>
            </c:strRef>
          </c:tx>
          <c:spPr>
            <a:solidFill>
              <a:srgbClr val="002060"/>
            </a:solidFill>
          </c:spPr>
          <c:invertIfNegative val="0"/>
          <c:dPt>
            <c:idx val="5"/>
            <c:invertIfNegative val="0"/>
            <c:bubble3D val="0"/>
            <c:spPr>
              <a:solidFill>
                <a:srgbClr val="FF000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I really enjoyed the last time I played sport</c:v>
                </c:pt>
                <c:pt idx="1">
                  <c:v>I think of myself as a sporty person</c:v>
                </c:pt>
                <c:pt idx="2">
                  <c:v>I think of myself as a competitive person</c:v>
                </c:pt>
                <c:pt idx="3">
                  <c:v>I'd like to do more sport / physical activity every week</c:v>
                </c:pt>
              </c:strCache>
            </c:strRef>
          </c:cat>
          <c:val>
            <c:numRef>
              <c:f>Sheet1!$B$2:$B$5</c:f>
              <c:numCache>
                <c:formatCode>###0%</c:formatCode>
                <c:ptCount val="4"/>
                <c:pt idx="0">
                  <c:v>0.70491803278688525</c:v>
                </c:pt>
                <c:pt idx="1">
                  <c:v>0.42372881355932202</c:v>
                </c:pt>
                <c:pt idx="2">
                  <c:v>0.46666666666666662</c:v>
                </c:pt>
                <c:pt idx="3">
                  <c:v>0.67213114754098358</c:v>
                </c:pt>
              </c:numCache>
            </c:numRef>
          </c:val>
        </c:ser>
        <c:dLbls>
          <c:showLegendKey val="0"/>
          <c:showVal val="0"/>
          <c:showCatName val="0"/>
          <c:showSerName val="0"/>
          <c:showPercent val="0"/>
          <c:showBubbleSize val="0"/>
        </c:dLbls>
        <c:gapWidth val="150"/>
        <c:axId val="418594336"/>
        <c:axId val="418598648"/>
      </c:barChart>
      <c:catAx>
        <c:axId val="418594336"/>
        <c:scaling>
          <c:orientation val="maxMin"/>
        </c:scaling>
        <c:delete val="0"/>
        <c:axPos val="l"/>
        <c:numFmt formatCode="General" sourceLinked="1"/>
        <c:majorTickMark val="out"/>
        <c:minorTickMark val="none"/>
        <c:tickLblPos val="nextTo"/>
        <c:txPr>
          <a:bodyPr/>
          <a:lstStyle/>
          <a:p>
            <a:pPr>
              <a:defRPr sz="1100"/>
            </a:pPr>
            <a:endParaRPr lang="en-US"/>
          </a:p>
        </c:txPr>
        <c:crossAx val="418598648"/>
        <c:crosses val="autoZero"/>
        <c:auto val="1"/>
        <c:lblAlgn val="ctr"/>
        <c:lblOffset val="100"/>
        <c:noMultiLvlLbl val="0"/>
      </c:catAx>
      <c:valAx>
        <c:axId val="418598648"/>
        <c:scaling>
          <c:orientation val="minMax"/>
        </c:scaling>
        <c:delete val="1"/>
        <c:axPos val="b"/>
        <c:numFmt formatCode="###0%" sourceLinked="1"/>
        <c:majorTickMark val="out"/>
        <c:minorTickMark val="none"/>
        <c:tickLblPos val="nextTo"/>
        <c:crossAx val="418594336"/>
        <c:crosses val="max"/>
        <c:crossBetween val="between"/>
      </c:valAx>
    </c:plotArea>
    <c:plotVisOnly val="1"/>
    <c:dispBlanksAs val="gap"/>
    <c:showDLblsOverMax val="0"/>
  </c:chart>
  <c:txPr>
    <a:bodyPr/>
    <a:lstStyle/>
    <a:p>
      <a:pPr>
        <a:defRPr sz="1200"/>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Learning disability (easy-read survey)</a:t>
            </a:r>
          </a:p>
        </c:rich>
      </c:tx>
      <c:overlay val="1"/>
    </c:title>
    <c:autoTitleDeleted val="0"/>
    <c:plotArea>
      <c:layout>
        <c:manualLayout>
          <c:layoutTarget val="inner"/>
          <c:xMode val="edge"/>
          <c:yMode val="edge"/>
          <c:x val="0.5792634472476198"/>
          <c:y val="0.1262002002920701"/>
          <c:w val="0.28006615205565272"/>
          <c:h val="0.81068677482801821"/>
        </c:manualLayout>
      </c:layout>
      <c:barChart>
        <c:barDir val="bar"/>
        <c:grouping val="clustered"/>
        <c:varyColors val="0"/>
        <c:ser>
          <c:idx val="0"/>
          <c:order val="0"/>
          <c:tx>
            <c:strRef>
              <c:f>Sheet1!$B$1</c:f>
              <c:strCache>
                <c:ptCount val="1"/>
                <c:pt idx="0">
                  <c:v>Series 1</c:v>
                </c:pt>
              </c:strCache>
            </c:strRef>
          </c:tx>
          <c:spPr>
            <a:solidFill>
              <a:srgbClr val="002060"/>
            </a:solidFill>
          </c:spPr>
          <c:invertIfNegative val="0"/>
          <c:dPt>
            <c:idx val="4"/>
            <c:invertIfNegative val="0"/>
            <c:bubble3D val="0"/>
            <c:spPr>
              <a:solidFill>
                <a:srgbClr val="FF0000"/>
              </a:solidFill>
            </c:spPr>
          </c:dPt>
          <c:dPt>
            <c:idx val="7"/>
            <c:invertIfNegative val="0"/>
            <c:bubble3D val="0"/>
            <c:spPr>
              <a:solidFill>
                <a:srgbClr val="FF000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I really enjoyed the last time I played sport</c:v>
                </c:pt>
                <c:pt idx="1">
                  <c:v>I think of myself as a sporty person</c:v>
                </c:pt>
                <c:pt idx="2">
                  <c:v>I think of myself as a competitive person</c:v>
                </c:pt>
                <c:pt idx="3">
                  <c:v>I'd like to do more sport / physical activity every week</c:v>
                </c:pt>
              </c:strCache>
            </c:strRef>
          </c:cat>
          <c:val>
            <c:numRef>
              <c:f>Sheet1!$B$2:$B$5</c:f>
              <c:numCache>
                <c:formatCode>###0%</c:formatCode>
                <c:ptCount val="4"/>
                <c:pt idx="0">
                  <c:v>0.72289156626506024</c:v>
                </c:pt>
                <c:pt idx="1">
                  <c:v>0.51807228915662651</c:v>
                </c:pt>
                <c:pt idx="2">
                  <c:v>0.50588235294117645</c:v>
                </c:pt>
                <c:pt idx="3">
                  <c:v>0.57647058823529407</c:v>
                </c:pt>
              </c:numCache>
            </c:numRef>
          </c:val>
        </c:ser>
        <c:dLbls>
          <c:showLegendKey val="0"/>
          <c:showVal val="0"/>
          <c:showCatName val="0"/>
          <c:showSerName val="0"/>
          <c:showPercent val="0"/>
          <c:showBubbleSize val="0"/>
        </c:dLbls>
        <c:gapWidth val="150"/>
        <c:axId val="418597472"/>
        <c:axId val="418599824"/>
      </c:barChart>
      <c:catAx>
        <c:axId val="418597472"/>
        <c:scaling>
          <c:orientation val="maxMin"/>
        </c:scaling>
        <c:delete val="0"/>
        <c:axPos val="l"/>
        <c:numFmt formatCode="General" sourceLinked="1"/>
        <c:majorTickMark val="out"/>
        <c:minorTickMark val="none"/>
        <c:tickLblPos val="nextTo"/>
        <c:txPr>
          <a:bodyPr/>
          <a:lstStyle/>
          <a:p>
            <a:pPr>
              <a:defRPr sz="1100"/>
            </a:pPr>
            <a:endParaRPr lang="en-US"/>
          </a:p>
        </c:txPr>
        <c:crossAx val="418599824"/>
        <c:crosses val="autoZero"/>
        <c:auto val="1"/>
        <c:lblAlgn val="ctr"/>
        <c:lblOffset val="100"/>
        <c:noMultiLvlLbl val="0"/>
      </c:catAx>
      <c:valAx>
        <c:axId val="418599824"/>
        <c:scaling>
          <c:orientation val="minMax"/>
        </c:scaling>
        <c:delete val="1"/>
        <c:axPos val="b"/>
        <c:numFmt formatCode="###0%" sourceLinked="1"/>
        <c:majorTickMark val="out"/>
        <c:minorTickMark val="none"/>
        <c:tickLblPos val="nextTo"/>
        <c:crossAx val="418597472"/>
        <c:crosses val="max"/>
        <c:crossBetween val="between"/>
      </c:valAx>
    </c:plotArea>
    <c:plotVisOnly val="1"/>
    <c:dispBlanksAs val="gap"/>
    <c:showDLblsOverMax val="0"/>
  </c:chart>
  <c:txPr>
    <a:bodyPr/>
    <a:lstStyle/>
    <a:p>
      <a:pPr>
        <a:defRPr sz="1200"/>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Top 10 reasons</a:t>
            </a:r>
            <a:r>
              <a:rPr lang="en-US" baseline="0"/>
              <a:t> for not taking part in sport or physical activity</a:t>
            </a:r>
            <a:endParaRPr lang="en-US"/>
          </a:p>
        </c:rich>
      </c:tx>
      <c:overlay val="1"/>
    </c:title>
    <c:autoTitleDeleted val="0"/>
    <c:plotArea>
      <c:layout>
        <c:manualLayout>
          <c:layoutTarget val="inner"/>
          <c:xMode val="edge"/>
          <c:yMode val="edge"/>
          <c:x val="0.3246374282053866"/>
          <c:y val="0.14103558018566156"/>
          <c:w val="0.66338968326912151"/>
          <c:h val="0.83448737294880748"/>
        </c:manualLayout>
      </c:layout>
      <c:barChart>
        <c:barDir val="bar"/>
        <c:grouping val="clustered"/>
        <c:varyColors val="0"/>
        <c:ser>
          <c:idx val="0"/>
          <c:order val="0"/>
          <c:tx>
            <c:strRef>
              <c:f>Sheet1!$B$1</c:f>
              <c:strCache>
                <c:ptCount val="1"/>
                <c:pt idx="0">
                  <c:v>Series 1</c:v>
                </c:pt>
              </c:strCache>
            </c:strRef>
          </c:tx>
          <c:spPr>
            <a:solidFill>
              <a:srgbClr val="00206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Disability</c:v>
                </c:pt>
                <c:pt idx="1">
                  <c:v>Health</c:v>
                </c:pt>
                <c:pt idx="2">
                  <c:v>Lack of opportunities</c:v>
                </c:pt>
                <c:pt idx="3">
                  <c:v>Unaware of opportunities</c:v>
                </c:pt>
                <c:pt idx="4">
                  <c:v>Expense</c:v>
                </c:pt>
                <c:pt idx="5">
                  <c:v>Injury/illness</c:v>
                </c:pt>
                <c:pt idx="6">
                  <c:v>Need support</c:v>
                </c:pt>
                <c:pt idx="7">
                  <c:v>Getting older</c:v>
                </c:pt>
                <c:pt idx="8">
                  <c:v>No interest / motivation</c:v>
                </c:pt>
                <c:pt idx="9">
                  <c:v>Not confident</c:v>
                </c:pt>
              </c:strCache>
            </c:strRef>
          </c:cat>
          <c:val>
            <c:numRef>
              <c:f>Sheet1!$B$2:$B$11</c:f>
              <c:numCache>
                <c:formatCode>###0%</c:formatCode>
                <c:ptCount val="10"/>
                <c:pt idx="0">
                  <c:v>0.49056603773584906</c:v>
                </c:pt>
                <c:pt idx="1">
                  <c:v>0.39622641509433959</c:v>
                </c:pt>
                <c:pt idx="2">
                  <c:v>0.330188679245283</c:v>
                </c:pt>
                <c:pt idx="3">
                  <c:v>0.31132075471698112</c:v>
                </c:pt>
                <c:pt idx="4">
                  <c:v>0.29245283018867924</c:v>
                </c:pt>
                <c:pt idx="5">
                  <c:v>0.26415094339622641</c:v>
                </c:pt>
                <c:pt idx="6">
                  <c:v>0.24528301886792453</c:v>
                </c:pt>
                <c:pt idx="7">
                  <c:v>0.22641509433962267</c:v>
                </c:pt>
                <c:pt idx="8">
                  <c:v>0.20754716981132076</c:v>
                </c:pt>
                <c:pt idx="9">
                  <c:v>0.1981132075471698</c:v>
                </c:pt>
              </c:numCache>
            </c:numRef>
          </c:val>
        </c:ser>
        <c:dLbls>
          <c:showLegendKey val="0"/>
          <c:showVal val="0"/>
          <c:showCatName val="0"/>
          <c:showSerName val="0"/>
          <c:showPercent val="0"/>
          <c:showBubbleSize val="0"/>
        </c:dLbls>
        <c:gapWidth val="150"/>
        <c:axId val="418596296"/>
        <c:axId val="418597864"/>
      </c:barChart>
      <c:catAx>
        <c:axId val="418596296"/>
        <c:scaling>
          <c:orientation val="maxMin"/>
        </c:scaling>
        <c:delete val="0"/>
        <c:axPos val="l"/>
        <c:numFmt formatCode="General" sourceLinked="1"/>
        <c:majorTickMark val="out"/>
        <c:minorTickMark val="none"/>
        <c:tickLblPos val="nextTo"/>
        <c:crossAx val="418597864"/>
        <c:crosses val="autoZero"/>
        <c:auto val="1"/>
        <c:lblAlgn val="ctr"/>
        <c:lblOffset val="100"/>
        <c:noMultiLvlLbl val="0"/>
      </c:catAx>
      <c:valAx>
        <c:axId val="418597864"/>
        <c:scaling>
          <c:orientation val="minMax"/>
        </c:scaling>
        <c:delete val="1"/>
        <c:axPos val="b"/>
        <c:numFmt formatCode="###0%" sourceLinked="1"/>
        <c:majorTickMark val="out"/>
        <c:minorTickMark val="none"/>
        <c:tickLblPos val="nextTo"/>
        <c:crossAx val="418596296"/>
        <c:crosses val="max"/>
        <c:crossBetween val="between"/>
      </c:valAx>
    </c:plotArea>
    <c:plotVisOnly val="1"/>
    <c:dispBlanksAs val="gap"/>
    <c:showDLblsOverMax val="0"/>
  </c:chart>
  <c:txPr>
    <a:bodyPr/>
    <a:lstStyle/>
    <a:p>
      <a:pPr>
        <a:defRPr sz="1200"/>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en-US"/>
              <a:t>Learning disability (main survey)</a:t>
            </a:r>
          </a:p>
        </c:rich>
      </c:tx>
      <c:overlay val="1"/>
    </c:title>
    <c:autoTitleDeleted val="0"/>
    <c:plotArea>
      <c:layout>
        <c:manualLayout>
          <c:layoutTarget val="inner"/>
          <c:xMode val="edge"/>
          <c:yMode val="edge"/>
          <c:x val="0.54758429540791276"/>
          <c:y val="0.14293565549763942"/>
          <c:w val="0.30626969256612535"/>
          <c:h val="0.7857146905838408"/>
        </c:manualLayout>
      </c:layout>
      <c:barChart>
        <c:barDir val="bar"/>
        <c:grouping val="clustered"/>
        <c:varyColors val="0"/>
        <c:ser>
          <c:idx val="0"/>
          <c:order val="0"/>
          <c:tx>
            <c:strRef>
              <c:f>Sheet1!$B$1</c:f>
              <c:strCache>
                <c:ptCount val="1"/>
                <c:pt idx="0">
                  <c:v>Series 1</c:v>
                </c:pt>
              </c:strCache>
            </c:strRef>
          </c:tx>
          <c:spPr>
            <a:solidFill>
              <a:srgbClr val="002060"/>
            </a:solidFill>
          </c:spPr>
          <c:invertIfNegative val="0"/>
          <c:dPt>
            <c:idx val="5"/>
            <c:invertIfNegative val="0"/>
            <c:bubble3D val="0"/>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Disability</c:v>
                </c:pt>
                <c:pt idx="1">
                  <c:v>Health</c:v>
                </c:pt>
                <c:pt idx="2">
                  <c:v>Need support</c:v>
                </c:pt>
                <c:pt idx="3">
                  <c:v>Lack of opportunities</c:v>
                </c:pt>
                <c:pt idx="4">
                  <c:v>Expense</c:v>
                </c:pt>
                <c:pt idx="5">
                  <c:v>Injury/illness</c:v>
                </c:pt>
                <c:pt idx="6">
                  <c:v>Unaware of opps</c:v>
                </c:pt>
                <c:pt idx="7">
                  <c:v>Not confident</c:v>
                </c:pt>
                <c:pt idx="8">
                  <c:v>Prefer other things</c:v>
                </c:pt>
                <c:pt idx="9">
                  <c:v>Lack of interest</c:v>
                </c:pt>
              </c:strCache>
            </c:strRef>
          </c:cat>
          <c:val>
            <c:numRef>
              <c:f>Sheet1!$B$2:$B$11</c:f>
              <c:numCache>
                <c:formatCode>###0%</c:formatCode>
                <c:ptCount val="10"/>
                <c:pt idx="0">
                  <c:v>0.75</c:v>
                </c:pt>
                <c:pt idx="1">
                  <c:v>0.5</c:v>
                </c:pt>
                <c:pt idx="2">
                  <c:v>0.5</c:v>
                </c:pt>
                <c:pt idx="3">
                  <c:v>0.4375</c:v>
                </c:pt>
                <c:pt idx="4">
                  <c:v>0.4375</c:v>
                </c:pt>
                <c:pt idx="5">
                  <c:v>0.4375</c:v>
                </c:pt>
                <c:pt idx="6">
                  <c:v>0.375</c:v>
                </c:pt>
                <c:pt idx="7">
                  <c:v>0.3125</c:v>
                </c:pt>
                <c:pt idx="8">
                  <c:v>0.25</c:v>
                </c:pt>
                <c:pt idx="9">
                  <c:v>0.1875</c:v>
                </c:pt>
              </c:numCache>
            </c:numRef>
          </c:val>
        </c:ser>
        <c:dLbls>
          <c:showLegendKey val="0"/>
          <c:showVal val="0"/>
          <c:showCatName val="0"/>
          <c:showSerName val="0"/>
          <c:showPercent val="0"/>
          <c:showBubbleSize val="0"/>
        </c:dLbls>
        <c:gapWidth val="150"/>
        <c:axId val="418595904"/>
        <c:axId val="418601784"/>
      </c:barChart>
      <c:catAx>
        <c:axId val="418595904"/>
        <c:scaling>
          <c:orientation val="maxMin"/>
        </c:scaling>
        <c:delete val="0"/>
        <c:axPos val="l"/>
        <c:numFmt formatCode="General" sourceLinked="1"/>
        <c:majorTickMark val="out"/>
        <c:minorTickMark val="none"/>
        <c:tickLblPos val="nextTo"/>
        <c:txPr>
          <a:bodyPr/>
          <a:lstStyle/>
          <a:p>
            <a:pPr>
              <a:defRPr sz="1100"/>
            </a:pPr>
            <a:endParaRPr lang="en-US"/>
          </a:p>
        </c:txPr>
        <c:crossAx val="418601784"/>
        <c:crosses val="autoZero"/>
        <c:auto val="1"/>
        <c:lblAlgn val="ctr"/>
        <c:lblOffset val="100"/>
        <c:noMultiLvlLbl val="0"/>
      </c:catAx>
      <c:valAx>
        <c:axId val="418601784"/>
        <c:scaling>
          <c:orientation val="minMax"/>
        </c:scaling>
        <c:delete val="1"/>
        <c:axPos val="b"/>
        <c:numFmt formatCode="###0%" sourceLinked="1"/>
        <c:majorTickMark val="out"/>
        <c:minorTickMark val="none"/>
        <c:tickLblPos val="nextTo"/>
        <c:crossAx val="418595904"/>
        <c:crosses val="max"/>
        <c:crossBetween val="between"/>
      </c:valAx>
    </c:plotArea>
    <c:plotVisOnly val="1"/>
    <c:dispBlanksAs val="gap"/>
    <c:showDLblsOverMax val="0"/>
  </c:chart>
  <c:txPr>
    <a:bodyPr/>
    <a:lstStyle/>
    <a:p>
      <a:pPr>
        <a:defRPr sz="1200"/>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Learning disability (easy-read survey)</a:t>
            </a:r>
          </a:p>
        </c:rich>
      </c:tx>
      <c:overlay val="1"/>
    </c:title>
    <c:autoTitleDeleted val="0"/>
    <c:plotArea>
      <c:layout>
        <c:manualLayout>
          <c:layoutTarget val="inner"/>
          <c:xMode val="edge"/>
          <c:yMode val="edge"/>
          <c:x val="0.5792634472476198"/>
          <c:y val="0.1262002002920701"/>
          <c:w val="0.28006615205565272"/>
          <c:h val="0.81068677482801821"/>
        </c:manualLayout>
      </c:layout>
      <c:barChart>
        <c:barDir val="bar"/>
        <c:grouping val="clustered"/>
        <c:varyColors val="0"/>
        <c:ser>
          <c:idx val="0"/>
          <c:order val="0"/>
          <c:tx>
            <c:strRef>
              <c:f>Sheet1!$B$1</c:f>
              <c:strCache>
                <c:ptCount val="1"/>
                <c:pt idx="0">
                  <c:v>Series 1</c:v>
                </c:pt>
              </c:strCache>
            </c:strRef>
          </c:tx>
          <c:spPr>
            <a:solidFill>
              <a:srgbClr val="002060"/>
            </a:solidFill>
          </c:spPr>
          <c:invertIfNegative val="0"/>
          <c:dPt>
            <c:idx val="4"/>
            <c:invertIfNegative val="0"/>
            <c:bubble3D val="0"/>
          </c:dPt>
          <c:dPt>
            <c:idx val="7"/>
            <c:invertIfNegative val="0"/>
            <c:bubble3D val="0"/>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Transport</c:v>
                </c:pt>
                <c:pt idx="1">
                  <c:v>Disability</c:v>
                </c:pt>
                <c:pt idx="2">
                  <c:v>No one to play with</c:v>
                </c:pt>
                <c:pt idx="3">
                  <c:v>Expense</c:v>
                </c:pt>
                <c:pt idx="4">
                  <c:v>Nothing near me</c:v>
                </c:pt>
                <c:pt idx="5">
                  <c:v>Unaware of opps</c:v>
                </c:pt>
                <c:pt idx="6">
                  <c:v>Not good enough</c:v>
                </c:pt>
                <c:pt idx="7">
                  <c:v>Not thought about it</c:v>
                </c:pt>
                <c:pt idx="8">
                  <c:v>Don't like it</c:v>
                </c:pt>
                <c:pt idx="9">
                  <c:v>No one to take me</c:v>
                </c:pt>
              </c:strCache>
            </c:strRef>
          </c:cat>
          <c:val>
            <c:numRef>
              <c:f>Sheet1!$B$2:$B$11</c:f>
              <c:numCache>
                <c:formatCode>###0%</c:formatCode>
                <c:ptCount val="10"/>
                <c:pt idx="0">
                  <c:v>0.3125</c:v>
                </c:pt>
                <c:pt idx="1">
                  <c:v>0.28125</c:v>
                </c:pt>
                <c:pt idx="2">
                  <c:v>0.21875</c:v>
                </c:pt>
                <c:pt idx="3">
                  <c:v>0.21875</c:v>
                </c:pt>
                <c:pt idx="4">
                  <c:v>0.1875</c:v>
                </c:pt>
                <c:pt idx="5">
                  <c:v>0.15625</c:v>
                </c:pt>
                <c:pt idx="6">
                  <c:v>0.15625</c:v>
                </c:pt>
                <c:pt idx="7">
                  <c:v>0.15625</c:v>
                </c:pt>
                <c:pt idx="8">
                  <c:v>9.375E-2</c:v>
                </c:pt>
                <c:pt idx="9">
                  <c:v>9.375E-2</c:v>
                </c:pt>
              </c:numCache>
            </c:numRef>
          </c:val>
        </c:ser>
        <c:dLbls>
          <c:showLegendKey val="0"/>
          <c:showVal val="0"/>
          <c:showCatName val="0"/>
          <c:showSerName val="0"/>
          <c:showPercent val="0"/>
          <c:showBubbleSize val="0"/>
        </c:dLbls>
        <c:gapWidth val="150"/>
        <c:axId val="418601000"/>
        <c:axId val="418595512"/>
      </c:barChart>
      <c:catAx>
        <c:axId val="418601000"/>
        <c:scaling>
          <c:orientation val="maxMin"/>
        </c:scaling>
        <c:delete val="0"/>
        <c:axPos val="l"/>
        <c:numFmt formatCode="General" sourceLinked="1"/>
        <c:majorTickMark val="out"/>
        <c:minorTickMark val="none"/>
        <c:tickLblPos val="nextTo"/>
        <c:txPr>
          <a:bodyPr/>
          <a:lstStyle/>
          <a:p>
            <a:pPr>
              <a:defRPr sz="1100"/>
            </a:pPr>
            <a:endParaRPr lang="en-US"/>
          </a:p>
        </c:txPr>
        <c:crossAx val="418595512"/>
        <c:crosses val="autoZero"/>
        <c:auto val="1"/>
        <c:lblAlgn val="ctr"/>
        <c:lblOffset val="100"/>
        <c:noMultiLvlLbl val="0"/>
      </c:catAx>
      <c:valAx>
        <c:axId val="418595512"/>
        <c:scaling>
          <c:orientation val="minMax"/>
        </c:scaling>
        <c:delete val="1"/>
        <c:axPos val="b"/>
        <c:numFmt formatCode="###0%" sourceLinked="1"/>
        <c:majorTickMark val="out"/>
        <c:minorTickMark val="none"/>
        <c:tickLblPos val="nextTo"/>
        <c:crossAx val="418601000"/>
        <c:crosses val="max"/>
        <c:crossBetween val="between"/>
      </c:valAx>
    </c:plotArea>
    <c:plotVisOnly val="1"/>
    <c:dispBlanksAs val="gap"/>
    <c:showDLblsOverMax val="0"/>
  </c:chart>
  <c:txPr>
    <a:bodyPr/>
    <a:lstStyle/>
    <a:p>
      <a:pPr>
        <a:defRPr sz="1200"/>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Reasons </a:t>
            </a:r>
            <a:r>
              <a:rPr lang="en-US" baseline="0"/>
              <a:t>for taking part in sport or physical activity</a:t>
            </a:r>
            <a:endParaRPr lang="en-US"/>
          </a:p>
        </c:rich>
      </c:tx>
      <c:overlay val="1"/>
    </c:title>
    <c:autoTitleDeleted val="0"/>
    <c:plotArea>
      <c:layout>
        <c:manualLayout>
          <c:layoutTarget val="inner"/>
          <c:xMode val="edge"/>
          <c:yMode val="edge"/>
          <c:x val="0.3246374282053866"/>
          <c:y val="0.14103558018566156"/>
          <c:w val="0.66338968326912151"/>
          <c:h val="0.83448737294880748"/>
        </c:manualLayout>
      </c:layout>
      <c:barChart>
        <c:barDir val="bar"/>
        <c:grouping val="clustered"/>
        <c:varyColors val="0"/>
        <c:ser>
          <c:idx val="0"/>
          <c:order val="0"/>
          <c:tx>
            <c:strRef>
              <c:f>Sheet1!$B$1</c:f>
              <c:strCache>
                <c:ptCount val="1"/>
                <c:pt idx="0">
                  <c:v>Series 1</c:v>
                </c:pt>
              </c:strCache>
            </c:strRef>
          </c:tx>
          <c:spPr>
            <a:solidFill>
              <a:srgbClr val="00206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Sheet1!$A$2:$A$14</c:f>
              <c:strCache>
                <c:ptCount val="13"/>
                <c:pt idx="0">
                  <c:v>Get fit</c:v>
                </c:pt>
                <c:pt idx="1">
                  <c:v>Improve health</c:v>
                </c:pt>
                <c:pt idx="2">
                  <c:v>Lose weight</c:v>
                </c:pt>
                <c:pt idx="3">
                  <c:v>It's fun</c:v>
                </c:pt>
                <c:pt idx="4">
                  <c:v>Win / competition</c:v>
                </c:pt>
                <c:pt idx="5">
                  <c:v>Learn skill / improve</c:v>
                </c:pt>
                <c:pt idx="6">
                  <c:v>Relax</c:v>
                </c:pt>
                <c:pt idx="7">
                  <c:v>Socialise</c:v>
                </c:pt>
                <c:pt idx="8">
                  <c:v>Spend time with familly</c:v>
                </c:pt>
                <c:pt idx="9">
                  <c:v>Meet friends</c:v>
                </c:pt>
                <c:pt idx="10">
                  <c:v>Something to do</c:v>
                </c:pt>
                <c:pt idx="11">
                  <c:v>What my friends do</c:v>
                </c:pt>
                <c:pt idx="12">
                  <c:v>Challenge</c:v>
                </c:pt>
              </c:strCache>
            </c:strRef>
          </c:cat>
          <c:val>
            <c:numRef>
              <c:f>Sheet1!$B$2:$B$14</c:f>
              <c:numCache>
                <c:formatCode>###0%</c:formatCode>
                <c:ptCount val="13"/>
                <c:pt idx="0">
                  <c:v>0.6021897810218978</c:v>
                </c:pt>
                <c:pt idx="1">
                  <c:v>0.67518248175182483</c:v>
                </c:pt>
                <c:pt idx="2">
                  <c:v>0.33211678832116787</c:v>
                </c:pt>
                <c:pt idx="3">
                  <c:v>0.7992700729927007</c:v>
                </c:pt>
                <c:pt idx="4">
                  <c:v>0.4087591240875913</c:v>
                </c:pt>
                <c:pt idx="5">
                  <c:v>0.4087591240875913</c:v>
                </c:pt>
                <c:pt idx="6">
                  <c:v>0.40145985401459855</c:v>
                </c:pt>
                <c:pt idx="7">
                  <c:v>0.41970802919708028</c:v>
                </c:pt>
                <c:pt idx="8">
                  <c:v>0.12408759124087591</c:v>
                </c:pt>
                <c:pt idx="9">
                  <c:v>0.42700729927007297</c:v>
                </c:pt>
                <c:pt idx="10">
                  <c:v>0.35401459854014594</c:v>
                </c:pt>
                <c:pt idx="11">
                  <c:v>5.1094890510948912E-2</c:v>
                </c:pt>
                <c:pt idx="12">
                  <c:v>0.59124087591240881</c:v>
                </c:pt>
              </c:numCache>
            </c:numRef>
          </c:val>
        </c:ser>
        <c:dLbls>
          <c:showLegendKey val="0"/>
          <c:showVal val="0"/>
          <c:showCatName val="0"/>
          <c:showSerName val="0"/>
          <c:showPercent val="0"/>
          <c:showBubbleSize val="0"/>
        </c:dLbls>
        <c:gapWidth val="150"/>
        <c:axId val="410103760"/>
        <c:axId val="409352872"/>
      </c:barChart>
      <c:catAx>
        <c:axId val="410103760"/>
        <c:scaling>
          <c:orientation val="maxMin"/>
        </c:scaling>
        <c:delete val="0"/>
        <c:axPos val="l"/>
        <c:numFmt formatCode="General" sourceLinked="1"/>
        <c:majorTickMark val="out"/>
        <c:minorTickMark val="none"/>
        <c:tickLblPos val="nextTo"/>
        <c:crossAx val="409352872"/>
        <c:crosses val="autoZero"/>
        <c:auto val="1"/>
        <c:lblAlgn val="ctr"/>
        <c:lblOffset val="100"/>
        <c:noMultiLvlLbl val="0"/>
      </c:catAx>
      <c:valAx>
        <c:axId val="409352872"/>
        <c:scaling>
          <c:orientation val="minMax"/>
        </c:scaling>
        <c:delete val="1"/>
        <c:axPos val="b"/>
        <c:numFmt formatCode="###0%" sourceLinked="1"/>
        <c:majorTickMark val="out"/>
        <c:minorTickMark val="none"/>
        <c:tickLblPos val="nextTo"/>
        <c:crossAx val="410103760"/>
        <c:crosses val="max"/>
        <c:crossBetween val="between"/>
      </c:valAx>
    </c:plotArea>
    <c:plotVisOnly val="1"/>
    <c:dispBlanksAs val="gap"/>
    <c:showDLblsOverMax val="0"/>
  </c:chart>
  <c:txPr>
    <a:bodyPr/>
    <a:lstStyle/>
    <a:p>
      <a:pPr>
        <a:defRPr sz="1200"/>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39" b="1"/>
            </a:pPr>
            <a:r>
              <a:rPr lang="en-GB" sz="1439" b="1">
                <a:effectLst/>
              </a:rPr>
              <a:t>Proportion of people who take part in sport or physical activity to improve health</a:t>
            </a:r>
          </a:p>
        </c:rich>
      </c:tx>
      <c:layout>
        <c:manualLayout>
          <c:xMode val="edge"/>
          <c:yMode val="edge"/>
          <c:x val="0.11801331116332972"/>
          <c:y val="0"/>
        </c:manualLayout>
      </c:layout>
      <c:overlay val="1"/>
    </c:title>
    <c:autoTitleDeleted val="0"/>
    <c:plotArea>
      <c:layout>
        <c:manualLayout>
          <c:layoutTarget val="inner"/>
          <c:xMode val="edge"/>
          <c:yMode val="edge"/>
          <c:x val="0.28807525192293437"/>
          <c:y val="8.1376463487643741E-2"/>
          <c:w val="0.6999685111344629"/>
          <c:h val="0.89418874844820728"/>
        </c:manualLayout>
      </c:layout>
      <c:barChart>
        <c:barDir val="bar"/>
        <c:grouping val="clustered"/>
        <c:varyColors val="0"/>
        <c:ser>
          <c:idx val="0"/>
          <c:order val="0"/>
          <c:tx>
            <c:strRef>
              <c:f>Sheet1!$B$1</c:f>
              <c:strCache>
                <c:ptCount val="1"/>
                <c:pt idx="0">
                  <c:v>Series 1</c:v>
                </c:pt>
              </c:strCache>
            </c:strRef>
          </c:tx>
          <c:spPr>
            <a:solidFill>
              <a:srgbClr val="FF0000"/>
            </a:solidFill>
          </c:spPr>
          <c:invertIfNegative val="0"/>
          <c:dPt>
            <c:idx val="0"/>
            <c:invertIfNegative val="0"/>
            <c:bubble3D val="0"/>
            <c:spPr>
              <a:solidFill>
                <a:srgbClr val="00206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Sheet1!$A$2:$A$22</c:f>
              <c:strCache>
                <c:ptCount val="21"/>
                <c:pt idx="0">
                  <c:v>Total</c:v>
                </c:pt>
                <c:pt idx="1">
                  <c:v>Men</c:v>
                </c:pt>
                <c:pt idx="2">
                  <c:v>Women</c:v>
                </c:pt>
                <c:pt idx="3">
                  <c:v>Representatives</c:v>
                </c:pt>
                <c:pt idx="4">
                  <c:v>Disabled people</c:v>
                </c:pt>
                <c:pt idx="5">
                  <c:v>Mainstream school</c:v>
                </c:pt>
                <c:pt idx="6">
                  <c:v>Special school</c:v>
                </c:pt>
                <c:pt idx="7">
                  <c:v>Visual</c:v>
                </c:pt>
                <c:pt idx="8">
                  <c:v>Hearing</c:v>
                </c:pt>
                <c:pt idx="9">
                  <c:v>Physical</c:v>
                </c:pt>
                <c:pt idx="10">
                  <c:v>Learning</c:v>
                </c:pt>
                <c:pt idx="11">
                  <c:v>Mental Health</c:v>
                </c:pt>
                <c:pt idx="12">
                  <c:v>Social</c:v>
                </c:pt>
                <c:pt idx="13">
                  <c:v>Congenital</c:v>
                </c:pt>
                <c:pt idx="14">
                  <c:v>Acquired</c:v>
                </c:pt>
                <c:pt idx="15">
                  <c:v>14-25</c:v>
                </c:pt>
                <c:pt idx="16">
                  <c:v>25-35</c:v>
                </c:pt>
                <c:pt idx="17">
                  <c:v>36-45</c:v>
                </c:pt>
                <c:pt idx="18">
                  <c:v>46-55</c:v>
                </c:pt>
                <c:pt idx="19">
                  <c:v>56-65</c:v>
                </c:pt>
                <c:pt idx="20">
                  <c:v>Over 65</c:v>
                </c:pt>
              </c:strCache>
            </c:strRef>
          </c:cat>
          <c:val>
            <c:numRef>
              <c:f>Sheet1!$B$2:$B$22</c:f>
              <c:numCache>
                <c:formatCode>###0%</c:formatCode>
                <c:ptCount val="21"/>
                <c:pt idx="0">
                  <c:v>0.68</c:v>
                </c:pt>
                <c:pt idx="1">
                  <c:v>0.7</c:v>
                </c:pt>
                <c:pt idx="2">
                  <c:v>0.66</c:v>
                </c:pt>
                <c:pt idx="3">
                  <c:v>0.54</c:v>
                </c:pt>
                <c:pt idx="4">
                  <c:v>0.71</c:v>
                </c:pt>
                <c:pt idx="5">
                  <c:v>0.7</c:v>
                </c:pt>
                <c:pt idx="6">
                  <c:v>0.67</c:v>
                </c:pt>
                <c:pt idx="7">
                  <c:v>0.67</c:v>
                </c:pt>
                <c:pt idx="8">
                  <c:v>0.63</c:v>
                </c:pt>
                <c:pt idx="9">
                  <c:v>0.69</c:v>
                </c:pt>
                <c:pt idx="10">
                  <c:v>0.5</c:v>
                </c:pt>
                <c:pt idx="11">
                  <c:v>0.8</c:v>
                </c:pt>
                <c:pt idx="12">
                  <c:v>0.52</c:v>
                </c:pt>
                <c:pt idx="13">
                  <c:v>0.6</c:v>
                </c:pt>
                <c:pt idx="14">
                  <c:v>0.74</c:v>
                </c:pt>
                <c:pt idx="15">
                  <c:v>0.48</c:v>
                </c:pt>
                <c:pt idx="16">
                  <c:v>0.66</c:v>
                </c:pt>
                <c:pt idx="17">
                  <c:v>0.73</c:v>
                </c:pt>
                <c:pt idx="18">
                  <c:v>0.69</c:v>
                </c:pt>
                <c:pt idx="19">
                  <c:v>0.94</c:v>
                </c:pt>
                <c:pt idx="20">
                  <c:v>0.67</c:v>
                </c:pt>
              </c:numCache>
            </c:numRef>
          </c:val>
        </c:ser>
        <c:dLbls>
          <c:showLegendKey val="0"/>
          <c:showVal val="0"/>
          <c:showCatName val="0"/>
          <c:showSerName val="0"/>
          <c:showPercent val="0"/>
          <c:showBubbleSize val="0"/>
        </c:dLbls>
        <c:gapWidth val="150"/>
        <c:axId val="411209248"/>
        <c:axId val="410102584"/>
      </c:barChart>
      <c:catAx>
        <c:axId val="411209248"/>
        <c:scaling>
          <c:orientation val="maxMin"/>
        </c:scaling>
        <c:delete val="0"/>
        <c:axPos val="l"/>
        <c:numFmt formatCode="General" sourceLinked="1"/>
        <c:majorTickMark val="out"/>
        <c:minorTickMark val="none"/>
        <c:tickLblPos val="nextTo"/>
        <c:txPr>
          <a:bodyPr/>
          <a:lstStyle/>
          <a:p>
            <a:pPr>
              <a:defRPr sz="1199"/>
            </a:pPr>
            <a:endParaRPr lang="en-US"/>
          </a:p>
        </c:txPr>
        <c:crossAx val="410102584"/>
        <c:crosses val="autoZero"/>
        <c:auto val="1"/>
        <c:lblAlgn val="ctr"/>
        <c:lblOffset val="100"/>
        <c:noMultiLvlLbl val="0"/>
      </c:catAx>
      <c:valAx>
        <c:axId val="410102584"/>
        <c:scaling>
          <c:orientation val="minMax"/>
        </c:scaling>
        <c:delete val="1"/>
        <c:axPos val="b"/>
        <c:numFmt formatCode="###0%" sourceLinked="1"/>
        <c:majorTickMark val="out"/>
        <c:minorTickMark val="none"/>
        <c:tickLblPos val="nextTo"/>
        <c:crossAx val="411209248"/>
        <c:crosses val="max"/>
        <c:crossBetween val="between"/>
      </c:valAx>
    </c:plotArea>
    <c:plotVisOnly val="1"/>
    <c:dispBlanksAs val="gap"/>
    <c:showDLblsOverMax val="0"/>
  </c:chart>
  <c:txPr>
    <a:bodyPr/>
    <a:lstStyle/>
    <a:p>
      <a:pPr>
        <a:defRPr sz="1199"/>
      </a:pPr>
      <a:endParaRPr lang="en-US"/>
    </a:p>
  </c:txPr>
  <c:externalData r:id="rId2">
    <c:autoUpdate val="0"/>
  </c:externalData>
  <c:userShapes r:id="rId3"/>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en-US"/>
              <a:t>Learning disability (main survey)</a:t>
            </a:r>
          </a:p>
        </c:rich>
      </c:tx>
      <c:overlay val="1"/>
    </c:title>
    <c:autoTitleDeleted val="0"/>
    <c:plotArea>
      <c:layout>
        <c:manualLayout>
          <c:layoutTarget val="inner"/>
          <c:xMode val="edge"/>
          <c:yMode val="edge"/>
          <c:x val="0.54758429540791276"/>
          <c:y val="0.14293565549763942"/>
          <c:w val="0.30626969256612535"/>
          <c:h val="0.7857146905838408"/>
        </c:manualLayout>
      </c:layout>
      <c:barChart>
        <c:barDir val="bar"/>
        <c:grouping val="clustered"/>
        <c:varyColors val="0"/>
        <c:ser>
          <c:idx val="0"/>
          <c:order val="0"/>
          <c:tx>
            <c:strRef>
              <c:f>Sheet1!$B$1</c:f>
              <c:strCache>
                <c:ptCount val="1"/>
                <c:pt idx="0">
                  <c:v>Series 1</c:v>
                </c:pt>
              </c:strCache>
            </c:strRef>
          </c:tx>
          <c:spPr>
            <a:solidFill>
              <a:srgbClr val="002060"/>
            </a:solidFill>
          </c:spPr>
          <c:invertIfNegative val="0"/>
          <c:dPt>
            <c:idx val="5"/>
            <c:invertIfNegative val="0"/>
            <c:bubble3D val="0"/>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Sheet1!$A$2:$A$14</c:f>
              <c:strCache>
                <c:ptCount val="13"/>
                <c:pt idx="0">
                  <c:v>Get fit</c:v>
                </c:pt>
                <c:pt idx="1">
                  <c:v>Improve health</c:v>
                </c:pt>
                <c:pt idx="2">
                  <c:v>Lose weight</c:v>
                </c:pt>
                <c:pt idx="3">
                  <c:v>It's fun</c:v>
                </c:pt>
                <c:pt idx="4">
                  <c:v>Win / competition</c:v>
                </c:pt>
                <c:pt idx="5">
                  <c:v>Learn skill / improve</c:v>
                </c:pt>
                <c:pt idx="6">
                  <c:v>Relax</c:v>
                </c:pt>
                <c:pt idx="7">
                  <c:v>Socialise</c:v>
                </c:pt>
                <c:pt idx="8">
                  <c:v>Time with family</c:v>
                </c:pt>
                <c:pt idx="9">
                  <c:v>Meet friends</c:v>
                </c:pt>
                <c:pt idx="10">
                  <c:v>Something to do</c:v>
                </c:pt>
                <c:pt idx="11">
                  <c:v>What my friends do</c:v>
                </c:pt>
                <c:pt idx="12">
                  <c:v>Challenge</c:v>
                </c:pt>
              </c:strCache>
            </c:strRef>
          </c:cat>
          <c:val>
            <c:numRef>
              <c:f>Sheet1!$B$2:$B$14</c:f>
              <c:numCache>
                <c:formatCode>###0%</c:formatCode>
                <c:ptCount val="13"/>
                <c:pt idx="0">
                  <c:v>0.43478260869565216</c:v>
                </c:pt>
                <c:pt idx="1">
                  <c:v>0.5</c:v>
                </c:pt>
                <c:pt idx="2">
                  <c:v>0.32608695652173914</c:v>
                </c:pt>
                <c:pt idx="3">
                  <c:v>0.76086956521739135</c:v>
                </c:pt>
                <c:pt idx="4">
                  <c:v>0.28260869565217389</c:v>
                </c:pt>
                <c:pt idx="5">
                  <c:v>0.30434782608695654</c:v>
                </c:pt>
                <c:pt idx="6">
                  <c:v>0.28260869565217389</c:v>
                </c:pt>
                <c:pt idx="7">
                  <c:v>0.43478260869565216</c:v>
                </c:pt>
                <c:pt idx="8">
                  <c:v>0.17391304347826086</c:v>
                </c:pt>
                <c:pt idx="9">
                  <c:v>0.39130434782608697</c:v>
                </c:pt>
                <c:pt idx="10">
                  <c:v>0.41304347826086951</c:v>
                </c:pt>
                <c:pt idx="11">
                  <c:v>6.5217391304347824E-2</c:v>
                </c:pt>
                <c:pt idx="12">
                  <c:v>0.39130434782608697</c:v>
                </c:pt>
              </c:numCache>
            </c:numRef>
          </c:val>
        </c:ser>
        <c:dLbls>
          <c:showLegendKey val="0"/>
          <c:showVal val="0"/>
          <c:showCatName val="0"/>
          <c:showSerName val="0"/>
          <c:showPercent val="0"/>
          <c:showBubbleSize val="0"/>
        </c:dLbls>
        <c:gapWidth val="150"/>
        <c:axId val="411208856"/>
        <c:axId val="411211600"/>
      </c:barChart>
      <c:catAx>
        <c:axId val="411208856"/>
        <c:scaling>
          <c:orientation val="maxMin"/>
        </c:scaling>
        <c:delete val="0"/>
        <c:axPos val="l"/>
        <c:numFmt formatCode="General" sourceLinked="1"/>
        <c:majorTickMark val="out"/>
        <c:minorTickMark val="none"/>
        <c:tickLblPos val="nextTo"/>
        <c:txPr>
          <a:bodyPr/>
          <a:lstStyle/>
          <a:p>
            <a:pPr>
              <a:defRPr sz="1098"/>
            </a:pPr>
            <a:endParaRPr lang="en-US"/>
          </a:p>
        </c:txPr>
        <c:crossAx val="411211600"/>
        <c:crosses val="autoZero"/>
        <c:auto val="1"/>
        <c:lblAlgn val="ctr"/>
        <c:lblOffset val="100"/>
        <c:noMultiLvlLbl val="0"/>
      </c:catAx>
      <c:valAx>
        <c:axId val="411211600"/>
        <c:scaling>
          <c:orientation val="minMax"/>
        </c:scaling>
        <c:delete val="1"/>
        <c:axPos val="b"/>
        <c:numFmt formatCode="###0%" sourceLinked="1"/>
        <c:majorTickMark val="out"/>
        <c:minorTickMark val="none"/>
        <c:tickLblPos val="nextTo"/>
        <c:crossAx val="411208856"/>
        <c:crosses val="max"/>
        <c:crossBetween val="between"/>
      </c:valAx>
    </c:plotArea>
    <c:plotVisOnly val="1"/>
    <c:dispBlanksAs val="gap"/>
    <c:showDLblsOverMax val="0"/>
  </c:chart>
  <c:txPr>
    <a:bodyPr/>
    <a:lstStyle/>
    <a:p>
      <a:pPr>
        <a:defRPr sz="1198"/>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en-US"/>
              <a:t>Learning disability (easy-read survey)</a:t>
            </a:r>
          </a:p>
        </c:rich>
      </c:tx>
      <c:overlay val="1"/>
    </c:title>
    <c:autoTitleDeleted val="0"/>
    <c:plotArea>
      <c:layout>
        <c:manualLayout>
          <c:layoutTarget val="inner"/>
          <c:xMode val="edge"/>
          <c:yMode val="edge"/>
          <c:x val="0.54758429540791276"/>
          <c:y val="0.14293565549763942"/>
          <c:w val="0.30626969256612535"/>
          <c:h val="0.7857146905838408"/>
        </c:manualLayout>
      </c:layout>
      <c:barChart>
        <c:barDir val="bar"/>
        <c:grouping val="clustered"/>
        <c:varyColors val="0"/>
        <c:ser>
          <c:idx val="0"/>
          <c:order val="0"/>
          <c:tx>
            <c:strRef>
              <c:f>Sheet1!$B$1</c:f>
              <c:strCache>
                <c:ptCount val="1"/>
                <c:pt idx="0">
                  <c:v>Series 1</c:v>
                </c:pt>
              </c:strCache>
            </c:strRef>
          </c:tx>
          <c:spPr>
            <a:solidFill>
              <a:srgbClr val="002060"/>
            </a:solidFill>
          </c:spPr>
          <c:invertIfNegative val="0"/>
          <c:dPt>
            <c:idx val="5"/>
            <c:invertIfNegative val="0"/>
            <c:bubble3D val="0"/>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Sheet1!$A$2:$A$14</c:f>
              <c:strCache>
                <c:ptCount val="13"/>
                <c:pt idx="0">
                  <c:v>Get fit</c:v>
                </c:pt>
                <c:pt idx="1">
                  <c:v>Improve health</c:v>
                </c:pt>
                <c:pt idx="2">
                  <c:v>Lose weight</c:v>
                </c:pt>
                <c:pt idx="3">
                  <c:v>It's fun</c:v>
                </c:pt>
                <c:pt idx="4">
                  <c:v>Win / competition</c:v>
                </c:pt>
                <c:pt idx="5">
                  <c:v>Learn skill / improve</c:v>
                </c:pt>
                <c:pt idx="6">
                  <c:v>Relax</c:v>
                </c:pt>
                <c:pt idx="7">
                  <c:v>Socialise</c:v>
                </c:pt>
                <c:pt idx="8">
                  <c:v>Time with family</c:v>
                </c:pt>
                <c:pt idx="9">
                  <c:v>Meet friends</c:v>
                </c:pt>
                <c:pt idx="10">
                  <c:v>Something to do</c:v>
                </c:pt>
                <c:pt idx="11">
                  <c:v>What my friends do</c:v>
                </c:pt>
                <c:pt idx="12">
                  <c:v>Challenge</c:v>
                </c:pt>
              </c:strCache>
            </c:strRef>
          </c:cat>
          <c:val>
            <c:numRef>
              <c:f>Sheet1!$B$2:$B$14</c:f>
              <c:numCache>
                <c:formatCode>###0%</c:formatCode>
                <c:ptCount val="13"/>
                <c:pt idx="0">
                  <c:v>0.43137254901960786</c:v>
                </c:pt>
                <c:pt idx="1">
                  <c:v>0.47058823529411759</c:v>
                </c:pt>
                <c:pt idx="2">
                  <c:v>0.41176470588235292</c:v>
                </c:pt>
                <c:pt idx="3">
                  <c:v>0.70588235294117652</c:v>
                </c:pt>
                <c:pt idx="4">
                  <c:v>0.13725490196078433</c:v>
                </c:pt>
                <c:pt idx="5">
                  <c:v>0.43137254901960786</c:v>
                </c:pt>
                <c:pt idx="6">
                  <c:v>0.25490196078431371</c:v>
                </c:pt>
                <c:pt idx="7">
                  <c:v>0.5490196078431373</c:v>
                </c:pt>
                <c:pt idx="8">
                  <c:v>3.9215686274509803E-2</c:v>
                </c:pt>
                <c:pt idx="9">
                  <c:v>0.43137254901960786</c:v>
                </c:pt>
                <c:pt idx="10">
                  <c:v>0.21568627450980393</c:v>
                </c:pt>
                <c:pt idx="11">
                  <c:v>0.31372549019607843</c:v>
                </c:pt>
                <c:pt idx="12">
                  <c:v>0.19607843137254904</c:v>
                </c:pt>
              </c:numCache>
            </c:numRef>
          </c:val>
        </c:ser>
        <c:dLbls>
          <c:showLegendKey val="0"/>
          <c:showVal val="0"/>
          <c:showCatName val="0"/>
          <c:showSerName val="0"/>
          <c:showPercent val="0"/>
          <c:showBubbleSize val="0"/>
        </c:dLbls>
        <c:gapWidth val="150"/>
        <c:axId val="411207680"/>
        <c:axId val="411208072"/>
      </c:barChart>
      <c:catAx>
        <c:axId val="411207680"/>
        <c:scaling>
          <c:orientation val="maxMin"/>
        </c:scaling>
        <c:delete val="0"/>
        <c:axPos val="l"/>
        <c:numFmt formatCode="General" sourceLinked="1"/>
        <c:majorTickMark val="out"/>
        <c:minorTickMark val="none"/>
        <c:tickLblPos val="nextTo"/>
        <c:txPr>
          <a:bodyPr/>
          <a:lstStyle/>
          <a:p>
            <a:pPr>
              <a:defRPr sz="1098"/>
            </a:pPr>
            <a:endParaRPr lang="en-US"/>
          </a:p>
        </c:txPr>
        <c:crossAx val="411208072"/>
        <c:crosses val="autoZero"/>
        <c:auto val="1"/>
        <c:lblAlgn val="ctr"/>
        <c:lblOffset val="100"/>
        <c:noMultiLvlLbl val="0"/>
      </c:catAx>
      <c:valAx>
        <c:axId val="411208072"/>
        <c:scaling>
          <c:orientation val="minMax"/>
        </c:scaling>
        <c:delete val="1"/>
        <c:axPos val="b"/>
        <c:numFmt formatCode="###0%" sourceLinked="1"/>
        <c:majorTickMark val="out"/>
        <c:minorTickMark val="none"/>
        <c:tickLblPos val="nextTo"/>
        <c:crossAx val="411207680"/>
        <c:crosses val="max"/>
        <c:crossBetween val="between"/>
      </c:valAx>
    </c:plotArea>
    <c:plotVisOnly val="1"/>
    <c:dispBlanksAs val="gap"/>
    <c:showDLblsOverMax val="0"/>
  </c:chart>
  <c:txPr>
    <a:bodyPr/>
    <a:lstStyle/>
    <a:p>
      <a:pPr>
        <a:defRPr sz="1198"/>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Top 10 most common hobbies for disabled men </a:t>
            </a:r>
          </a:p>
        </c:rich>
      </c:tx>
      <c:overlay val="1"/>
    </c:title>
    <c:autoTitleDeleted val="0"/>
    <c:plotArea>
      <c:layout>
        <c:manualLayout>
          <c:layoutTarget val="inner"/>
          <c:xMode val="edge"/>
          <c:yMode val="edge"/>
          <c:x val="0.3246374282053866"/>
          <c:y val="0.14103558018566156"/>
          <c:w val="0.59473440848860659"/>
          <c:h val="0.83448737294880748"/>
        </c:manualLayout>
      </c:layout>
      <c:barChart>
        <c:barDir val="bar"/>
        <c:grouping val="clustered"/>
        <c:varyColors val="0"/>
        <c:ser>
          <c:idx val="0"/>
          <c:order val="0"/>
          <c:tx>
            <c:strRef>
              <c:f>Sheet1!$B$1</c:f>
              <c:strCache>
                <c:ptCount val="1"/>
                <c:pt idx="0">
                  <c:v>Series 1</c:v>
                </c:pt>
              </c:strCache>
            </c:strRef>
          </c:tx>
          <c:spPr>
            <a:solidFill>
              <a:srgbClr val="002060"/>
            </a:solidFill>
          </c:spPr>
          <c:invertIfNegative val="0"/>
          <c:dPt>
            <c:idx val="0"/>
            <c:invertIfNegative val="0"/>
            <c:bubble3D val="0"/>
            <c:spPr>
              <a:solidFill>
                <a:srgbClr val="FF0000"/>
              </a:solidFill>
            </c:spPr>
          </c:dPt>
          <c:dPt>
            <c:idx val="3"/>
            <c:invertIfNegative val="0"/>
            <c:bubble3D val="0"/>
            <c:spPr>
              <a:solidFill>
                <a:srgbClr val="FF0000"/>
              </a:solidFill>
            </c:spPr>
          </c:dPt>
          <c:dPt>
            <c:idx val="7"/>
            <c:invertIfNegative val="0"/>
            <c:bubble3D val="0"/>
            <c:spPr>
              <a:solidFill>
                <a:srgbClr val="FF0000"/>
              </a:solidFill>
            </c:spPr>
          </c:dPt>
          <c:dPt>
            <c:idx val="8"/>
            <c:invertIfNegative val="0"/>
            <c:bubble3D val="0"/>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Exercise</c:v>
                </c:pt>
                <c:pt idx="1">
                  <c:v>Watching TV</c:v>
                </c:pt>
                <c:pt idx="2">
                  <c:v>Music</c:v>
                </c:pt>
                <c:pt idx="3">
                  <c:v>Watching sport</c:v>
                </c:pt>
                <c:pt idx="4">
                  <c:v>Cinema</c:v>
                </c:pt>
                <c:pt idx="5">
                  <c:v>Socialising</c:v>
                </c:pt>
                <c:pt idx="6">
                  <c:v>Eating out</c:v>
                </c:pt>
                <c:pt idx="7">
                  <c:v>Doing sport competitively</c:v>
                </c:pt>
                <c:pt idx="8">
                  <c:v>Reading</c:v>
                </c:pt>
                <c:pt idx="9">
                  <c:v>Computer games</c:v>
                </c:pt>
              </c:strCache>
            </c:strRef>
          </c:cat>
          <c:val>
            <c:numRef>
              <c:f>Sheet1!$B$2:$B$11</c:f>
              <c:numCache>
                <c:formatCode>###0%</c:formatCode>
                <c:ptCount val="10"/>
                <c:pt idx="0">
                  <c:v>0.56906077348066297</c:v>
                </c:pt>
                <c:pt idx="1">
                  <c:v>0.56353591160220995</c:v>
                </c:pt>
                <c:pt idx="2">
                  <c:v>0.54696132596685088</c:v>
                </c:pt>
                <c:pt idx="3">
                  <c:v>0.51381215469613262</c:v>
                </c:pt>
                <c:pt idx="4">
                  <c:v>0.4585635359116022</c:v>
                </c:pt>
                <c:pt idx="5">
                  <c:v>0.43646408839779005</c:v>
                </c:pt>
                <c:pt idx="6">
                  <c:v>0.43646408839779005</c:v>
                </c:pt>
                <c:pt idx="7">
                  <c:v>0.41988950276243098</c:v>
                </c:pt>
                <c:pt idx="8">
                  <c:v>0.39779005524861882</c:v>
                </c:pt>
                <c:pt idx="9">
                  <c:v>0.38121546961325969</c:v>
                </c:pt>
              </c:numCache>
            </c:numRef>
          </c:val>
        </c:ser>
        <c:dLbls>
          <c:showLegendKey val="0"/>
          <c:showVal val="0"/>
          <c:showCatName val="0"/>
          <c:showSerName val="0"/>
          <c:showPercent val="0"/>
          <c:showBubbleSize val="0"/>
        </c:dLbls>
        <c:gapWidth val="150"/>
        <c:axId val="413300864"/>
        <c:axId val="413309096"/>
      </c:barChart>
      <c:catAx>
        <c:axId val="413300864"/>
        <c:scaling>
          <c:orientation val="maxMin"/>
        </c:scaling>
        <c:delete val="0"/>
        <c:axPos val="l"/>
        <c:numFmt formatCode="General" sourceLinked="1"/>
        <c:majorTickMark val="out"/>
        <c:minorTickMark val="none"/>
        <c:tickLblPos val="nextTo"/>
        <c:crossAx val="413309096"/>
        <c:crosses val="autoZero"/>
        <c:auto val="1"/>
        <c:lblAlgn val="ctr"/>
        <c:lblOffset val="100"/>
        <c:noMultiLvlLbl val="0"/>
      </c:catAx>
      <c:valAx>
        <c:axId val="413309096"/>
        <c:scaling>
          <c:orientation val="minMax"/>
        </c:scaling>
        <c:delete val="1"/>
        <c:axPos val="b"/>
        <c:numFmt formatCode="###0%" sourceLinked="1"/>
        <c:majorTickMark val="out"/>
        <c:minorTickMark val="none"/>
        <c:tickLblPos val="nextTo"/>
        <c:crossAx val="413300864"/>
        <c:crosses val="max"/>
        <c:crossBetween val="between"/>
      </c:valAx>
    </c:plotArea>
    <c:plotVisOnly val="1"/>
    <c:dispBlanksAs val="gap"/>
    <c:showDLblsOverMax val="0"/>
  </c:chart>
  <c:txPr>
    <a:bodyPr/>
    <a:lstStyle/>
    <a:p>
      <a:pPr>
        <a:defRPr sz="1200"/>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39" b="1"/>
            </a:pPr>
            <a:r>
              <a:rPr lang="en-GB" sz="1439" b="1">
                <a:effectLst/>
              </a:rPr>
              <a:t>Proportion of people who take part in sport or physical activity to get fit</a:t>
            </a:r>
          </a:p>
        </c:rich>
      </c:tx>
      <c:layout>
        <c:manualLayout>
          <c:xMode val="edge"/>
          <c:yMode val="edge"/>
          <c:x val="0.11801331116332972"/>
          <c:y val="0"/>
        </c:manualLayout>
      </c:layout>
      <c:overlay val="1"/>
    </c:title>
    <c:autoTitleDeleted val="0"/>
    <c:plotArea>
      <c:layout>
        <c:manualLayout>
          <c:layoutTarget val="inner"/>
          <c:xMode val="edge"/>
          <c:yMode val="edge"/>
          <c:x val="0.28807525192293437"/>
          <c:y val="8.1376463487643741E-2"/>
          <c:w val="0.6999685111344629"/>
          <c:h val="0.89418874844820728"/>
        </c:manualLayout>
      </c:layout>
      <c:barChart>
        <c:barDir val="bar"/>
        <c:grouping val="clustered"/>
        <c:varyColors val="0"/>
        <c:ser>
          <c:idx val="0"/>
          <c:order val="0"/>
          <c:tx>
            <c:strRef>
              <c:f>Sheet1!$B$1</c:f>
              <c:strCache>
                <c:ptCount val="1"/>
                <c:pt idx="0">
                  <c:v>Series 1</c:v>
                </c:pt>
              </c:strCache>
            </c:strRef>
          </c:tx>
          <c:spPr>
            <a:solidFill>
              <a:srgbClr val="FF0000"/>
            </a:solidFill>
          </c:spPr>
          <c:invertIfNegative val="0"/>
          <c:dPt>
            <c:idx val="0"/>
            <c:invertIfNegative val="0"/>
            <c:bubble3D val="0"/>
            <c:spPr>
              <a:solidFill>
                <a:srgbClr val="00206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Sheet1!$A$2:$A$22</c:f>
              <c:strCache>
                <c:ptCount val="21"/>
                <c:pt idx="0">
                  <c:v>Total</c:v>
                </c:pt>
                <c:pt idx="1">
                  <c:v>Men</c:v>
                </c:pt>
                <c:pt idx="2">
                  <c:v>Women</c:v>
                </c:pt>
                <c:pt idx="3">
                  <c:v>Representatives</c:v>
                </c:pt>
                <c:pt idx="4">
                  <c:v>Disabled people</c:v>
                </c:pt>
                <c:pt idx="5">
                  <c:v>Mainstream school</c:v>
                </c:pt>
                <c:pt idx="6">
                  <c:v>Special school</c:v>
                </c:pt>
                <c:pt idx="7">
                  <c:v>Visual</c:v>
                </c:pt>
                <c:pt idx="8">
                  <c:v>Hearing</c:v>
                </c:pt>
                <c:pt idx="9">
                  <c:v>Physical</c:v>
                </c:pt>
                <c:pt idx="10">
                  <c:v>Learning</c:v>
                </c:pt>
                <c:pt idx="11">
                  <c:v>Mental Health</c:v>
                </c:pt>
                <c:pt idx="12">
                  <c:v>Social</c:v>
                </c:pt>
                <c:pt idx="13">
                  <c:v>Congenital</c:v>
                </c:pt>
                <c:pt idx="14">
                  <c:v>Acquired</c:v>
                </c:pt>
                <c:pt idx="15">
                  <c:v>14-25</c:v>
                </c:pt>
                <c:pt idx="16">
                  <c:v>25-35</c:v>
                </c:pt>
                <c:pt idx="17">
                  <c:v>36-45</c:v>
                </c:pt>
                <c:pt idx="18">
                  <c:v>46-55</c:v>
                </c:pt>
                <c:pt idx="19">
                  <c:v>56-65</c:v>
                </c:pt>
                <c:pt idx="20">
                  <c:v>Over 65</c:v>
                </c:pt>
              </c:strCache>
            </c:strRef>
          </c:cat>
          <c:val>
            <c:numRef>
              <c:f>Sheet1!$B$2:$B$22</c:f>
              <c:numCache>
                <c:formatCode>###0%</c:formatCode>
                <c:ptCount val="21"/>
                <c:pt idx="0">
                  <c:v>0.6</c:v>
                </c:pt>
                <c:pt idx="1">
                  <c:v>0.65</c:v>
                </c:pt>
                <c:pt idx="2">
                  <c:v>0.56000000000000005</c:v>
                </c:pt>
                <c:pt idx="3">
                  <c:v>0.4</c:v>
                </c:pt>
                <c:pt idx="4">
                  <c:v>0.65</c:v>
                </c:pt>
                <c:pt idx="5">
                  <c:v>0.63</c:v>
                </c:pt>
                <c:pt idx="6">
                  <c:v>0.56000000000000005</c:v>
                </c:pt>
                <c:pt idx="7">
                  <c:v>0.72</c:v>
                </c:pt>
                <c:pt idx="8">
                  <c:v>0.69</c:v>
                </c:pt>
                <c:pt idx="9">
                  <c:v>0.57999999999999996</c:v>
                </c:pt>
                <c:pt idx="10">
                  <c:v>0.43</c:v>
                </c:pt>
                <c:pt idx="11">
                  <c:v>0.6</c:v>
                </c:pt>
                <c:pt idx="12">
                  <c:v>0.34</c:v>
                </c:pt>
                <c:pt idx="13">
                  <c:v>0.56000000000000005</c:v>
                </c:pt>
                <c:pt idx="14">
                  <c:v>0.64</c:v>
                </c:pt>
                <c:pt idx="15">
                  <c:v>0.47</c:v>
                </c:pt>
                <c:pt idx="16">
                  <c:v>0.7</c:v>
                </c:pt>
                <c:pt idx="17">
                  <c:v>0.65</c:v>
                </c:pt>
                <c:pt idx="18">
                  <c:v>0.69</c:v>
                </c:pt>
                <c:pt idx="19">
                  <c:v>0.71</c:v>
                </c:pt>
                <c:pt idx="20">
                  <c:v>0.33</c:v>
                </c:pt>
              </c:numCache>
            </c:numRef>
          </c:val>
        </c:ser>
        <c:dLbls>
          <c:showLegendKey val="0"/>
          <c:showVal val="0"/>
          <c:showCatName val="0"/>
          <c:showSerName val="0"/>
          <c:showPercent val="0"/>
          <c:showBubbleSize val="0"/>
        </c:dLbls>
        <c:gapWidth val="150"/>
        <c:axId val="411217872"/>
        <c:axId val="411218264"/>
      </c:barChart>
      <c:catAx>
        <c:axId val="411217872"/>
        <c:scaling>
          <c:orientation val="maxMin"/>
        </c:scaling>
        <c:delete val="0"/>
        <c:axPos val="l"/>
        <c:numFmt formatCode="General" sourceLinked="1"/>
        <c:majorTickMark val="out"/>
        <c:minorTickMark val="none"/>
        <c:tickLblPos val="nextTo"/>
        <c:txPr>
          <a:bodyPr/>
          <a:lstStyle/>
          <a:p>
            <a:pPr>
              <a:defRPr sz="1199"/>
            </a:pPr>
            <a:endParaRPr lang="en-US"/>
          </a:p>
        </c:txPr>
        <c:crossAx val="411218264"/>
        <c:crosses val="autoZero"/>
        <c:auto val="1"/>
        <c:lblAlgn val="ctr"/>
        <c:lblOffset val="100"/>
        <c:noMultiLvlLbl val="0"/>
      </c:catAx>
      <c:valAx>
        <c:axId val="411218264"/>
        <c:scaling>
          <c:orientation val="minMax"/>
        </c:scaling>
        <c:delete val="1"/>
        <c:axPos val="b"/>
        <c:numFmt formatCode="###0%" sourceLinked="1"/>
        <c:majorTickMark val="out"/>
        <c:minorTickMark val="none"/>
        <c:tickLblPos val="nextTo"/>
        <c:crossAx val="411217872"/>
        <c:crosses val="max"/>
        <c:crossBetween val="between"/>
      </c:valAx>
    </c:plotArea>
    <c:plotVisOnly val="1"/>
    <c:dispBlanksAs val="gap"/>
    <c:showDLblsOverMax val="0"/>
  </c:chart>
  <c:txPr>
    <a:bodyPr/>
    <a:lstStyle/>
    <a:p>
      <a:pPr>
        <a:defRPr sz="1199"/>
      </a:pPr>
      <a:endParaRPr lang="en-US"/>
    </a:p>
  </c:txPr>
  <c:externalData r:id="rId2">
    <c:autoUpdate val="0"/>
  </c:externalData>
  <c:userShapes r:id="rId3"/>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39" b="1"/>
            </a:pPr>
            <a:r>
              <a:rPr lang="en-GB" sz="1439" b="1">
                <a:effectLst/>
              </a:rPr>
              <a:t>Proportion of people who take part in sport or physical activity for the</a:t>
            </a:r>
            <a:r>
              <a:rPr lang="en-GB" sz="1439" b="1" baseline="0">
                <a:effectLst/>
              </a:rPr>
              <a:t> challenge</a:t>
            </a:r>
            <a:endParaRPr lang="en-GB" sz="1440" b="1">
              <a:effectLst/>
            </a:endParaRPr>
          </a:p>
        </c:rich>
      </c:tx>
      <c:layout>
        <c:manualLayout>
          <c:xMode val="edge"/>
          <c:yMode val="edge"/>
          <c:x val="0.11801331116332972"/>
          <c:y val="0"/>
        </c:manualLayout>
      </c:layout>
      <c:overlay val="1"/>
    </c:title>
    <c:autoTitleDeleted val="0"/>
    <c:plotArea>
      <c:layout>
        <c:manualLayout>
          <c:layoutTarget val="inner"/>
          <c:xMode val="edge"/>
          <c:yMode val="edge"/>
          <c:x val="0.28807525192293437"/>
          <c:y val="8.1376463487643741E-2"/>
          <c:w val="0.6999685111344629"/>
          <c:h val="0.89418874844820728"/>
        </c:manualLayout>
      </c:layout>
      <c:barChart>
        <c:barDir val="bar"/>
        <c:grouping val="clustered"/>
        <c:varyColors val="0"/>
        <c:ser>
          <c:idx val="0"/>
          <c:order val="0"/>
          <c:tx>
            <c:strRef>
              <c:f>Sheet1!$B$1</c:f>
              <c:strCache>
                <c:ptCount val="1"/>
                <c:pt idx="0">
                  <c:v>Series 1</c:v>
                </c:pt>
              </c:strCache>
            </c:strRef>
          </c:tx>
          <c:spPr>
            <a:solidFill>
              <a:srgbClr val="FF0000"/>
            </a:solidFill>
          </c:spPr>
          <c:invertIfNegative val="0"/>
          <c:dPt>
            <c:idx val="0"/>
            <c:invertIfNegative val="0"/>
            <c:bubble3D val="0"/>
            <c:spPr>
              <a:solidFill>
                <a:srgbClr val="00206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Sheet1!$A$2:$A$22</c:f>
              <c:strCache>
                <c:ptCount val="21"/>
                <c:pt idx="0">
                  <c:v>Total</c:v>
                </c:pt>
                <c:pt idx="1">
                  <c:v>Men</c:v>
                </c:pt>
                <c:pt idx="2">
                  <c:v>Women</c:v>
                </c:pt>
                <c:pt idx="3">
                  <c:v>Representatives</c:v>
                </c:pt>
                <c:pt idx="4">
                  <c:v>Disabled people</c:v>
                </c:pt>
                <c:pt idx="5">
                  <c:v>Mainstream school</c:v>
                </c:pt>
                <c:pt idx="6">
                  <c:v>Special school</c:v>
                </c:pt>
                <c:pt idx="7">
                  <c:v>Visual</c:v>
                </c:pt>
                <c:pt idx="8">
                  <c:v>Hearing</c:v>
                </c:pt>
                <c:pt idx="9">
                  <c:v>Physical</c:v>
                </c:pt>
                <c:pt idx="10">
                  <c:v>Learning</c:v>
                </c:pt>
                <c:pt idx="11">
                  <c:v>Mental Health</c:v>
                </c:pt>
                <c:pt idx="12">
                  <c:v>Social</c:v>
                </c:pt>
                <c:pt idx="13">
                  <c:v>Congenital</c:v>
                </c:pt>
                <c:pt idx="14">
                  <c:v>Acquired</c:v>
                </c:pt>
                <c:pt idx="15">
                  <c:v>14-25</c:v>
                </c:pt>
                <c:pt idx="16">
                  <c:v>25-35</c:v>
                </c:pt>
                <c:pt idx="17">
                  <c:v>36-45</c:v>
                </c:pt>
                <c:pt idx="18">
                  <c:v>46-55</c:v>
                </c:pt>
                <c:pt idx="19">
                  <c:v>56-65</c:v>
                </c:pt>
                <c:pt idx="20">
                  <c:v>Over 65</c:v>
                </c:pt>
              </c:strCache>
            </c:strRef>
          </c:cat>
          <c:val>
            <c:numRef>
              <c:f>Sheet1!$B$2:$B$22</c:f>
              <c:numCache>
                <c:formatCode>###0%</c:formatCode>
                <c:ptCount val="21"/>
                <c:pt idx="0">
                  <c:v>0.59</c:v>
                </c:pt>
                <c:pt idx="1">
                  <c:v>0.63</c:v>
                </c:pt>
                <c:pt idx="2">
                  <c:v>0.54</c:v>
                </c:pt>
                <c:pt idx="3">
                  <c:v>0.4</c:v>
                </c:pt>
                <c:pt idx="4">
                  <c:v>0.64</c:v>
                </c:pt>
                <c:pt idx="5">
                  <c:v>0.64</c:v>
                </c:pt>
                <c:pt idx="6">
                  <c:v>0.43</c:v>
                </c:pt>
                <c:pt idx="7">
                  <c:v>0.46</c:v>
                </c:pt>
                <c:pt idx="8">
                  <c:v>0.41</c:v>
                </c:pt>
                <c:pt idx="9">
                  <c:v>0.64</c:v>
                </c:pt>
                <c:pt idx="10">
                  <c:v>0.39</c:v>
                </c:pt>
                <c:pt idx="11">
                  <c:v>0.53</c:v>
                </c:pt>
                <c:pt idx="12">
                  <c:v>0.45</c:v>
                </c:pt>
                <c:pt idx="13">
                  <c:v>0.55000000000000004</c:v>
                </c:pt>
                <c:pt idx="14">
                  <c:v>0.62</c:v>
                </c:pt>
                <c:pt idx="15">
                  <c:v>0.53</c:v>
                </c:pt>
                <c:pt idx="16">
                  <c:v>0.6</c:v>
                </c:pt>
                <c:pt idx="17">
                  <c:v>0.57999999999999996</c:v>
                </c:pt>
                <c:pt idx="18">
                  <c:v>0.5</c:v>
                </c:pt>
                <c:pt idx="19">
                  <c:v>0.67</c:v>
                </c:pt>
                <c:pt idx="20">
                  <c:v>0.83</c:v>
                </c:pt>
              </c:numCache>
            </c:numRef>
          </c:val>
        </c:ser>
        <c:dLbls>
          <c:showLegendKey val="0"/>
          <c:showVal val="0"/>
          <c:showCatName val="0"/>
          <c:showSerName val="0"/>
          <c:showPercent val="0"/>
          <c:showBubbleSize val="0"/>
        </c:dLbls>
        <c:gapWidth val="150"/>
        <c:axId val="411215912"/>
        <c:axId val="411211208"/>
      </c:barChart>
      <c:catAx>
        <c:axId val="411215912"/>
        <c:scaling>
          <c:orientation val="maxMin"/>
        </c:scaling>
        <c:delete val="0"/>
        <c:axPos val="l"/>
        <c:numFmt formatCode="General" sourceLinked="1"/>
        <c:majorTickMark val="out"/>
        <c:minorTickMark val="none"/>
        <c:tickLblPos val="nextTo"/>
        <c:txPr>
          <a:bodyPr/>
          <a:lstStyle/>
          <a:p>
            <a:pPr>
              <a:defRPr sz="1199"/>
            </a:pPr>
            <a:endParaRPr lang="en-US"/>
          </a:p>
        </c:txPr>
        <c:crossAx val="411211208"/>
        <c:crosses val="autoZero"/>
        <c:auto val="1"/>
        <c:lblAlgn val="ctr"/>
        <c:lblOffset val="100"/>
        <c:noMultiLvlLbl val="0"/>
      </c:catAx>
      <c:valAx>
        <c:axId val="411211208"/>
        <c:scaling>
          <c:orientation val="minMax"/>
        </c:scaling>
        <c:delete val="1"/>
        <c:axPos val="b"/>
        <c:numFmt formatCode="###0%" sourceLinked="1"/>
        <c:majorTickMark val="out"/>
        <c:minorTickMark val="none"/>
        <c:tickLblPos val="nextTo"/>
        <c:crossAx val="411215912"/>
        <c:crosses val="max"/>
        <c:crossBetween val="between"/>
      </c:valAx>
    </c:plotArea>
    <c:plotVisOnly val="1"/>
    <c:dispBlanksAs val="gap"/>
    <c:showDLblsOverMax val="0"/>
  </c:chart>
  <c:txPr>
    <a:bodyPr/>
    <a:lstStyle/>
    <a:p>
      <a:pPr>
        <a:defRPr sz="1199"/>
      </a:pPr>
      <a:endParaRPr lang="en-US"/>
    </a:p>
  </c:txPr>
  <c:externalData r:id="rId2">
    <c:autoUpdate val="0"/>
  </c:externalData>
  <c:userShapes r:id="rId3"/>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40" b="1" i="0" u="none" strike="noStrike" kern="1200" baseline="0">
                <a:solidFill>
                  <a:sysClr val="windowText" lastClr="000000"/>
                </a:solidFill>
                <a:latin typeface="+mn-lt"/>
                <a:ea typeface="+mn-ea"/>
                <a:cs typeface="+mn-cs"/>
              </a:defRPr>
            </a:pPr>
            <a:r>
              <a:rPr lang="en-US" sz="1440"/>
              <a:t>Top 10 </a:t>
            </a:r>
            <a:r>
              <a:rPr lang="en-GB" sz="1440" b="1">
                <a:effectLst/>
              </a:rPr>
              <a:t>most common sports or physical activity that disabled people take part in</a:t>
            </a:r>
          </a:p>
        </c:rich>
      </c:tx>
      <c:layout>
        <c:manualLayout>
          <c:xMode val="edge"/>
          <c:yMode val="edge"/>
          <c:x val="0.13747710855514789"/>
          <c:y val="0"/>
        </c:manualLayout>
      </c:layout>
      <c:overlay val="1"/>
    </c:title>
    <c:autoTitleDeleted val="0"/>
    <c:plotArea>
      <c:layout>
        <c:manualLayout>
          <c:layoutTarget val="inner"/>
          <c:xMode val="edge"/>
          <c:yMode val="edge"/>
          <c:x val="0.3246374282053866"/>
          <c:y val="0.14103558018566156"/>
          <c:w val="0.66338968326912151"/>
          <c:h val="0.83448737294880748"/>
        </c:manualLayout>
      </c:layout>
      <c:barChart>
        <c:barDir val="bar"/>
        <c:grouping val="clustered"/>
        <c:varyColors val="0"/>
        <c:ser>
          <c:idx val="0"/>
          <c:order val="0"/>
          <c:tx>
            <c:strRef>
              <c:f>Sheet1!$B$1</c:f>
              <c:strCache>
                <c:ptCount val="1"/>
                <c:pt idx="0">
                  <c:v>Series 1</c:v>
                </c:pt>
              </c:strCache>
            </c:strRef>
          </c:tx>
          <c:spPr>
            <a:solidFill>
              <a:srgbClr val="00206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Swimming</c:v>
                </c:pt>
                <c:pt idx="1">
                  <c:v>Gym</c:v>
                </c:pt>
                <c:pt idx="2">
                  <c:v>Cycling</c:v>
                </c:pt>
                <c:pt idx="3">
                  <c:v>Walking</c:v>
                </c:pt>
                <c:pt idx="4">
                  <c:v>Sailing</c:v>
                </c:pt>
                <c:pt idx="5">
                  <c:v>Other</c:v>
                </c:pt>
                <c:pt idx="6">
                  <c:v>Athletics</c:v>
                </c:pt>
                <c:pt idx="7">
                  <c:v>Football</c:v>
                </c:pt>
                <c:pt idx="8">
                  <c:v>Keepfit</c:v>
                </c:pt>
                <c:pt idx="9">
                  <c:v>Boccia</c:v>
                </c:pt>
              </c:strCache>
            </c:strRef>
          </c:cat>
          <c:val>
            <c:numRef>
              <c:f>Sheet1!$B$2:$B$11</c:f>
              <c:numCache>
                <c:formatCode>###0%</c:formatCode>
                <c:ptCount val="10"/>
                <c:pt idx="0">
                  <c:v>0.4598540145985402</c:v>
                </c:pt>
                <c:pt idx="1">
                  <c:v>0.28832116788321166</c:v>
                </c:pt>
                <c:pt idx="2">
                  <c:v>0.22262773722627738</c:v>
                </c:pt>
                <c:pt idx="3">
                  <c:v>0.22262773722627738</c:v>
                </c:pt>
                <c:pt idx="4">
                  <c:v>0.16423357664233579</c:v>
                </c:pt>
                <c:pt idx="5">
                  <c:v>0.15693430656934307</c:v>
                </c:pt>
                <c:pt idx="6">
                  <c:v>0.11313868613138686</c:v>
                </c:pt>
                <c:pt idx="7">
                  <c:v>9.1240875912408759E-2</c:v>
                </c:pt>
                <c:pt idx="8">
                  <c:v>8.0291970802919707E-2</c:v>
                </c:pt>
                <c:pt idx="9">
                  <c:v>7.2992700729927001E-2</c:v>
                </c:pt>
              </c:numCache>
            </c:numRef>
          </c:val>
        </c:ser>
        <c:dLbls>
          <c:showLegendKey val="0"/>
          <c:showVal val="0"/>
          <c:showCatName val="0"/>
          <c:showSerName val="0"/>
          <c:showPercent val="0"/>
          <c:showBubbleSize val="0"/>
        </c:dLbls>
        <c:gapWidth val="150"/>
        <c:axId val="411218656"/>
        <c:axId val="411216696"/>
      </c:barChart>
      <c:catAx>
        <c:axId val="411218656"/>
        <c:scaling>
          <c:orientation val="maxMin"/>
        </c:scaling>
        <c:delete val="0"/>
        <c:axPos val="l"/>
        <c:numFmt formatCode="General" sourceLinked="1"/>
        <c:majorTickMark val="out"/>
        <c:minorTickMark val="none"/>
        <c:tickLblPos val="nextTo"/>
        <c:crossAx val="411216696"/>
        <c:crosses val="autoZero"/>
        <c:auto val="1"/>
        <c:lblAlgn val="ctr"/>
        <c:lblOffset val="100"/>
        <c:noMultiLvlLbl val="0"/>
      </c:catAx>
      <c:valAx>
        <c:axId val="411216696"/>
        <c:scaling>
          <c:orientation val="minMax"/>
        </c:scaling>
        <c:delete val="1"/>
        <c:axPos val="b"/>
        <c:numFmt formatCode="###0%" sourceLinked="1"/>
        <c:majorTickMark val="out"/>
        <c:minorTickMark val="none"/>
        <c:tickLblPos val="nextTo"/>
        <c:crossAx val="411218656"/>
        <c:crosses val="max"/>
        <c:crossBetween val="between"/>
      </c:valAx>
    </c:plotArea>
    <c:plotVisOnly val="1"/>
    <c:dispBlanksAs val="gap"/>
    <c:showDLblsOverMax val="0"/>
  </c:chart>
  <c:txPr>
    <a:bodyPr/>
    <a:lstStyle/>
    <a:p>
      <a:pPr>
        <a:defRPr sz="1200"/>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en-US"/>
              <a:t>Learning disability (main survey)</a:t>
            </a:r>
          </a:p>
        </c:rich>
      </c:tx>
      <c:overlay val="1"/>
    </c:title>
    <c:autoTitleDeleted val="0"/>
    <c:plotArea>
      <c:layout>
        <c:manualLayout>
          <c:layoutTarget val="inner"/>
          <c:xMode val="edge"/>
          <c:yMode val="edge"/>
          <c:x val="0.54758429540791276"/>
          <c:y val="0.14293565549763942"/>
          <c:w val="0.30626969256612535"/>
          <c:h val="0.7857146905838408"/>
        </c:manualLayout>
      </c:layout>
      <c:barChart>
        <c:barDir val="bar"/>
        <c:grouping val="clustered"/>
        <c:varyColors val="0"/>
        <c:ser>
          <c:idx val="0"/>
          <c:order val="0"/>
          <c:tx>
            <c:strRef>
              <c:f>Sheet1!$B$1</c:f>
              <c:strCache>
                <c:ptCount val="1"/>
                <c:pt idx="0">
                  <c:v>Series 1</c:v>
                </c:pt>
              </c:strCache>
            </c:strRef>
          </c:tx>
          <c:spPr>
            <a:solidFill>
              <a:srgbClr val="002060"/>
            </a:solidFill>
          </c:spPr>
          <c:invertIfNegative val="0"/>
          <c:dPt>
            <c:idx val="5"/>
            <c:invertIfNegative val="0"/>
            <c:bubble3D val="0"/>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Swimming</c:v>
                </c:pt>
                <c:pt idx="1">
                  <c:v>Sailing</c:v>
                </c:pt>
                <c:pt idx="2">
                  <c:v>Other</c:v>
                </c:pt>
                <c:pt idx="3">
                  <c:v>Gym</c:v>
                </c:pt>
                <c:pt idx="4">
                  <c:v>Walking</c:v>
                </c:pt>
                <c:pt idx="5">
                  <c:v>Equestrian</c:v>
                </c:pt>
                <c:pt idx="6">
                  <c:v>Cycling</c:v>
                </c:pt>
                <c:pt idx="7">
                  <c:v>Boccia</c:v>
                </c:pt>
                <c:pt idx="8">
                  <c:v>Dancing</c:v>
                </c:pt>
                <c:pt idx="9">
                  <c:v>Keepfit</c:v>
                </c:pt>
              </c:strCache>
            </c:strRef>
          </c:cat>
          <c:val>
            <c:numRef>
              <c:f>Sheet1!$B$2:$B$11</c:f>
              <c:numCache>
                <c:formatCode>###0%</c:formatCode>
                <c:ptCount val="10"/>
                <c:pt idx="0">
                  <c:v>0.63043478260869568</c:v>
                </c:pt>
                <c:pt idx="1">
                  <c:v>0.2608695652173913</c:v>
                </c:pt>
                <c:pt idx="2">
                  <c:v>0.21739130434782608</c:v>
                </c:pt>
                <c:pt idx="3">
                  <c:v>0.19565217391304349</c:v>
                </c:pt>
                <c:pt idx="4">
                  <c:v>0.19565217391304349</c:v>
                </c:pt>
                <c:pt idx="5">
                  <c:v>0.17391304347826086</c:v>
                </c:pt>
                <c:pt idx="6">
                  <c:v>0.15217391304347827</c:v>
                </c:pt>
                <c:pt idx="7">
                  <c:v>0.13043478260869565</c:v>
                </c:pt>
                <c:pt idx="8">
                  <c:v>0.13043478260869565</c:v>
                </c:pt>
                <c:pt idx="9">
                  <c:v>0.10869565217391304</c:v>
                </c:pt>
              </c:numCache>
            </c:numRef>
          </c:val>
        </c:ser>
        <c:dLbls>
          <c:showLegendKey val="0"/>
          <c:showVal val="0"/>
          <c:showCatName val="0"/>
          <c:showSerName val="0"/>
          <c:showPercent val="0"/>
          <c:showBubbleSize val="0"/>
        </c:dLbls>
        <c:gapWidth val="150"/>
        <c:axId val="411214736"/>
        <c:axId val="411217088"/>
      </c:barChart>
      <c:catAx>
        <c:axId val="411214736"/>
        <c:scaling>
          <c:orientation val="maxMin"/>
        </c:scaling>
        <c:delete val="0"/>
        <c:axPos val="l"/>
        <c:numFmt formatCode="General" sourceLinked="1"/>
        <c:majorTickMark val="out"/>
        <c:minorTickMark val="none"/>
        <c:tickLblPos val="nextTo"/>
        <c:txPr>
          <a:bodyPr/>
          <a:lstStyle/>
          <a:p>
            <a:pPr>
              <a:defRPr sz="1098"/>
            </a:pPr>
            <a:endParaRPr lang="en-US"/>
          </a:p>
        </c:txPr>
        <c:crossAx val="411217088"/>
        <c:crosses val="autoZero"/>
        <c:auto val="1"/>
        <c:lblAlgn val="ctr"/>
        <c:lblOffset val="100"/>
        <c:noMultiLvlLbl val="0"/>
      </c:catAx>
      <c:valAx>
        <c:axId val="411217088"/>
        <c:scaling>
          <c:orientation val="minMax"/>
        </c:scaling>
        <c:delete val="1"/>
        <c:axPos val="b"/>
        <c:numFmt formatCode="###0%" sourceLinked="1"/>
        <c:majorTickMark val="out"/>
        <c:minorTickMark val="none"/>
        <c:tickLblPos val="nextTo"/>
        <c:crossAx val="411214736"/>
        <c:crosses val="max"/>
        <c:crossBetween val="between"/>
      </c:valAx>
    </c:plotArea>
    <c:plotVisOnly val="1"/>
    <c:dispBlanksAs val="gap"/>
    <c:showDLblsOverMax val="0"/>
  </c:chart>
  <c:txPr>
    <a:bodyPr/>
    <a:lstStyle/>
    <a:p>
      <a:pPr>
        <a:defRPr sz="1198"/>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en-US"/>
              <a:t>Learning disability (easy-read survey)</a:t>
            </a:r>
          </a:p>
        </c:rich>
      </c:tx>
      <c:overlay val="1"/>
    </c:title>
    <c:autoTitleDeleted val="0"/>
    <c:plotArea>
      <c:layout>
        <c:manualLayout>
          <c:layoutTarget val="inner"/>
          <c:xMode val="edge"/>
          <c:yMode val="edge"/>
          <c:x val="0.54758429540791276"/>
          <c:y val="0.14293565549763942"/>
          <c:w val="0.30626969256612535"/>
          <c:h val="0.7857146905838408"/>
        </c:manualLayout>
      </c:layout>
      <c:barChart>
        <c:barDir val="bar"/>
        <c:grouping val="clustered"/>
        <c:varyColors val="0"/>
        <c:ser>
          <c:idx val="0"/>
          <c:order val="0"/>
          <c:tx>
            <c:strRef>
              <c:f>Sheet1!$B$1</c:f>
              <c:strCache>
                <c:ptCount val="1"/>
                <c:pt idx="0">
                  <c:v>Series 1</c:v>
                </c:pt>
              </c:strCache>
            </c:strRef>
          </c:tx>
          <c:spPr>
            <a:solidFill>
              <a:srgbClr val="002060"/>
            </a:solidFill>
          </c:spPr>
          <c:invertIfNegative val="0"/>
          <c:dPt>
            <c:idx val="5"/>
            <c:invertIfNegative val="0"/>
            <c:bubble3D val="0"/>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 Walking</c:v>
                </c:pt>
                <c:pt idx="1">
                  <c:v>Swimming</c:v>
                </c:pt>
                <c:pt idx="2">
                  <c:v> Football</c:v>
                </c:pt>
                <c:pt idx="3">
                  <c:v> Other</c:v>
                </c:pt>
                <c:pt idx="4">
                  <c:v> Dancing</c:v>
                </c:pt>
                <c:pt idx="5">
                  <c:v> Boccia</c:v>
                </c:pt>
                <c:pt idx="6">
                  <c:v> Badminton</c:v>
                </c:pt>
                <c:pt idx="7">
                  <c:v> Keepfit</c:v>
                </c:pt>
                <c:pt idx="8">
                  <c:v> Tennis</c:v>
                </c:pt>
                <c:pt idx="9">
                  <c:v> Bowls</c:v>
                </c:pt>
              </c:strCache>
            </c:strRef>
          </c:cat>
          <c:val>
            <c:numRef>
              <c:f>Sheet1!$B$2:$B$11</c:f>
              <c:numCache>
                <c:formatCode>###0%</c:formatCode>
                <c:ptCount val="10"/>
                <c:pt idx="0">
                  <c:v>0.4375</c:v>
                </c:pt>
                <c:pt idx="1">
                  <c:v>0.39583333333333326</c:v>
                </c:pt>
                <c:pt idx="2">
                  <c:v>0.27083333333333331</c:v>
                </c:pt>
                <c:pt idx="3">
                  <c:v>0.25</c:v>
                </c:pt>
                <c:pt idx="4">
                  <c:v>0.1875</c:v>
                </c:pt>
                <c:pt idx="5">
                  <c:v>0.14583333333333334</c:v>
                </c:pt>
                <c:pt idx="6">
                  <c:v>0.125</c:v>
                </c:pt>
                <c:pt idx="7">
                  <c:v>0.10416666666666669</c:v>
                </c:pt>
                <c:pt idx="8">
                  <c:v>0.10416666666666669</c:v>
                </c:pt>
                <c:pt idx="9">
                  <c:v>8.3333333333333315E-2</c:v>
                </c:pt>
              </c:numCache>
            </c:numRef>
          </c:val>
        </c:ser>
        <c:dLbls>
          <c:showLegendKey val="0"/>
          <c:showVal val="0"/>
          <c:showCatName val="0"/>
          <c:showSerName val="0"/>
          <c:showPercent val="0"/>
          <c:showBubbleSize val="0"/>
        </c:dLbls>
        <c:gapWidth val="150"/>
        <c:axId val="411213952"/>
        <c:axId val="411214344"/>
      </c:barChart>
      <c:catAx>
        <c:axId val="411213952"/>
        <c:scaling>
          <c:orientation val="maxMin"/>
        </c:scaling>
        <c:delete val="0"/>
        <c:axPos val="l"/>
        <c:numFmt formatCode="General" sourceLinked="1"/>
        <c:majorTickMark val="out"/>
        <c:minorTickMark val="none"/>
        <c:tickLblPos val="nextTo"/>
        <c:txPr>
          <a:bodyPr/>
          <a:lstStyle/>
          <a:p>
            <a:pPr>
              <a:defRPr sz="1098"/>
            </a:pPr>
            <a:endParaRPr lang="en-US"/>
          </a:p>
        </c:txPr>
        <c:crossAx val="411214344"/>
        <c:crosses val="autoZero"/>
        <c:auto val="1"/>
        <c:lblAlgn val="ctr"/>
        <c:lblOffset val="100"/>
        <c:noMultiLvlLbl val="0"/>
      </c:catAx>
      <c:valAx>
        <c:axId val="411214344"/>
        <c:scaling>
          <c:orientation val="minMax"/>
        </c:scaling>
        <c:delete val="1"/>
        <c:axPos val="b"/>
        <c:numFmt formatCode="###0%" sourceLinked="1"/>
        <c:majorTickMark val="out"/>
        <c:minorTickMark val="none"/>
        <c:tickLblPos val="nextTo"/>
        <c:crossAx val="411213952"/>
        <c:crosses val="max"/>
        <c:crossBetween val="between"/>
      </c:valAx>
    </c:plotArea>
    <c:plotVisOnly val="1"/>
    <c:dispBlanksAs val="gap"/>
    <c:showDLblsOverMax val="0"/>
  </c:chart>
  <c:txPr>
    <a:bodyPr/>
    <a:lstStyle/>
    <a:p>
      <a:pPr>
        <a:defRPr sz="1198"/>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39" b="1"/>
            </a:pPr>
            <a:r>
              <a:rPr lang="en-GB" sz="1439" b="1" i="0" u="none" strike="noStrike" baseline="0">
                <a:effectLst/>
              </a:rPr>
              <a:t>Mean amount of time spent taking part in sport or physical activity in a week (in hours)</a:t>
            </a:r>
            <a:endParaRPr lang="en-GB" sz="1440" b="1">
              <a:effectLst/>
            </a:endParaRPr>
          </a:p>
        </c:rich>
      </c:tx>
      <c:layout>
        <c:manualLayout>
          <c:xMode val="edge"/>
          <c:yMode val="edge"/>
          <c:x val="0.11801331116332972"/>
          <c:y val="0"/>
        </c:manualLayout>
      </c:layout>
      <c:overlay val="1"/>
    </c:title>
    <c:autoTitleDeleted val="0"/>
    <c:plotArea>
      <c:layout>
        <c:manualLayout>
          <c:layoutTarget val="inner"/>
          <c:xMode val="edge"/>
          <c:yMode val="edge"/>
          <c:x val="0.28807525192293437"/>
          <c:y val="8.1376463487643741E-2"/>
          <c:w val="0.6999685111344629"/>
          <c:h val="0.89418874844820728"/>
        </c:manualLayout>
      </c:layout>
      <c:barChart>
        <c:barDir val="bar"/>
        <c:grouping val="clustered"/>
        <c:varyColors val="0"/>
        <c:ser>
          <c:idx val="0"/>
          <c:order val="0"/>
          <c:tx>
            <c:strRef>
              <c:f>Sheet1!$B$1</c:f>
              <c:strCache>
                <c:ptCount val="1"/>
                <c:pt idx="0">
                  <c:v>Series 1</c:v>
                </c:pt>
              </c:strCache>
            </c:strRef>
          </c:tx>
          <c:spPr>
            <a:solidFill>
              <a:srgbClr val="FF0000"/>
            </a:solidFill>
          </c:spPr>
          <c:invertIfNegative val="0"/>
          <c:dPt>
            <c:idx val="0"/>
            <c:invertIfNegative val="0"/>
            <c:bubble3D val="0"/>
            <c:spPr>
              <a:solidFill>
                <a:srgbClr val="00206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Sheet1!$A$2:$A$22</c:f>
              <c:strCache>
                <c:ptCount val="21"/>
                <c:pt idx="0">
                  <c:v>Total</c:v>
                </c:pt>
                <c:pt idx="1">
                  <c:v>Men</c:v>
                </c:pt>
                <c:pt idx="2">
                  <c:v>Women</c:v>
                </c:pt>
                <c:pt idx="3">
                  <c:v>Representatives</c:v>
                </c:pt>
                <c:pt idx="4">
                  <c:v>Disabled people</c:v>
                </c:pt>
                <c:pt idx="5">
                  <c:v>Mainstream school</c:v>
                </c:pt>
                <c:pt idx="6">
                  <c:v>Special school</c:v>
                </c:pt>
                <c:pt idx="7">
                  <c:v>Visual</c:v>
                </c:pt>
                <c:pt idx="8">
                  <c:v>Hearing</c:v>
                </c:pt>
                <c:pt idx="9">
                  <c:v>Physical</c:v>
                </c:pt>
                <c:pt idx="10">
                  <c:v>Learning</c:v>
                </c:pt>
                <c:pt idx="11">
                  <c:v>Mental Health</c:v>
                </c:pt>
                <c:pt idx="12">
                  <c:v>Social</c:v>
                </c:pt>
                <c:pt idx="13">
                  <c:v>Congenital</c:v>
                </c:pt>
                <c:pt idx="14">
                  <c:v>Acquired</c:v>
                </c:pt>
                <c:pt idx="15">
                  <c:v>14-25</c:v>
                </c:pt>
                <c:pt idx="16">
                  <c:v>25-35</c:v>
                </c:pt>
                <c:pt idx="17">
                  <c:v>36-45</c:v>
                </c:pt>
                <c:pt idx="18">
                  <c:v>46-55</c:v>
                </c:pt>
                <c:pt idx="19">
                  <c:v>56-65</c:v>
                </c:pt>
                <c:pt idx="20">
                  <c:v>Over 65</c:v>
                </c:pt>
              </c:strCache>
            </c:strRef>
          </c:cat>
          <c:val>
            <c:numRef>
              <c:f>Sheet1!$B$2:$B$22</c:f>
              <c:numCache>
                <c:formatCode>0.0</c:formatCode>
                <c:ptCount val="21"/>
                <c:pt idx="0">
                  <c:v>4.99</c:v>
                </c:pt>
                <c:pt idx="1">
                  <c:v>5.7</c:v>
                </c:pt>
                <c:pt idx="2">
                  <c:v>4.3</c:v>
                </c:pt>
                <c:pt idx="3">
                  <c:v>4.3</c:v>
                </c:pt>
                <c:pt idx="4">
                  <c:v>5.15</c:v>
                </c:pt>
                <c:pt idx="5">
                  <c:v>5.2</c:v>
                </c:pt>
                <c:pt idx="6">
                  <c:v>4.2</c:v>
                </c:pt>
                <c:pt idx="7">
                  <c:v>5.2</c:v>
                </c:pt>
                <c:pt idx="8">
                  <c:v>4.7</c:v>
                </c:pt>
                <c:pt idx="9">
                  <c:v>4.9000000000000004</c:v>
                </c:pt>
                <c:pt idx="10">
                  <c:v>4.5</c:v>
                </c:pt>
                <c:pt idx="11">
                  <c:v>3.4</c:v>
                </c:pt>
                <c:pt idx="12">
                  <c:v>4.5</c:v>
                </c:pt>
                <c:pt idx="13">
                  <c:v>5.6</c:v>
                </c:pt>
                <c:pt idx="14">
                  <c:v>4.4000000000000004</c:v>
                </c:pt>
                <c:pt idx="15">
                  <c:v>5.4</c:v>
                </c:pt>
                <c:pt idx="16">
                  <c:v>4.5999999999999996</c:v>
                </c:pt>
                <c:pt idx="17">
                  <c:v>4.8</c:v>
                </c:pt>
                <c:pt idx="18">
                  <c:v>5.6</c:v>
                </c:pt>
                <c:pt idx="19">
                  <c:v>4.4000000000000004</c:v>
                </c:pt>
                <c:pt idx="20">
                  <c:v>6.2</c:v>
                </c:pt>
              </c:numCache>
            </c:numRef>
          </c:val>
        </c:ser>
        <c:dLbls>
          <c:showLegendKey val="0"/>
          <c:showVal val="0"/>
          <c:showCatName val="0"/>
          <c:showSerName val="0"/>
          <c:showPercent val="0"/>
          <c:showBubbleSize val="0"/>
        </c:dLbls>
        <c:gapWidth val="150"/>
        <c:axId val="411213168"/>
        <c:axId val="411210816"/>
      </c:barChart>
      <c:catAx>
        <c:axId val="411213168"/>
        <c:scaling>
          <c:orientation val="maxMin"/>
        </c:scaling>
        <c:delete val="0"/>
        <c:axPos val="l"/>
        <c:numFmt formatCode="General" sourceLinked="1"/>
        <c:majorTickMark val="out"/>
        <c:minorTickMark val="none"/>
        <c:tickLblPos val="nextTo"/>
        <c:txPr>
          <a:bodyPr/>
          <a:lstStyle/>
          <a:p>
            <a:pPr>
              <a:defRPr sz="1199"/>
            </a:pPr>
            <a:endParaRPr lang="en-US"/>
          </a:p>
        </c:txPr>
        <c:crossAx val="411210816"/>
        <c:crosses val="autoZero"/>
        <c:auto val="1"/>
        <c:lblAlgn val="ctr"/>
        <c:lblOffset val="100"/>
        <c:noMultiLvlLbl val="0"/>
      </c:catAx>
      <c:valAx>
        <c:axId val="411210816"/>
        <c:scaling>
          <c:orientation val="minMax"/>
        </c:scaling>
        <c:delete val="1"/>
        <c:axPos val="b"/>
        <c:numFmt formatCode="0.0" sourceLinked="1"/>
        <c:majorTickMark val="out"/>
        <c:minorTickMark val="none"/>
        <c:tickLblPos val="nextTo"/>
        <c:crossAx val="411213168"/>
        <c:crosses val="max"/>
        <c:crossBetween val="between"/>
      </c:valAx>
    </c:plotArea>
    <c:plotVisOnly val="1"/>
    <c:dispBlanksAs val="gap"/>
    <c:showDLblsOverMax val="0"/>
  </c:chart>
  <c:txPr>
    <a:bodyPr/>
    <a:lstStyle/>
    <a:p>
      <a:pPr>
        <a:defRPr sz="1199"/>
      </a:pPr>
      <a:endParaRPr lang="en-US"/>
    </a:p>
  </c:txPr>
  <c:externalData r:id="rId2">
    <c:autoUpdate val="0"/>
  </c:externalData>
  <c:userShapes r:id="rId3"/>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39" b="1"/>
            </a:pPr>
            <a:r>
              <a:rPr lang="en-GB" sz="1439" b="1" i="0" u="none" strike="noStrike" baseline="0">
                <a:effectLst/>
              </a:rPr>
              <a:t>Mean amount of time people are willing to travel to take part in sport every week  (in hours)</a:t>
            </a:r>
            <a:endParaRPr lang="en-GB" sz="1440" b="1">
              <a:effectLst/>
            </a:endParaRPr>
          </a:p>
        </c:rich>
      </c:tx>
      <c:layout>
        <c:manualLayout>
          <c:xMode val="edge"/>
          <c:yMode val="edge"/>
          <c:x val="0.11801331116332972"/>
          <c:y val="0"/>
        </c:manualLayout>
      </c:layout>
      <c:overlay val="1"/>
    </c:title>
    <c:autoTitleDeleted val="0"/>
    <c:plotArea>
      <c:layout>
        <c:manualLayout>
          <c:layoutTarget val="inner"/>
          <c:xMode val="edge"/>
          <c:yMode val="edge"/>
          <c:x val="0.28807525192293437"/>
          <c:y val="8.1376463487643741E-2"/>
          <c:w val="0.6999685111344629"/>
          <c:h val="0.89418874844820728"/>
        </c:manualLayout>
      </c:layout>
      <c:barChart>
        <c:barDir val="bar"/>
        <c:grouping val="clustered"/>
        <c:varyColors val="0"/>
        <c:ser>
          <c:idx val="0"/>
          <c:order val="0"/>
          <c:tx>
            <c:strRef>
              <c:f>Sheet1!$B$1</c:f>
              <c:strCache>
                <c:ptCount val="1"/>
                <c:pt idx="0">
                  <c:v>Series 1</c:v>
                </c:pt>
              </c:strCache>
            </c:strRef>
          </c:tx>
          <c:spPr>
            <a:solidFill>
              <a:srgbClr val="FF0000"/>
            </a:solidFill>
          </c:spPr>
          <c:invertIfNegative val="0"/>
          <c:dPt>
            <c:idx val="0"/>
            <c:invertIfNegative val="0"/>
            <c:bubble3D val="0"/>
            <c:spPr>
              <a:solidFill>
                <a:srgbClr val="00206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Sheet1!$A$2:$A$22</c:f>
              <c:strCache>
                <c:ptCount val="21"/>
                <c:pt idx="0">
                  <c:v>Total</c:v>
                </c:pt>
                <c:pt idx="1">
                  <c:v>Men</c:v>
                </c:pt>
                <c:pt idx="2">
                  <c:v>Women</c:v>
                </c:pt>
                <c:pt idx="3">
                  <c:v>Representatives</c:v>
                </c:pt>
                <c:pt idx="4">
                  <c:v>Disabled people</c:v>
                </c:pt>
                <c:pt idx="5">
                  <c:v>Mainstream school</c:v>
                </c:pt>
                <c:pt idx="6">
                  <c:v>Special school</c:v>
                </c:pt>
                <c:pt idx="7">
                  <c:v>Visual</c:v>
                </c:pt>
                <c:pt idx="8">
                  <c:v>Hearing</c:v>
                </c:pt>
                <c:pt idx="9">
                  <c:v>Physical</c:v>
                </c:pt>
                <c:pt idx="10">
                  <c:v>Learning</c:v>
                </c:pt>
                <c:pt idx="11">
                  <c:v>Mental Health</c:v>
                </c:pt>
                <c:pt idx="12">
                  <c:v>Social</c:v>
                </c:pt>
                <c:pt idx="13">
                  <c:v>Congenital</c:v>
                </c:pt>
                <c:pt idx="14">
                  <c:v>Acquired</c:v>
                </c:pt>
                <c:pt idx="15">
                  <c:v>14-25</c:v>
                </c:pt>
                <c:pt idx="16">
                  <c:v>25-35</c:v>
                </c:pt>
                <c:pt idx="17">
                  <c:v>36-45</c:v>
                </c:pt>
                <c:pt idx="18">
                  <c:v>46-55</c:v>
                </c:pt>
                <c:pt idx="19">
                  <c:v>56-65</c:v>
                </c:pt>
                <c:pt idx="20">
                  <c:v>Over 65</c:v>
                </c:pt>
              </c:strCache>
            </c:strRef>
          </c:cat>
          <c:val>
            <c:numRef>
              <c:f>Sheet1!$B$2:$B$22</c:f>
              <c:numCache>
                <c:formatCode>0.0</c:formatCode>
                <c:ptCount val="21"/>
                <c:pt idx="0">
                  <c:v>1.08</c:v>
                </c:pt>
                <c:pt idx="1">
                  <c:v>1.3</c:v>
                </c:pt>
                <c:pt idx="2">
                  <c:v>0.9</c:v>
                </c:pt>
                <c:pt idx="3">
                  <c:v>1.1200000000000001</c:v>
                </c:pt>
                <c:pt idx="4">
                  <c:v>1.07</c:v>
                </c:pt>
                <c:pt idx="5">
                  <c:v>1.2</c:v>
                </c:pt>
                <c:pt idx="6">
                  <c:v>0.9</c:v>
                </c:pt>
                <c:pt idx="7">
                  <c:v>1.2</c:v>
                </c:pt>
                <c:pt idx="8">
                  <c:v>0.9</c:v>
                </c:pt>
                <c:pt idx="9">
                  <c:v>1.1000000000000001</c:v>
                </c:pt>
                <c:pt idx="10">
                  <c:v>0.8</c:v>
                </c:pt>
                <c:pt idx="11">
                  <c:v>0.6</c:v>
                </c:pt>
                <c:pt idx="12">
                  <c:v>0.9</c:v>
                </c:pt>
                <c:pt idx="13">
                  <c:v>1.1000000000000001</c:v>
                </c:pt>
                <c:pt idx="14">
                  <c:v>1.1000000000000001</c:v>
                </c:pt>
                <c:pt idx="15">
                  <c:v>1</c:v>
                </c:pt>
                <c:pt idx="16">
                  <c:v>0.9</c:v>
                </c:pt>
                <c:pt idx="17">
                  <c:v>1.2</c:v>
                </c:pt>
                <c:pt idx="18">
                  <c:v>1.3</c:v>
                </c:pt>
                <c:pt idx="19">
                  <c:v>1</c:v>
                </c:pt>
                <c:pt idx="20">
                  <c:v>0.8</c:v>
                </c:pt>
              </c:numCache>
            </c:numRef>
          </c:val>
        </c:ser>
        <c:dLbls>
          <c:showLegendKey val="0"/>
          <c:showVal val="0"/>
          <c:showCatName val="0"/>
          <c:showSerName val="0"/>
          <c:showPercent val="0"/>
          <c:showBubbleSize val="0"/>
        </c:dLbls>
        <c:gapWidth val="150"/>
        <c:axId val="411216304"/>
        <c:axId val="411212384"/>
      </c:barChart>
      <c:catAx>
        <c:axId val="411216304"/>
        <c:scaling>
          <c:orientation val="maxMin"/>
        </c:scaling>
        <c:delete val="0"/>
        <c:axPos val="l"/>
        <c:numFmt formatCode="General" sourceLinked="1"/>
        <c:majorTickMark val="out"/>
        <c:minorTickMark val="none"/>
        <c:tickLblPos val="nextTo"/>
        <c:txPr>
          <a:bodyPr/>
          <a:lstStyle/>
          <a:p>
            <a:pPr>
              <a:defRPr sz="1199"/>
            </a:pPr>
            <a:endParaRPr lang="en-US"/>
          </a:p>
        </c:txPr>
        <c:crossAx val="411212384"/>
        <c:crosses val="autoZero"/>
        <c:auto val="1"/>
        <c:lblAlgn val="ctr"/>
        <c:lblOffset val="100"/>
        <c:noMultiLvlLbl val="0"/>
      </c:catAx>
      <c:valAx>
        <c:axId val="411212384"/>
        <c:scaling>
          <c:orientation val="minMax"/>
        </c:scaling>
        <c:delete val="1"/>
        <c:axPos val="b"/>
        <c:numFmt formatCode="0.0" sourceLinked="1"/>
        <c:majorTickMark val="out"/>
        <c:minorTickMark val="none"/>
        <c:tickLblPos val="nextTo"/>
        <c:crossAx val="411216304"/>
        <c:crosses val="max"/>
        <c:crossBetween val="between"/>
      </c:valAx>
    </c:plotArea>
    <c:plotVisOnly val="1"/>
    <c:dispBlanksAs val="gap"/>
    <c:showDLblsOverMax val="0"/>
  </c:chart>
  <c:txPr>
    <a:bodyPr/>
    <a:lstStyle/>
    <a:p>
      <a:pPr>
        <a:defRPr sz="1199"/>
      </a:pPr>
      <a:endParaRPr lang="en-US"/>
    </a:p>
  </c:txPr>
  <c:externalData r:id="rId2">
    <c:autoUpdate val="0"/>
  </c:externalData>
  <c:userShapes r:id="rId3"/>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39" b="1"/>
            </a:pPr>
            <a:r>
              <a:rPr lang="en-GB" sz="1439" b="1" i="0" u="none" strike="noStrike" baseline="0">
                <a:effectLst/>
              </a:rPr>
              <a:t>Mean amount of time people are willing to travel to take part in competitions (in hours)</a:t>
            </a:r>
            <a:endParaRPr lang="en-GB" sz="1440" b="1">
              <a:effectLst/>
            </a:endParaRPr>
          </a:p>
        </c:rich>
      </c:tx>
      <c:layout>
        <c:manualLayout>
          <c:xMode val="edge"/>
          <c:yMode val="edge"/>
          <c:x val="0.11801331116332972"/>
          <c:y val="0"/>
        </c:manualLayout>
      </c:layout>
      <c:overlay val="1"/>
    </c:title>
    <c:autoTitleDeleted val="0"/>
    <c:plotArea>
      <c:layout>
        <c:manualLayout>
          <c:layoutTarget val="inner"/>
          <c:xMode val="edge"/>
          <c:yMode val="edge"/>
          <c:x val="0.28807525192293437"/>
          <c:y val="8.1376463487643741E-2"/>
          <c:w val="0.6999685111344629"/>
          <c:h val="0.89418874844820728"/>
        </c:manualLayout>
      </c:layout>
      <c:barChart>
        <c:barDir val="bar"/>
        <c:grouping val="clustered"/>
        <c:varyColors val="0"/>
        <c:ser>
          <c:idx val="0"/>
          <c:order val="0"/>
          <c:tx>
            <c:strRef>
              <c:f>Sheet1!$B$1</c:f>
              <c:strCache>
                <c:ptCount val="1"/>
                <c:pt idx="0">
                  <c:v>Series 1</c:v>
                </c:pt>
              </c:strCache>
            </c:strRef>
          </c:tx>
          <c:spPr>
            <a:solidFill>
              <a:srgbClr val="FF0000"/>
            </a:solidFill>
          </c:spPr>
          <c:invertIfNegative val="0"/>
          <c:dPt>
            <c:idx val="0"/>
            <c:invertIfNegative val="0"/>
            <c:bubble3D val="0"/>
            <c:spPr>
              <a:solidFill>
                <a:srgbClr val="00206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Sheet1!$A$2:$A$22</c:f>
              <c:strCache>
                <c:ptCount val="21"/>
                <c:pt idx="0">
                  <c:v>Total</c:v>
                </c:pt>
                <c:pt idx="1">
                  <c:v>Men</c:v>
                </c:pt>
                <c:pt idx="2">
                  <c:v>Women</c:v>
                </c:pt>
                <c:pt idx="3">
                  <c:v>Representatives</c:v>
                </c:pt>
                <c:pt idx="4">
                  <c:v>Disabled people</c:v>
                </c:pt>
                <c:pt idx="5">
                  <c:v>Mainstream school</c:v>
                </c:pt>
                <c:pt idx="6">
                  <c:v>Special school</c:v>
                </c:pt>
                <c:pt idx="7">
                  <c:v>Visual</c:v>
                </c:pt>
                <c:pt idx="8">
                  <c:v>Hearing</c:v>
                </c:pt>
                <c:pt idx="9">
                  <c:v>Physical</c:v>
                </c:pt>
                <c:pt idx="10">
                  <c:v>Learning</c:v>
                </c:pt>
                <c:pt idx="11">
                  <c:v>Mental Health</c:v>
                </c:pt>
                <c:pt idx="12">
                  <c:v>Social</c:v>
                </c:pt>
                <c:pt idx="13">
                  <c:v>Congenital</c:v>
                </c:pt>
                <c:pt idx="14">
                  <c:v>Acquired</c:v>
                </c:pt>
                <c:pt idx="15">
                  <c:v>14-25</c:v>
                </c:pt>
                <c:pt idx="16">
                  <c:v>25-35</c:v>
                </c:pt>
                <c:pt idx="17">
                  <c:v>36-45</c:v>
                </c:pt>
                <c:pt idx="18">
                  <c:v>46-55</c:v>
                </c:pt>
                <c:pt idx="19">
                  <c:v>56-65</c:v>
                </c:pt>
                <c:pt idx="20">
                  <c:v>Over 65</c:v>
                </c:pt>
              </c:strCache>
            </c:strRef>
          </c:cat>
          <c:val>
            <c:numRef>
              <c:f>Sheet1!$B$2:$B$22</c:f>
              <c:numCache>
                <c:formatCode>0.0</c:formatCode>
                <c:ptCount val="21"/>
                <c:pt idx="0">
                  <c:v>3.92</c:v>
                </c:pt>
                <c:pt idx="1">
                  <c:v>4</c:v>
                </c:pt>
                <c:pt idx="2">
                  <c:v>3.3</c:v>
                </c:pt>
                <c:pt idx="3">
                  <c:v>2.74</c:v>
                </c:pt>
                <c:pt idx="4">
                  <c:v>4.2</c:v>
                </c:pt>
                <c:pt idx="5">
                  <c:v>3.8</c:v>
                </c:pt>
                <c:pt idx="6">
                  <c:v>2.8</c:v>
                </c:pt>
                <c:pt idx="7">
                  <c:v>4.0999999999999996</c:v>
                </c:pt>
                <c:pt idx="8">
                  <c:v>3.3</c:v>
                </c:pt>
                <c:pt idx="9">
                  <c:v>4.2</c:v>
                </c:pt>
                <c:pt idx="10">
                  <c:v>2.7</c:v>
                </c:pt>
                <c:pt idx="11">
                  <c:v>2</c:v>
                </c:pt>
                <c:pt idx="12">
                  <c:v>2.6</c:v>
                </c:pt>
                <c:pt idx="13">
                  <c:v>3.6</c:v>
                </c:pt>
                <c:pt idx="14">
                  <c:v>4.3</c:v>
                </c:pt>
                <c:pt idx="15">
                  <c:v>3.8</c:v>
                </c:pt>
                <c:pt idx="16">
                  <c:v>2.8</c:v>
                </c:pt>
                <c:pt idx="17">
                  <c:v>4</c:v>
                </c:pt>
                <c:pt idx="18">
                  <c:v>2.6</c:v>
                </c:pt>
                <c:pt idx="19">
                  <c:v>3.5</c:v>
                </c:pt>
                <c:pt idx="20">
                  <c:v>9.4</c:v>
                </c:pt>
              </c:numCache>
            </c:numRef>
          </c:val>
        </c:ser>
        <c:dLbls>
          <c:showLegendKey val="0"/>
          <c:showVal val="0"/>
          <c:showCatName val="0"/>
          <c:showSerName val="0"/>
          <c:showPercent val="0"/>
          <c:showBubbleSize val="0"/>
        </c:dLbls>
        <c:gapWidth val="150"/>
        <c:axId val="411221008"/>
        <c:axId val="411212776"/>
      </c:barChart>
      <c:catAx>
        <c:axId val="411221008"/>
        <c:scaling>
          <c:orientation val="maxMin"/>
        </c:scaling>
        <c:delete val="0"/>
        <c:axPos val="l"/>
        <c:numFmt formatCode="General" sourceLinked="1"/>
        <c:majorTickMark val="out"/>
        <c:minorTickMark val="none"/>
        <c:tickLblPos val="nextTo"/>
        <c:txPr>
          <a:bodyPr/>
          <a:lstStyle/>
          <a:p>
            <a:pPr>
              <a:defRPr sz="1199"/>
            </a:pPr>
            <a:endParaRPr lang="en-US"/>
          </a:p>
        </c:txPr>
        <c:crossAx val="411212776"/>
        <c:crosses val="autoZero"/>
        <c:auto val="1"/>
        <c:lblAlgn val="ctr"/>
        <c:lblOffset val="100"/>
        <c:noMultiLvlLbl val="0"/>
      </c:catAx>
      <c:valAx>
        <c:axId val="411212776"/>
        <c:scaling>
          <c:orientation val="minMax"/>
        </c:scaling>
        <c:delete val="1"/>
        <c:axPos val="b"/>
        <c:numFmt formatCode="0.0" sourceLinked="1"/>
        <c:majorTickMark val="out"/>
        <c:minorTickMark val="none"/>
        <c:tickLblPos val="nextTo"/>
        <c:crossAx val="411221008"/>
        <c:crosses val="max"/>
        <c:crossBetween val="between"/>
      </c:valAx>
    </c:plotArea>
    <c:plotVisOnly val="1"/>
    <c:dispBlanksAs val="gap"/>
    <c:showDLblsOverMax val="0"/>
  </c:chart>
  <c:txPr>
    <a:bodyPr/>
    <a:lstStyle/>
    <a:p>
      <a:pPr>
        <a:defRPr sz="1199"/>
      </a:pPr>
      <a:endParaRPr lang="en-US"/>
    </a:p>
  </c:txPr>
  <c:externalData r:id="rId2">
    <c:autoUpdate val="0"/>
  </c:externalData>
  <c:userShapes r:id="rId3"/>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40" b="1" i="0" u="none" strike="noStrike" kern="1200" baseline="0">
                <a:solidFill>
                  <a:sysClr val="windowText" lastClr="000000"/>
                </a:solidFill>
                <a:latin typeface="+mn-lt"/>
                <a:ea typeface="+mn-ea"/>
                <a:cs typeface="+mn-cs"/>
              </a:defRPr>
            </a:pPr>
            <a:r>
              <a:rPr lang="en-GB" sz="1440" b="1" i="0" u="none" strike="noStrike" baseline="0">
                <a:effectLst/>
              </a:rPr>
              <a:t>Settings in which disabled people take part in sport or physical activity </a:t>
            </a:r>
            <a:endParaRPr lang="en-GB" sz="1440" b="1">
              <a:effectLst/>
            </a:endParaRPr>
          </a:p>
        </c:rich>
      </c:tx>
      <c:layout>
        <c:manualLayout>
          <c:xMode val="edge"/>
          <c:yMode val="edge"/>
          <c:x val="0.13747710855514789"/>
          <c:y val="0"/>
        </c:manualLayout>
      </c:layout>
      <c:overlay val="1"/>
    </c:title>
    <c:autoTitleDeleted val="0"/>
    <c:plotArea>
      <c:layout>
        <c:manualLayout>
          <c:layoutTarget val="inner"/>
          <c:xMode val="edge"/>
          <c:yMode val="edge"/>
          <c:x val="0.3246374282053866"/>
          <c:y val="0.14103558018566156"/>
          <c:w val="0.5787148375824539"/>
          <c:h val="0.83448737294880748"/>
        </c:manualLayout>
      </c:layout>
      <c:barChart>
        <c:barDir val="bar"/>
        <c:grouping val="clustered"/>
        <c:varyColors val="0"/>
        <c:ser>
          <c:idx val="0"/>
          <c:order val="0"/>
          <c:tx>
            <c:strRef>
              <c:f>Sheet1!$B$1</c:f>
              <c:strCache>
                <c:ptCount val="1"/>
                <c:pt idx="0">
                  <c:v>Series 1</c:v>
                </c:pt>
              </c:strCache>
            </c:strRef>
          </c:tx>
          <c:spPr>
            <a:solidFill>
              <a:srgbClr val="00206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Club</c:v>
                </c:pt>
                <c:pt idx="1">
                  <c:v>Socially</c:v>
                </c:pt>
                <c:pt idx="2">
                  <c:v>Competitions</c:v>
                </c:pt>
                <c:pt idx="3">
                  <c:v>Specialist group</c:v>
                </c:pt>
                <c:pt idx="4">
                  <c:v>Alone</c:v>
                </c:pt>
                <c:pt idx="5">
                  <c:v>Group session</c:v>
                </c:pt>
                <c:pt idx="6">
                  <c:v>Team outside school</c:v>
                </c:pt>
                <c:pt idx="7">
                  <c:v>Lessons at school</c:v>
                </c:pt>
                <c:pt idx="8">
                  <c:v>Other</c:v>
                </c:pt>
                <c:pt idx="9">
                  <c:v>School team</c:v>
                </c:pt>
              </c:strCache>
            </c:strRef>
          </c:cat>
          <c:val>
            <c:numRef>
              <c:f>Sheet1!$B$2:$B$11</c:f>
              <c:numCache>
                <c:formatCode>###0%</c:formatCode>
                <c:ptCount val="10"/>
                <c:pt idx="0">
                  <c:v>0.47080291970802918</c:v>
                </c:pt>
                <c:pt idx="1">
                  <c:v>0.38686131386861322</c:v>
                </c:pt>
                <c:pt idx="2">
                  <c:v>0.31751824817518248</c:v>
                </c:pt>
                <c:pt idx="3">
                  <c:v>0.26277372262773724</c:v>
                </c:pt>
                <c:pt idx="4">
                  <c:v>0.24087591240875914</c:v>
                </c:pt>
                <c:pt idx="5">
                  <c:v>0.21167883211678831</c:v>
                </c:pt>
                <c:pt idx="6">
                  <c:v>0.18248175182481752</c:v>
                </c:pt>
                <c:pt idx="7">
                  <c:v>8.7591240875912413E-2</c:v>
                </c:pt>
                <c:pt idx="8">
                  <c:v>7.2992700729927001E-2</c:v>
                </c:pt>
                <c:pt idx="9">
                  <c:v>2.1897810218978103E-2</c:v>
                </c:pt>
              </c:numCache>
            </c:numRef>
          </c:val>
        </c:ser>
        <c:dLbls>
          <c:showLegendKey val="0"/>
          <c:showVal val="0"/>
          <c:showCatName val="0"/>
          <c:showSerName val="0"/>
          <c:showPercent val="0"/>
          <c:showBubbleSize val="0"/>
        </c:dLbls>
        <c:gapWidth val="150"/>
        <c:axId val="411222576"/>
        <c:axId val="411220616"/>
      </c:barChart>
      <c:catAx>
        <c:axId val="411222576"/>
        <c:scaling>
          <c:orientation val="maxMin"/>
        </c:scaling>
        <c:delete val="0"/>
        <c:axPos val="l"/>
        <c:numFmt formatCode="General" sourceLinked="1"/>
        <c:majorTickMark val="out"/>
        <c:minorTickMark val="none"/>
        <c:tickLblPos val="nextTo"/>
        <c:crossAx val="411220616"/>
        <c:crosses val="autoZero"/>
        <c:auto val="1"/>
        <c:lblAlgn val="ctr"/>
        <c:lblOffset val="100"/>
        <c:noMultiLvlLbl val="0"/>
      </c:catAx>
      <c:valAx>
        <c:axId val="411220616"/>
        <c:scaling>
          <c:orientation val="minMax"/>
        </c:scaling>
        <c:delete val="1"/>
        <c:axPos val="b"/>
        <c:numFmt formatCode="###0%" sourceLinked="1"/>
        <c:majorTickMark val="out"/>
        <c:minorTickMark val="none"/>
        <c:tickLblPos val="nextTo"/>
        <c:crossAx val="411222576"/>
        <c:crosses val="max"/>
        <c:crossBetween val="between"/>
      </c:valAx>
    </c:plotArea>
    <c:plotVisOnly val="1"/>
    <c:dispBlanksAs val="gap"/>
    <c:showDLblsOverMax val="0"/>
  </c:chart>
  <c:txPr>
    <a:bodyPr/>
    <a:lstStyle/>
    <a:p>
      <a:pPr>
        <a:defRPr sz="1200"/>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39" b="1"/>
            </a:pPr>
            <a:r>
              <a:rPr lang="en-GB" sz="1439" b="1">
                <a:effectLst/>
              </a:rPr>
              <a:t>Proportion of people who take part in sport or physical activity as part of a club</a:t>
            </a:r>
          </a:p>
        </c:rich>
      </c:tx>
      <c:layout>
        <c:manualLayout>
          <c:xMode val="edge"/>
          <c:yMode val="edge"/>
          <c:x val="0.11801331116332972"/>
          <c:y val="0"/>
        </c:manualLayout>
      </c:layout>
      <c:overlay val="1"/>
    </c:title>
    <c:autoTitleDeleted val="0"/>
    <c:plotArea>
      <c:layout>
        <c:manualLayout>
          <c:layoutTarget val="inner"/>
          <c:xMode val="edge"/>
          <c:yMode val="edge"/>
          <c:x val="0.28807525192293437"/>
          <c:y val="8.1376463487643741E-2"/>
          <c:w val="0.6999685111344629"/>
          <c:h val="0.89418874844820728"/>
        </c:manualLayout>
      </c:layout>
      <c:barChart>
        <c:barDir val="bar"/>
        <c:grouping val="clustered"/>
        <c:varyColors val="0"/>
        <c:ser>
          <c:idx val="0"/>
          <c:order val="0"/>
          <c:tx>
            <c:strRef>
              <c:f>Sheet1!$B$1</c:f>
              <c:strCache>
                <c:ptCount val="1"/>
                <c:pt idx="0">
                  <c:v>Series 1</c:v>
                </c:pt>
              </c:strCache>
            </c:strRef>
          </c:tx>
          <c:spPr>
            <a:solidFill>
              <a:srgbClr val="FF0000"/>
            </a:solidFill>
          </c:spPr>
          <c:invertIfNegative val="0"/>
          <c:dPt>
            <c:idx val="0"/>
            <c:invertIfNegative val="0"/>
            <c:bubble3D val="0"/>
            <c:spPr>
              <a:solidFill>
                <a:srgbClr val="00206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Sheet1!$A$2:$A$22</c:f>
              <c:strCache>
                <c:ptCount val="21"/>
                <c:pt idx="0">
                  <c:v>Total</c:v>
                </c:pt>
                <c:pt idx="1">
                  <c:v>Men</c:v>
                </c:pt>
                <c:pt idx="2">
                  <c:v>Women</c:v>
                </c:pt>
                <c:pt idx="3">
                  <c:v>Representatives</c:v>
                </c:pt>
                <c:pt idx="4">
                  <c:v>Disabled people</c:v>
                </c:pt>
                <c:pt idx="5">
                  <c:v>Mainstream school</c:v>
                </c:pt>
                <c:pt idx="6">
                  <c:v>Special school</c:v>
                </c:pt>
                <c:pt idx="7">
                  <c:v>Visual</c:v>
                </c:pt>
                <c:pt idx="8">
                  <c:v>Hearing</c:v>
                </c:pt>
                <c:pt idx="9">
                  <c:v>Physical</c:v>
                </c:pt>
                <c:pt idx="10">
                  <c:v>Learning</c:v>
                </c:pt>
                <c:pt idx="11">
                  <c:v>Mental Health</c:v>
                </c:pt>
                <c:pt idx="12">
                  <c:v>Social</c:v>
                </c:pt>
                <c:pt idx="13">
                  <c:v>Congenital</c:v>
                </c:pt>
                <c:pt idx="14">
                  <c:v>Acquired</c:v>
                </c:pt>
                <c:pt idx="15">
                  <c:v>14-25</c:v>
                </c:pt>
                <c:pt idx="16">
                  <c:v>25-35</c:v>
                </c:pt>
                <c:pt idx="17">
                  <c:v>36-45</c:v>
                </c:pt>
                <c:pt idx="18">
                  <c:v>46-55</c:v>
                </c:pt>
                <c:pt idx="19">
                  <c:v>56-65</c:v>
                </c:pt>
                <c:pt idx="20">
                  <c:v>Over 65</c:v>
                </c:pt>
              </c:strCache>
            </c:strRef>
          </c:cat>
          <c:val>
            <c:numRef>
              <c:f>Sheet1!$B$2:$B$22</c:f>
              <c:numCache>
                <c:formatCode>###0%</c:formatCode>
                <c:ptCount val="21"/>
                <c:pt idx="0">
                  <c:v>0.47</c:v>
                </c:pt>
                <c:pt idx="1">
                  <c:v>0.52</c:v>
                </c:pt>
                <c:pt idx="2">
                  <c:v>0.41</c:v>
                </c:pt>
                <c:pt idx="3">
                  <c:v>0.31</c:v>
                </c:pt>
                <c:pt idx="4">
                  <c:v>0.51</c:v>
                </c:pt>
                <c:pt idx="5">
                  <c:v>0.47</c:v>
                </c:pt>
                <c:pt idx="6">
                  <c:v>0.48</c:v>
                </c:pt>
                <c:pt idx="7">
                  <c:v>0.46</c:v>
                </c:pt>
                <c:pt idx="8">
                  <c:v>0.38</c:v>
                </c:pt>
                <c:pt idx="9">
                  <c:v>0.52</c:v>
                </c:pt>
                <c:pt idx="10">
                  <c:v>0.35</c:v>
                </c:pt>
                <c:pt idx="11">
                  <c:v>0.2</c:v>
                </c:pt>
                <c:pt idx="12">
                  <c:v>0.31</c:v>
                </c:pt>
                <c:pt idx="13">
                  <c:v>0.51</c:v>
                </c:pt>
                <c:pt idx="14">
                  <c:v>0.45</c:v>
                </c:pt>
                <c:pt idx="15">
                  <c:v>0.45</c:v>
                </c:pt>
                <c:pt idx="16">
                  <c:v>0.4</c:v>
                </c:pt>
                <c:pt idx="17">
                  <c:v>0.38</c:v>
                </c:pt>
                <c:pt idx="18">
                  <c:v>0.57999999999999996</c:v>
                </c:pt>
                <c:pt idx="19">
                  <c:v>0.54</c:v>
                </c:pt>
                <c:pt idx="20">
                  <c:v>0.67</c:v>
                </c:pt>
              </c:numCache>
            </c:numRef>
          </c:val>
        </c:ser>
        <c:dLbls>
          <c:showLegendKey val="0"/>
          <c:showVal val="0"/>
          <c:showCatName val="0"/>
          <c:showSerName val="0"/>
          <c:showPercent val="0"/>
          <c:showBubbleSize val="0"/>
        </c:dLbls>
        <c:gapWidth val="150"/>
        <c:axId val="411221400"/>
        <c:axId val="411222184"/>
      </c:barChart>
      <c:catAx>
        <c:axId val="411221400"/>
        <c:scaling>
          <c:orientation val="maxMin"/>
        </c:scaling>
        <c:delete val="0"/>
        <c:axPos val="l"/>
        <c:numFmt formatCode="General" sourceLinked="1"/>
        <c:majorTickMark val="out"/>
        <c:minorTickMark val="none"/>
        <c:tickLblPos val="nextTo"/>
        <c:txPr>
          <a:bodyPr/>
          <a:lstStyle/>
          <a:p>
            <a:pPr>
              <a:defRPr sz="1199"/>
            </a:pPr>
            <a:endParaRPr lang="en-US"/>
          </a:p>
        </c:txPr>
        <c:crossAx val="411222184"/>
        <c:crosses val="autoZero"/>
        <c:auto val="1"/>
        <c:lblAlgn val="ctr"/>
        <c:lblOffset val="100"/>
        <c:noMultiLvlLbl val="0"/>
      </c:catAx>
      <c:valAx>
        <c:axId val="411222184"/>
        <c:scaling>
          <c:orientation val="minMax"/>
        </c:scaling>
        <c:delete val="1"/>
        <c:axPos val="b"/>
        <c:numFmt formatCode="###0%" sourceLinked="1"/>
        <c:majorTickMark val="out"/>
        <c:minorTickMark val="none"/>
        <c:tickLblPos val="nextTo"/>
        <c:crossAx val="411221400"/>
        <c:crosses val="max"/>
        <c:crossBetween val="between"/>
      </c:valAx>
    </c:plotArea>
    <c:plotVisOnly val="1"/>
    <c:dispBlanksAs val="gap"/>
    <c:showDLblsOverMax val="0"/>
  </c:chart>
  <c:txPr>
    <a:bodyPr/>
    <a:lstStyle/>
    <a:p>
      <a:pPr>
        <a:defRPr sz="1199"/>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Top 10 hobbies for disabled women  </a:t>
            </a:r>
          </a:p>
        </c:rich>
      </c:tx>
      <c:overlay val="1"/>
    </c:title>
    <c:autoTitleDeleted val="0"/>
    <c:plotArea>
      <c:layout>
        <c:manualLayout>
          <c:layoutTarget val="inner"/>
          <c:xMode val="edge"/>
          <c:yMode val="edge"/>
          <c:x val="0.3246374282053866"/>
          <c:y val="0.14103558018566156"/>
          <c:w val="0.59473440848860659"/>
          <c:h val="0.83448737294880748"/>
        </c:manualLayout>
      </c:layout>
      <c:barChart>
        <c:barDir val="bar"/>
        <c:grouping val="clustered"/>
        <c:varyColors val="0"/>
        <c:ser>
          <c:idx val="0"/>
          <c:order val="0"/>
          <c:tx>
            <c:strRef>
              <c:f>Sheet1!$B$1</c:f>
              <c:strCache>
                <c:ptCount val="1"/>
                <c:pt idx="0">
                  <c:v>Series 1</c:v>
                </c:pt>
              </c:strCache>
            </c:strRef>
          </c:tx>
          <c:spPr>
            <a:solidFill>
              <a:srgbClr val="002060"/>
            </a:solidFill>
          </c:spPr>
          <c:invertIfNegative val="0"/>
          <c:dPt>
            <c:idx val="8"/>
            <c:invertIfNegative val="0"/>
            <c:bubble3D val="0"/>
            <c:spPr>
              <a:solidFill>
                <a:srgbClr val="FF000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Music</c:v>
                </c:pt>
                <c:pt idx="1">
                  <c:v>Socialising</c:v>
                </c:pt>
                <c:pt idx="2">
                  <c:v>Watching TV</c:v>
                </c:pt>
                <c:pt idx="3">
                  <c:v>Reading</c:v>
                </c:pt>
                <c:pt idx="4">
                  <c:v>Cinema</c:v>
                </c:pt>
                <c:pt idx="5">
                  <c:v>Eating out</c:v>
                </c:pt>
                <c:pt idx="6">
                  <c:v>Arts/crafts</c:v>
                </c:pt>
                <c:pt idx="7">
                  <c:v>Voluteering</c:v>
                </c:pt>
                <c:pt idx="8">
                  <c:v>Exercise</c:v>
                </c:pt>
                <c:pt idx="9">
                  <c:v>Cooking</c:v>
                </c:pt>
              </c:strCache>
            </c:strRef>
          </c:cat>
          <c:val>
            <c:numRef>
              <c:f>Sheet1!$B$2:$B$11</c:f>
              <c:numCache>
                <c:formatCode>###0%</c:formatCode>
                <c:ptCount val="10"/>
                <c:pt idx="0">
                  <c:v>0.67</c:v>
                </c:pt>
                <c:pt idx="1">
                  <c:v>0.6</c:v>
                </c:pt>
                <c:pt idx="2">
                  <c:v>0.57999999999999996</c:v>
                </c:pt>
                <c:pt idx="3">
                  <c:v>0.55000000000000004</c:v>
                </c:pt>
                <c:pt idx="4">
                  <c:v>0.47</c:v>
                </c:pt>
                <c:pt idx="5">
                  <c:v>0.44</c:v>
                </c:pt>
                <c:pt idx="6">
                  <c:v>0.42</c:v>
                </c:pt>
                <c:pt idx="7">
                  <c:v>0.41</c:v>
                </c:pt>
                <c:pt idx="8">
                  <c:v>0.36</c:v>
                </c:pt>
                <c:pt idx="9">
                  <c:v>0.35</c:v>
                </c:pt>
              </c:numCache>
            </c:numRef>
          </c:val>
        </c:ser>
        <c:dLbls>
          <c:showLegendKey val="0"/>
          <c:showVal val="0"/>
          <c:showCatName val="0"/>
          <c:showSerName val="0"/>
          <c:showPercent val="0"/>
          <c:showBubbleSize val="0"/>
        </c:dLbls>
        <c:gapWidth val="150"/>
        <c:axId val="413301256"/>
        <c:axId val="413299688"/>
      </c:barChart>
      <c:catAx>
        <c:axId val="413301256"/>
        <c:scaling>
          <c:orientation val="maxMin"/>
        </c:scaling>
        <c:delete val="0"/>
        <c:axPos val="l"/>
        <c:numFmt formatCode="General" sourceLinked="1"/>
        <c:majorTickMark val="out"/>
        <c:minorTickMark val="none"/>
        <c:tickLblPos val="nextTo"/>
        <c:txPr>
          <a:bodyPr/>
          <a:lstStyle/>
          <a:p>
            <a:pPr>
              <a:defRPr sz="1101"/>
            </a:pPr>
            <a:endParaRPr lang="en-US"/>
          </a:p>
        </c:txPr>
        <c:crossAx val="413299688"/>
        <c:crosses val="autoZero"/>
        <c:auto val="1"/>
        <c:lblAlgn val="ctr"/>
        <c:lblOffset val="100"/>
        <c:noMultiLvlLbl val="0"/>
      </c:catAx>
      <c:valAx>
        <c:axId val="413299688"/>
        <c:scaling>
          <c:orientation val="minMax"/>
        </c:scaling>
        <c:delete val="1"/>
        <c:axPos val="b"/>
        <c:numFmt formatCode="###0%" sourceLinked="1"/>
        <c:majorTickMark val="out"/>
        <c:minorTickMark val="none"/>
        <c:tickLblPos val="nextTo"/>
        <c:crossAx val="413301256"/>
        <c:crosses val="max"/>
        <c:crossBetween val="between"/>
      </c:valAx>
    </c:plotArea>
    <c:plotVisOnly val="1"/>
    <c:dispBlanksAs val="gap"/>
    <c:showDLblsOverMax val="0"/>
  </c:chart>
  <c:txPr>
    <a:bodyPr/>
    <a:lstStyle/>
    <a:p>
      <a:pPr>
        <a:defRPr sz="1201"/>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39" b="1"/>
            </a:pPr>
            <a:r>
              <a:rPr lang="en-GB" sz="1439" b="1">
                <a:effectLst/>
              </a:rPr>
              <a:t>Proportion of people who take part in sport or physical activity in competitions</a:t>
            </a:r>
          </a:p>
        </c:rich>
      </c:tx>
      <c:layout>
        <c:manualLayout>
          <c:xMode val="edge"/>
          <c:yMode val="edge"/>
          <c:x val="0.11801331116332972"/>
          <c:y val="0"/>
        </c:manualLayout>
      </c:layout>
      <c:overlay val="1"/>
    </c:title>
    <c:autoTitleDeleted val="0"/>
    <c:plotArea>
      <c:layout>
        <c:manualLayout>
          <c:layoutTarget val="inner"/>
          <c:xMode val="edge"/>
          <c:yMode val="edge"/>
          <c:x val="0.28807525192293437"/>
          <c:y val="8.1376463487643741E-2"/>
          <c:w val="0.6999685111344629"/>
          <c:h val="0.89418874844820728"/>
        </c:manualLayout>
      </c:layout>
      <c:barChart>
        <c:barDir val="bar"/>
        <c:grouping val="clustered"/>
        <c:varyColors val="0"/>
        <c:ser>
          <c:idx val="0"/>
          <c:order val="0"/>
          <c:tx>
            <c:strRef>
              <c:f>Sheet1!$B$1</c:f>
              <c:strCache>
                <c:ptCount val="1"/>
                <c:pt idx="0">
                  <c:v>Series 1</c:v>
                </c:pt>
              </c:strCache>
            </c:strRef>
          </c:tx>
          <c:spPr>
            <a:solidFill>
              <a:srgbClr val="FF0000"/>
            </a:solidFill>
          </c:spPr>
          <c:invertIfNegative val="0"/>
          <c:dPt>
            <c:idx val="0"/>
            <c:invertIfNegative val="0"/>
            <c:bubble3D val="0"/>
            <c:spPr>
              <a:solidFill>
                <a:srgbClr val="00206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Sheet1!$A$2:$A$22</c:f>
              <c:strCache>
                <c:ptCount val="21"/>
                <c:pt idx="0">
                  <c:v>Total</c:v>
                </c:pt>
                <c:pt idx="1">
                  <c:v>Men</c:v>
                </c:pt>
                <c:pt idx="2">
                  <c:v>Women</c:v>
                </c:pt>
                <c:pt idx="3">
                  <c:v>Representatives</c:v>
                </c:pt>
                <c:pt idx="4">
                  <c:v>Disabled people</c:v>
                </c:pt>
                <c:pt idx="5">
                  <c:v>Mainstream school</c:v>
                </c:pt>
                <c:pt idx="6">
                  <c:v>Special school</c:v>
                </c:pt>
                <c:pt idx="7">
                  <c:v>Visual</c:v>
                </c:pt>
                <c:pt idx="8">
                  <c:v>Hearing</c:v>
                </c:pt>
                <c:pt idx="9">
                  <c:v>Physical</c:v>
                </c:pt>
                <c:pt idx="10">
                  <c:v>Learning</c:v>
                </c:pt>
                <c:pt idx="11">
                  <c:v>Mental Health</c:v>
                </c:pt>
                <c:pt idx="12">
                  <c:v>Social</c:v>
                </c:pt>
                <c:pt idx="13">
                  <c:v>Congenital</c:v>
                </c:pt>
                <c:pt idx="14">
                  <c:v>Acquired</c:v>
                </c:pt>
                <c:pt idx="15">
                  <c:v>14-25</c:v>
                </c:pt>
                <c:pt idx="16">
                  <c:v>25-35</c:v>
                </c:pt>
                <c:pt idx="17">
                  <c:v>36-45</c:v>
                </c:pt>
                <c:pt idx="18">
                  <c:v>46-55</c:v>
                </c:pt>
                <c:pt idx="19">
                  <c:v>56-65</c:v>
                </c:pt>
                <c:pt idx="20">
                  <c:v>Over 65</c:v>
                </c:pt>
              </c:strCache>
            </c:strRef>
          </c:cat>
          <c:val>
            <c:numRef>
              <c:f>Sheet1!$B$2:$B$22</c:f>
              <c:numCache>
                <c:formatCode>###0%</c:formatCode>
                <c:ptCount val="21"/>
                <c:pt idx="0">
                  <c:v>0.32</c:v>
                </c:pt>
                <c:pt idx="1">
                  <c:v>0.37</c:v>
                </c:pt>
                <c:pt idx="2">
                  <c:v>0.26</c:v>
                </c:pt>
                <c:pt idx="3">
                  <c:v>0.27</c:v>
                </c:pt>
                <c:pt idx="4">
                  <c:v>0.33</c:v>
                </c:pt>
                <c:pt idx="5">
                  <c:v>0.34</c:v>
                </c:pt>
                <c:pt idx="6">
                  <c:v>0.26</c:v>
                </c:pt>
                <c:pt idx="7">
                  <c:v>0.28000000000000003</c:v>
                </c:pt>
                <c:pt idx="8">
                  <c:v>0.28000000000000003</c:v>
                </c:pt>
                <c:pt idx="9">
                  <c:v>0.33</c:v>
                </c:pt>
                <c:pt idx="10">
                  <c:v>0.24</c:v>
                </c:pt>
                <c:pt idx="11">
                  <c:v>0.13</c:v>
                </c:pt>
                <c:pt idx="12">
                  <c:v>0.17</c:v>
                </c:pt>
                <c:pt idx="13">
                  <c:v>0.36</c:v>
                </c:pt>
                <c:pt idx="14">
                  <c:v>0.28000000000000003</c:v>
                </c:pt>
                <c:pt idx="15">
                  <c:v>0.37</c:v>
                </c:pt>
                <c:pt idx="16">
                  <c:v>0.23</c:v>
                </c:pt>
                <c:pt idx="17">
                  <c:v>0.25</c:v>
                </c:pt>
                <c:pt idx="18">
                  <c:v>0.42</c:v>
                </c:pt>
                <c:pt idx="19">
                  <c:v>0.33</c:v>
                </c:pt>
                <c:pt idx="20">
                  <c:v>0.33</c:v>
                </c:pt>
              </c:numCache>
            </c:numRef>
          </c:val>
        </c:ser>
        <c:dLbls>
          <c:showLegendKey val="0"/>
          <c:showVal val="0"/>
          <c:showCatName val="0"/>
          <c:showSerName val="0"/>
          <c:showPercent val="0"/>
          <c:showBubbleSize val="0"/>
        </c:dLbls>
        <c:gapWidth val="150"/>
        <c:axId val="417580080"/>
        <c:axId val="411221792"/>
      </c:barChart>
      <c:catAx>
        <c:axId val="417580080"/>
        <c:scaling>
          <c:orientation val="maxMin"/>
        </c:scaling>
        <c:delete val="0"/>
        <c:axPos val="l"/>
        <c:numFmt formatCode="General" sourceLinked="1"/>
        <c:majorTickMark val="out"/>
        <c:minorTickMark val="none"/>
        <c:tickLblPos val="nextTo"/>
        <c:txPr>
          <a:bodyPr/>
          <a:lstStyle/>
          <a:p>
            <a:pPr>
              <a:defRPr sz="1199"/>
            </a:pPr>
            <a:endParaRPr lang="en-US"/>
          </a:p>
        </c:txPr>
        <c:crossAx val="411221792"/>
        <c:crosses val="autoZero"/>
        <c:auto val="1"/>
        <c:lblAlgn val="ctr"/>
        <c:lblOffset val="100"/>
        <c:noMultiLvlLbl val="0"/>
      </c:catAx>
      <c:valAx>
        <c:axId val="411221792"/>
        <c:scaling>
          <c:orientation val="minMax"/>
        </c:scaling>
        <c:delete val="1"/>
        <c:axPos val="b"/>
        <c:numFmt formatCode="###0%" sourceLinked="1"/>
        <c:majorTickMark val="out"/>
        <c:minorTickMark val="none"/>
        <c:tickLblPos val="nextTo"/>
        <c:crossAx val="417580080"/>
        <c:crosses val="max"/>
        <c:crossBetween val="between"/>
      </c:valAx>
    </c:plotArea>
    <c:plotVisOnly val="1"/>
    <c:dispBlanksAs val="gap"/>
    <c:showDLblsOverMax val="0"/>
  </c:chart>
  <c:txPr>
    <a:bodyPr/>
    <a:lstStyle/>
    <a:p>
      <a:pPr>
        <a:defRPr sz="1199"/>
      </a:pPr>
      <a:endParaRPr lang="en-US"/>
    </a:p>
  </c:txPr>
  <c:externalData r:id="rId2">
    <c:autoUpdate val="0"/>
  </c:externalData>
  <c:userShapes r:id="rId3"/>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39" b="1"/>
            </a:pPr>
            <a:r>
              <a:rPr lang="en-GB" sz="1439" b="1" i="0" u="none" strike="noStrike" baseline="0">
                <a:effectLst/>
              </a:rPr>
              <a:t>Proportion of people who take part in sport or physical activity alone</a:t>
            </a:r>
            <a:endParaRPr lang="en-GB" sz="1440" b="1">
              <a:effectLst/>
            </a:endParaRPr>
          </a:p>
        </c:rich>
      </c:tx>
      <c:layout>
        <c:manualLayout>
          <c:xMode val="edge"/>
          <c:yMode val="edge"/>
          <c:x val="0.11801331116332972"/>
          <c:y val="0"/>
        </c:manualLayout>
      </c:layout>
      <c:overlay val="1"/>
    </c:title>
    <c:autoTitleDeleted val="0"/>
    <c:plotArea>
      <c:layout>
        <c:manualLayout>
          <c:layoutTarget val="inner"/>
          <c:xMode val="edge"/>
          <c:yMode val="edge"/>
          <c:x val="0.28807525192293437"/>
          <c:y val="8.1376463487643741E-2"/>
          <c:w val="0.6999685111344629"/>
          <c:h val="0.89418874844820728"/>
        </c:manualLayout>
      </c:layout>
      <c:barChart>
        <c:barDir val="bar"/>
        <c:grouping val="clustered"/>
        <c:varyColors val="0"/>
        <c:ser>
          <c:idx val="0"/>
          <c:order val="0"/>
          <c:tx>
            <c:strRef>
              <c:f>Sheet1!$B$1</c:f>
              <c:strCache>
                <c:ptCount val="1"/>
                <c:pt idx="0">
                  <c:v>Series 1</c:v>
                </c:pt>
              </c:strCache>
            </c:strRef>
          </c:tx>
          <c:spPr>
            <a:solidFill>
              <a:srgbClr val="FF0000"/>
            </a:solidFill>
          </c:spPr>
          <c:invertIfNegative val="0"/>
          <c:dPt>
            <c:idx val="0"/>
            <c:invertIfNegative val="0"/>
            <c:bubble3D val="0"/>
            <c:spPr>
              <a:solidFill>
                <a:srgbClr val="00206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Sheet1!$A$2:$A$22</c:f>
              <c:strCache>
                <c:ptCount val="21"/>
                <c:pt idx="0">
                  <c:v>Total</c:v>
                </c:pt>
                <c:pt idx="1">
                  <c:v>Men</c:v>
                </c:pt>
                <c:pt idx="2">
                  <c:v>Women</c:v>
                </c:pt>
                <c:pt idx="3">
                  <c:v>Representatives</c:v>
                </c:pt>
                <c:pt idx="4">
                  <c:v>Disabled people</c:v>
                </c:pt>
                <c:pt idx="5">
                  <c:v>Mainstream school</c:v>
                </c:pt>
                <c:pt idx="6">
                  <c:v>Special school</c:v>
                </c:pt>
                <c:pt idx="7">
                  <c:v>Visual</c:v>
                </c:pt>
                <c:pt idx="8">
                  <c:v>Hearing</c:v>
                </c:pt>
                <c:pt idx="9">
                  <c:v>Physical</c:v>
                </c:pt>
                <c:pt idx="10">
                  <c:v>Learning</c:v>
                </c:pt>
                <c:pt idx="11">
                  <c:v>Mental Health</c:v>
                </c:pt>
                <c:pt idx="12">
                  <c:v>Social</c:v>
                </c:pt>
                <c:pt idx="13">
                  <c:v>Congenital</c:v>
                </c:pt>
                <c:pt idx="14">
                  <c:v>Acquired</c:v>
                </c:pt>
                <c:pt idx="15">
                  <c:v>14-25</c:v>
                </c:pt>
                <c:pt idx="16">
                  <c:v>25-35</c:v>
                </c:pt>
                <c:pt idx="17">
                  <c:v>36-45</c:v>
                </c:pt>
                <c:pt idx="18">
                  <c:v>46-55</c:v>
                </c:pt>
                <c:pt idx="19">
                  <c:v>56-65</c:v>
                </c:pt>
                <c:pt idx="20">
                  <c:v>Over 65</c:v>
                </c:pt>
              </c:strCache>
            </c:strRef>
          </c:cat>
          <c:val>
            <c:numRef>
              <c:f>Sheet1!$B$2:$B$22</c:f>
              <c:numCache>
                <c:formatCode>###0%</c:formatCode>
                <c:ptCount val="21"/>
                <c:pt idx="0">
                  <c:v>0.24</c:v>
                </c:pt>
                <c:pt idx="1">
                  <c:v>0.2</c:v>
                </c:pt>
                <c:pt idx="2">
                  <c:v>0.27</c:v>
                </c:pt>
                <c:pt idx="3">
                  <c:v>0.08</c:v>
                </c:pt>
                <c:pt idx="4">
                  <c:v>0.28000000000000003</c:v>
                </c:pt>
                <c:pt idx="5">
                  <c:v>0.24</c:v>
                </c:pt>
                <c:pt idx="6">
                  <c:v>0.17</c:v>
                </c:pt>
                <c:pt idx="7">
                  <c:v>0.23</c:v>
                </c:pt>
                <c:pt idx="8">
                  <c:v>0.25</c:v>
                </c:pt>
                <c:pt idx="9">
                  <c:v>0.24</c:v>
                </c:pt>
                <c:pt idx="10">
                  <c:v>0.15</c:v>
                </c:pt>
                <c:pt idx="11">
                  <c:v>0.53</c:v>
                </c:pt>
                <c:pt idx="12">
                  <c:v>0.24</c:v>
                </c:pt>
                <c:pt idx="13">
                  <c:v>0.16</c:v>
                </c:pt>
                <c:pt idx="14">
                  <c:v>0.28999999999999998</c:v>
                </c:pt>
                <c:pt idx="15">
                  <c:v>0.14000000000000001</c:v>
                </c:pt>
                <c:pt idx="16">
                  <c:v>0.26</c:v>
                </c:pt>
                <c:pt idx="17">
                  <c:v>0.35</c:v>
                </c:pt>
                <c:pt idx="18">
                  <c:v>0.15</c:v>
                </c:pt>
                <c:pt idx="19">
                  <c:v>0.33</c:v>
                </c:pt>
                <c:pt idx="20">
                  <c:v>0.17</c:v>
                </c:pt>
              </c:numCache>
            </c:numRef>
          </c:val>
        </c:ser>
        <c:dLbls>
          <c:showLegendKey val="0"/>
          <c:showVal val="0"/>
          <c:showCatName val="0"/>
          <c:showSerName val="0"/>
          <c:showPercent val="0"/>
          <c:showBubbleSize val="0"/>
        </c:dLbls>
        <c:gapWidth val="150"/>
        <c:axId val="417581256"/>
        <c:axId val="417584392"/>
      </c:barChart>
      <c:catAx>
        <c:axId val="417581256"/>
        <c:scaling>
          <c:orientation val="maxMin"/>
        </c:scaling>
        <c:delete val="0"/>
        <c:axPos val="l"/>
        <c:numFmt formatCode="General" sourceLinked="1"/>
        <c:majorTickMark val="out"/>
        <c:minorTickMark val="none"/>
        <c:tickLblPos val="nextTo"/>
        <c:txPr>
          <a:bodyPr/>
          <a:lstStyle/>
          <a:p>
            <a:pPr>
              <a:defRPr sz="1199"/>
            </a:pPr>
            <a:endParaRPr lang="en-US"/>
          </a:p>
        </c:txPr>
        <c:crossAx val="417584392"/>
        <c:crosses val="autoZero"/>
        <c:auto val="1"/>
        <c:lblAlgn val="ctr"/>
        <c:lblOffset val="100"/>
        <c:noMultiLvlLbl val="0"/>
      </c:catAx>
      <c:valAx>
        <c:axId val="417584392"/>
        <c:scaling>
          <c:orientation val="minMax"/>
        </c:scaling>
        <c:delete val="1"/>
        <c:axPos val="b"/>
        <c:numFmt formatCode="###0%" sourceLinked="1"/>
        <c:majorTickMark val="out"/>
        <c:minorTickMark val="none"/>
        <c:tickLblPos val="nextTo"/>
        <c:crossAx val="417581256"/>
        <c:crosses val="max"/>
        <c:crossBetween val="between"/>
      </c:valAx>
    </c:plotArea>
    <c:plotVisOnly val="1"/>
    <c:dispBlanksAs val="gap"/>
    <c:showDLblsOverMax val="0"/>
  </c:chart>
  <c:txPr>
    <a:bodyPr/>
    <a:lstStyle/>
    <a:p>
      <a:pPr>
        <a:defRPr sz="1199"/>
      </a:pPr>
      <a:endParaRPr lang="en-US"/>
    </a:p>
  </c:txPr>
  <c:externalData r:id="rId2">
    <c:autoUpdate val="0"/>
  </c:externalData>
  <c:userShapes r:id="rId3"/>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en-US"/>
              <a:t>Learning disability (main survey)</a:t>
            </a:r>
          </a:p>
        </c:rich>
      </c:tx>
      <c:overlay val="1"/>
    </c:title>
    <c:autoTitleDeleted val="0"/>
    <c:plotArea>
      <c:layout>
        <c:manualLayout>
          <c:layoutTarget val="inner"/>
          <c:xMode val="edge"/>
          <c:yMode val="edge"/>
          <c:x val="0.54758429540791276"/>
          <c:y val="0.14293565549763942"/>
          <c:w val="0.30626969256612535"/>
          <c:h val="0.7857146905838408"/>
        </c:manualLayout>
      </c:layout>
      <c:barChart>
        <c:barDir val="bar"/>
        <c:grouping val="clustered"/>
        <c:varyColors val="0"/>
        <c:ser>
          <c:idx val="0"/>
          <c:order val="0"/>
          <c:tx>
            <c:strRef>
              <c:f>Sheet1!$B$1</c:f>
              <c:strCache>
                <c:ptCount val="1"/>
                <c:pt idx="0">
                  <c:v>Series 1</c:v>
                </c:pt>
              </c:strCache>
            </c:strRef>
          </c:tx>
          <c:spPr>
            <a:solidFill>
              <a:srgbClr val="002060"/>
            </a:solidFill>
          </c:spPr>
          <c:invertIfNegative val="0"/>
          <c:dPt>
            <c:idx val="5"/>
            <c:invertIfNegative val="0"/>
            <c:bubble3D val="0"/>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Club</c:v>
                </c:pt>
                <c:pt idx="1">
                  <c:v>Socially</c:v>
                </c:pt>
                <c:pt idx="2">
                  <c:v>Competitions</c:v>
                </c:pt>
                <c:pt idx="3">
                  <c:v>Specialist group</c:v>
                </c:pt>
                <c:pt idx="4">
                  <c:v>Alone</c:v>
                </c:pt>
                <c:pt idx="5">
                  <c:v>Group session</c:v>
                </c:pt>
                <c:pt idx="6">
                  <c:v>Team outside school</c:v>
                </c:pt>
                <c:pt idx="7">
                  <c:v>Lessons at school</c:v>
                </c:pt>
                <c:pt idx="8">
                  <c:v>Other</c:v>
                </c:pt>
                <c:pt idx="9">
                  <c:v>School team</c:v>
                </c:pt>
              </c:strCache>
            </c:strRef>
          </c:cat>
          <c:val>
            <c:numRef>
              <c:f>Sheet1!$B$2:$B$11</c:f>
              <c:numCache>
                <c:formatCode>0%</c:formatCode>
                <c:ptCount val="10"/>
                <c:pt idx="0">
                  <c:v>0.35</c:v>
                </c:pt>
                <c:pt idx="1">
                  <c:v>0.46</c:v>
                </c:pt>
                <c:pt idx="2">
                  <c:v>0.24</c:v>
                </c:pt>
                <c:pt idx="3">
                  <c:v>0.43</c:v>
                </c:pt>
                <c:pt idx="4">
                  <c:v>0.15</c:v>
                </c:pt>
                <c:pt idx="5">
                  <c:v>0.28000000000000003</c:v>
                </c:pt>
                <c:pt idx="6">
                  <c:v>0.17</c:v>
                </c:pt>
                <c:pt idx="7">
                  <c:v>0.17</c:v>
                </c:pt>
                <c:pt idx="8">
                  <c:v>7.0000000000000007E-2</c:v>
                </c:pt>
                <c:pt idx="9">
                  <c:v>0.04</c:v>
                </c:pt>
              </c:numCache>
            </c:numRef>
          </c:val>
        </c:ser>
        <c:dLbls>
          <c:showLegendKey val="0"/>
          <c:showVal val="0"/>
          <c:showCatName val="0"/>
          <c:showSerName val="0"/>
          <c:showPercent val="0"/>
          <c:showBubbleSize val="0"/>
        </c:dLbls>
        <c:gapWidth val="150"/>
        <c:axId val="417577336"/>
        <c:axId val="417581648"/>
      </c:barChart>
      <c:catAx>
        <c:axId val="417577336"/>
        <c:scaling>
          <c:orientation val="maxMin"/>
        </c:scaling>
        <c:delete val="0"/>
        <c:axPos val="l"/>
        <c:numFmt formatCode="General" sourceLinked="1"/>
        <c:majorTickMark val="out"/>
        <c:minorTickMark val="none"/>
        <c:tickLblPos val="nextTo"/>
        <c:txPr>
          <a:bodyPr/>
          <a:lstStyle/>
          <a:p>
            <a:pPr>
              <a:defRPr sz="1098"/>
            </a:pPr>
            <a:endParaRPr lang="en-US"/>
          </a:p>
        </c:txPr>
        <c:crossAx val="417581648"/>
        <c:crosses val="autoZero"/>
        <c:auto val="1"/>
        <c:lblAlgn val="ctr"/>
        <c:lblOffset val="100"/>
        <c:noMultiLvlLbl val="0"/>
      </c:catAx>
      <c:valAx>
        <c:axId val="417581648"/>
        <c:scaling>
          <c:orientation val="minMax"/>
        </c:scaling>
        <c:delete val="1"/>
        <c:axPos val="b"/>
        <c:numFmt formatCode="0%" sourceLinked="1"/>
        <c:majorTickMark val="out"/>
        <c:minorTickMark val="none"/>
        <c:tickLblPos val="nextTo"/>
        <c:crossAx val="417577336"/>
        <c:crosses val="max"/>
        <c:crossBetween val="between"/>
      </c:valAx>
    </c:plotArea>
    <c:plotVisOnly val="1"/>
    <c:dispBlanksAs val="gap"/>
    <c:showDLblsOverMax val="0"/>
  </c:chart>
  <c:txPr>
    <a:bodyPr/>
    <a:lstStyle/>
    <a:p>
      <a:pPr>
        <a:defRPr sz="1198"/>
      </a:pPr>
      <a:endParaRPr lang="en-US"/>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en-US"/>
              <a:t>Learning disability (easy-read survey)</a:t>
            </a:r>
          </a:p>
        </c:rich>
      </c:tx>
      <c:overlay val="1"/>
    </c:title>
    <c:autoTitleDeleted val="0"/>
    <c:plotArea>
      <c:layout>
        <c:manualLayout>
          <c:layoutTarget val="inner"/>
          <c:xMode val="edge"/>
          <c:yMode val="edge"/>
          <c:x val="0.54758429540791276"/>
          <c:y val="0.14293565549763942"/>
          <c:w val="0.30626969256612535"/>
          <c:h val="0.7857146905838408"/>
        </c:manualLayout>
      </c:layout>
      <c:barChart>
        <c:barDir val="bar"/>
        <c:grouping val="clustered"/>
        <c:varyColors val="0"/>
        <c:ser>
          <c:idx val="0"/>
          <c:order val="0"/>
          <c:tx>
            <c:strRef>
              <c:f>Sheet1!$B$1</c:f>
              <c:strCache>
                <c:ptCount val="1"/>
                <c:pt idx="0">
                  <c:v>Series 1</c:v>
                </c:pt>
              </c:strCache>
            </c:strRef>
          </c:tx>
          <c:spPr>
            <a:solidFill>
              <a:srgbClr val="002060"/>
            </a:solidFill>
          </c:spPr>
          <c:invertIfNegative val="0"/>
          <c:dPt>
            <c:idx val="5"/>
            <c:invertIfNegative val="0"/>
            <c:bubble3D val="0"/>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Club</c:v>
                </c:pt>
                <c:pt idx="1">
                  <c:v>Socially</c:v>
                </c:pt>
                <c:pt idx="2">
                  <c:v>Competitions</c:v>
                </c:pt>
                <c:pt idx="3">
                  <c:v>Specialist group</c:v>
                </c:pt>
                <c:pt idx="5">
                  <c:v>Group session</c:v>
                </c:pt>
                <c:pt idx="7">
                  <c:v>Lessons at school</c:v>
                </c:pt>
                <c:pt idx="8">
                  <c:v>Other</c:v>
                </c:pt>
                <c:pt idx="9">
                  <c:v>In a team</c:v>
                </c:pt>
              </c:strCache>
            </c:strRef>
          </c:cat>
          <c:val>
            <c:numRef>
              <c:f>Sheet1!$B$2:$B$11</c:f>
              <c:numCache>
                <c:formatCode>###0%</c:formatCode>
                <c:ptCount val="10"/>
                <c:pt idx="0">
                  <c:v>3.6363636363636362E-2</c:v>
                </c:pt>
                <c:pt idx="1">
                  <c:v>0.34545454545454546</c:v>
                </c:pt>
                <c:pt idx="2">
                  <c:v>0.18181818181818182</c:v>
                </c:pt>
                <c:pt idx="3">
                  <c:v>0.58181818181818179</c:v>
                </c:pt>
                <c:pt idx="5">
                  <c:v>0.34545454545454546</c:v>
                </c:pt>
                <c:pt idx="7">
                  <c:v>1.8181818181818181E-2</c:v>
                </c:pt>
                <c:pt idx="8">
                  <c:v>0.10909090909090909</c:v>
                </c:pt>
                <c:pt idx="9">
                  <c:v>9.0909090909090912E-2</c:v>
                </c:pt>
              </c:numCache>
            </c:numRef>
          </c:val>
        </c:ser>
        <c:dLbls>
          <c:showLegendKey val="0"/>
          <c:showVal val="0"/>
          <c:showCatName val="0"/>
          <c:showSerName val="0"/>
          <c:showPercent val="0"/>
          <c:showBubbleSize val="0"/>
        </c:dLbls>
        <c:gapWidth val="150"/>
        <c:axId val="417583608"/>
        <c:axId val="417582432"/>
      </c:barChart>
      <c:catAx>
        <c:axId val="417583608"/>
        <c:scaling>
          <c:orientation val="maxMin"/>
        </c:scaling>
        <c:delete val="0"/>
        <c:axPos val="l"/>
        <c:numFmt formatCode="General" sourceLinked="1"/>
        <c:majorTickMark val="out"/>
        <c:minorTickMark val="none"/>
        <c:tickLblPos val="nextTo"/>
        <c:txPr>
          <a:bodyPr/>
          <a:lstStyle/>
          <a:p>
            <a:pPr>
              <a:defRPr sz="1098"/>
            </a:pPr>
            <a:endParaRPr lang="en-US"/>
          </a:p>
        </c:txPr>
        <c:crossAx val="417582432"/>
        <c:crosses val="autoZero"/>
        <c:auto val="1"/>
        <c:lblAlgn val="ctr"/>
        <c:lblOffset val="100"/>
        <c:noMultiLvlLbl val="0"/>
      </c:catAx>
      <c:valAx>
        <c:axId val="417582432"/>
        <c:scaling>
          <c:orientation val="minMax"/>
        </c:scaling>
        <c:delete val="1"/>
        <c:axPos val="b"/>
        <c:numFmt formatCode="###0%" sourceLinked="1"/>
        <c:majorTickMark val="out"/>
        <c:minorTickMark val="none"/>
        <c:tickLblPos val="nextTo"/>
        <c:crossAx val="417583608"/>
        <c:crosses val="max"/>
        <c:crossBetween val="between"/>
      </c:valAx>
    </c:plotArea>
    <c:plotVisOnly val="1"/>
    <c:dispBlanksAs val="gap"/>
    <c:showDLblsOverMax val="0"/>
  </c:chart>
  <c:txPr>
    <a:bodyPr/>
    <a:lstStyle/>
    <a:p>
      <a:pPr>
        <a:defRPr sz="1198"/>
      </a:pPr>
      <a:endParaRPr lang="en-US"/>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en-US"/>
              <a:t>Who disabled</a:t>
            </a:r>
            <a:r>
              <a:rPr lang="en-US" baseline="0"/>
              <a:t> people </a:t>
            </a:r>
            <a:r>
              <a:rPr lang="en-US"/>
              <a:t>currently take part with</a:t>
            </a:r>
          </a:p>
        </c:rich>
      </c:tx>
      <c:overlay val="1"/>
    </c:title>
    <c:autoTitleDeleted val="0"/>
    <c:plotArea>
      <c:layout>
        <c:manualLayout>
          <c:layoutTarget val="inner"/>
          <c:xMode val="edge"/>
          <c:yMode val="edge"/>
          <c:x val="0.54758429540791276"/>
          <c:y val="0.14293565549763942"/>
          <c:w val="0.30626969256612535"/>
          <c:h val="0.7857146905838408"/>
        </c:manualLayout>
      </c:layout>
      <c:barChart>
        <c:barDir val="bar"/>
        <c:grouping val="clustered"/>
        <c:varyColors val="0"/>
        <c:ser>
          <c:idx val="0"/>
          <c:order val="0"/>
          <c:tx>
            <c:strRef>
              <c:f>Sheet1!$B$1</c:f>
              <c:strCache>
                <c:ptCount val="1"/>
                <c:pt idx="0">
                  <c:v>Series 1</c:v>
                </c:pt>
              </c:strCache>
            </c:strRef>
          </c:tx>
          <c:spPr>
            <a:solidFill>
              <a:srgbClr val="002060"/>
            </a:solidFill>
          </c:spPr>
          <c:invertIfNegative val="0"/>
          <c:dPt>
            <c:idx val="5"/>
            <c:invertIfNegative val="0"/>
            <c:bubble3D val="0"/>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Disabled and non disabled people</c:v>
                </c:pt>
                <c:pt idx="1">
                  <c:v>Only disabled people (similar impairment )</c:v>
                </c:pt>
                <c:pt idx="2">
                  <c:v>Only disabled people (mixed impairments)</c:v>
                </c:pt>
                <c:pt idx="3">
                  <c:v>Only non disabled people</c:v>
                </c:pt>
                <c:pt idx="4">
                  <c:v>Alone</c:v>
                </c:pt>
                <c:pt idx="5">
                  <c:v>Other </c:v>
                </c:pt>
              </c:strCache>
            </c:strRef>
          </c:cat>
          <c:val>
            <c:numRef>
              <c:f>Sheet1!$B$2:$B$7</c:f>
              <c:numCache>
                <c:formatCode>###0%</c:formatCode>
                <c:ptCount val="6"/>
                <c:pt idx="0">
                  <c:v>0.51094890510948909</c:v>
                </c:pt>
                <c:pt idx="1">
                  <c:v>8.7591240875912413E-2</c:v>
                </c:pt>
                <c:pt idx="2">
                  <c:v>9.4890510948905091E-2</c:v>
                </c:pt>
                <c:pt idx="3">
                  <c:v>8.7591240875912413E-2</c:v>
                </c:pt>
                <c:pt idx="4">
                  <c:v>0.16788321167883211</c:v>
                </c:pt>
                <c:pt idx="5">
                  <c:v>0.05</c:v>
                </c:pt>
              </c:numCache>
            </c:numRef>
          </c:val>
        </c:ser>
        <c:dLbls>
          <c:showLegendKey val="0"/>
          <c:showVal val="0"/>
          <c:showCatName val="0"/>
          <c:showSerName val="0"/>
          <c:showPercent val="0"/>
          <c:showBubbleSize val="0"/>
        </c:dLbls>
        <c:gapWidth val="150"/>
        <c:axId val="417582824"/>
        <c:axId val="417579296"/>
      </c:barChart>
      <c:catAx>
        <c:axId val="417582824"/>
        <c:scaling>
          <c:orientation val="maxMin"/>
        </c:scaling>
        <c:delete val="0"/>
        <c:axPos val="l"/>
        <c:numFmt formatCode="General" sourceLinked="1"/>
        <c:majorTickMark val="out"/>
        <c:minorTickMark val="none"/>
        <c:tickLblPos val="nextTo"/>
        <c:txPr>
          <a:bodyPr/>
          <a:lstStyle/>
          <a:p>
            <a:pPr>
              <a:defRPr sz="1098"/>
            </a:pPr>
            <a:endParaRPr lang="en-US"/>
          </a:p>
        </c:txPr>
        <c:crossAx val="417579296"/>
        <c:crosses val="autoZero"/>
        <c:auto val="1"/>
        <c:lblAlgn val="ctr"/>
        <c:lblOffset val="100"/>
        <c:noMultiLvlLbl val="0"/>
      </c:catAx>
      <c:valAx>
        <c:axId val="417579296"/>
        <c:scaling>
          <c:orientation val="minMax"/>
        </c:scaling>
        <c:delete val="1"/>
        <c:axPos val="b"/>
        <c:numFmt formatCode="###0%" sourceLinked="1"/>
        <c:majorTickMark val="out"/>
        <c:minorTickMark val="none"/>
        <c:tickLblPos val="nextTo"/>
        <c:crossAx val="417582824"/>
        <c:crosses val="max"/>
        <c:crossBetween val="between"/>
      </c:valAx>
    </c:plotArea>
    <c:plotVisOnly val="1"/>
    <c:dispBlanksAs val="gap"/>
    <c:showDLblsOverMax val="0"/>
  </c:chart>
  <c:txPr>
    <a:bodyPr/>
    <a:lstStyle/>
    <a:p>
      <a:pPr>
        <a:defRPr sz="1198"/>
      </a:pPr>
      <a:endParaRPr lang="en-US"/>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en-US"/>
              <a:t>Who</a:t>
            </a:r>
            <a:r>
              <a:rPr lang="en-US" baseline="0"/>
              <a:t> disabled people would prefer to take part with</a:t>
            </a:r>
            <a:endParaRPr lang="en-US"/>
          </a:p>
        </c:rich>
      </c:tx>
      <c:overlay val="1"/>
    </c:title>
    <c:autoTitleDeleted val="0"/>
    <c:plotArea>
      <c:layout>
        <c:manualLayout>
          <c:layoutTarget val="inner"/>
          <c:xMode val="edge"/>
          <c:yMode val="edge"/>
          <c:x val="0.54758429540791276"/>
          <c:y val="0.14293565549763942"/>
          <c:w val="0.30626969256612535"/>
          <c:h val="0.7857146905838408"/>
        </c:manualLayout>
      </c:layout>
      <c:barChart>
        <c:barDir val="bar"/>
        <c:grouping val="clustered"/>
        <c:varyColors val="0"/>
        <c:ser>
          <c:idx val="0"/>
          <c:order val="0"/>
          <c:tx>
            <c:strRef>
              <c:f>Sheet1!$B$1</c:f>
              <c:strCache>
                <c:ptCount val="1"/>
                <c:pt idx="0">
                  <c:v>Series 1</c:v>
                </c:pt>
              </c:strCache>
            </c:strRef>
          </c:tx>
          <c:spPr>
            <a:solidFill>
              <a:srgbClr val="002060"/>
            </a:solidFill>
          </c:spPr>
          <c:invertIfNegative val="0"/>
          <c:dPt>
            <c:idx val="5"/>
            <c:invertIfNegative val="0"/>
            <c:bubble3D val="0"/>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Disabled and non disabled people</c:v>
                </c:pt>
                <c:pt idx="1">
                  <c:v>Only disabled people (similar impairment )</c:v>
                </c:pt>
                <c:pt idx="2">
                  <c:v>Only disabled people (mixed impairments)</c:v>
                </c:pt>
                <c:pt idx="3">
                  <c:v>Only non disabled people</c:v>
                </c:pt>
                <c:pt idx="4">
                  <c:v>Alone</c:v>
                </c:pt>
                <c:pt idx="5">
                  <c:v>Other </c:v>
                </c:pt>
              </c:strCache>
            </c:strRef>
          </c:cat>
          <c:val>
            <c:numRef>
              <c:f>Sheet1!$B$2:$B$7</c:f>
              <c:numCache>
                <c:formatCode>###0%</c:formatCode>
                <c:ptCount val="6"/>
                <c:pt idx="0">
                  <c:v>0.63868613138686137</c:v>
                </c:pt>
                <c:pt idx="1">
                  <c:v>8.7591240875912413E-2</c:v>
                </c:pt>
                <c:pt idx="2">
                  <c:v>2.9197080291970802E-2</c:v>
                </c:pt>
                <c:pt idx="3">
                  <c:v>2.9197080291970802E-2</c:v>
                </c:pt>
                <c:pt idx="4">
                  <c:v>8.0291970802919707E-2</c:v>
                </c:pt>
                <c:pt idx="5">
                  <c:v>0.12043795620437957</c:v>
                </c:pt>
              </c:numCache>
            </c:numRef>
          </c:val>
        </c:ser>
        <c:dLbls>
          <c:showLegendKey val="0"/>
          <c:showVal val="0"/>
          <c:showCatName val="0"/>
          <c:showSerName val="0"/>
          <c:showPercent val="0"/>
          <c:showBubbleSize val="0"/>
        </c:dLbls>
        <c:gapWidth val="150"/>
        <c:axId val="417580472"/>
        <c:axId val="417578512"/>
      </c:barChart>
      <c:catAx>
        <c:axId val="417580472"/>
        <c:scaling>
          <c:orientation val="maxMin"/>
        </c:scaling>
        <c:delete val="0"/>
        <c:axPos val="l"/>
        <c:numFmt formatCode="General" sourceLinked="1"/>
        <c:majorTickMark val="out"/>
        <c:minorTickMark val="none"/>
        <c:tickLblPos val="nextTo"/>
        <c:txPr>
          <a:bodyPr/>
          <a:lstStyle/>
          <a:p>
            <a:pPr>
              <a:defRPr sz="1098"/>
            </a:pPr>
            <a:endParaRPr lang="en-US"/>
          </a:p>
        </c:txPr>
        <c:crossAx val="417578512"/>
        <c:crosses val="autoZero"/>
        <c:auto val="1"/>
        <c:lblAlgn val="ctr"/>
        <c:lblOffset val="100"/>
        <c:noMultiLvlLbl val="0"/>
      </c:catAx>
      <c:valAx>
        <c:axId val="417578512"/>
        <c:scaling>
          <c:orientation val="minMax"/>
        </c:scaling>
        <c:delete val="1"/>
        <c:axPos val="b"/>
        <c:numFmt formatCode="###0%" sourceLinked="1"/>
        <c:majorTickMark val="out"/>
        <c:minorTickMark val="none"/>
        <c:tickLblPos val="nextTo"/>
        <c:crossAx val="417580472"/>
        <c:crosses val="max"/>
        <c:crossBetween val="between"/>
      </c:valAx>
    </c:plotArea>
    <c:plotVisOnly val="1"/>
    <c:dispBlanksAs val="gap"/>
    <c:showDLblsOverMax val="0"/>
  </c:chart>
  <c:txPr>
    <a:bodyPr/>
    <a:lstStyle/>
    <a:p>
      <a:pPr>
        <a:defRPr sz="1198"/>
      </a:pPr>
      <a:endParaRPr lang="en-US"/>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1" b="1"/>
            </a:pPr>
            <a:r>
              <a:rPr lang="en-GB" sz="1201" b="1" baseline="0">
                <a:effectLst/>
              </a:rPr>
              <a:t>Currently take part with disabled and non disabled people</a:t>
            </a:r>
          </a:p>
        </c:rich>
      </c:tx>
      <c:layout>
        <c:manualLayout>
          <c:xMode val="edge"/>
          <c:yMode val="edge"/>
          <c:x val="0.11801341086781114"/>
          <c:y val="0"/>
        </c:manualLayout>
      </c:layout>
      <c:overlay val="1"/>
    </c:title>
    <c:autoTitleDeleted val="0"/>
    <c:plotArea>
      <c:layout>
        <c:manualLayout>
          <c:layoutTarget val="inner"/>
          <c:xMode val="edge"/>
          <c:yMode val="edge"/>
          <c:x val="0.28807525192293437"/>
          <c:y val="8.1376463487643741E-2"/>
          <c:w val="0.6999685111344629"/>
          <c:h val="0.89418874844820728"/>
        </c:manualLayout>
      </c:layout>
      <c:barChart>
        <c:barDir val="bar"/>
        <c:grouping val="clustered"/>
        <c:varyColors val="0"/>
        <c:ser>
          <c:idx val="0"/>
          <c:order val="0"/>
          <c:tx>
            <c:strRef>
              <c:f>Sheet1!$B$1</c:f>
              <c:strCache>
                <c:ptCount val="1"/>
                <c:pt idx="0">
                  <c:v>Series 1</c:v>
                </c:pt>
              </c:strCache>
            </c:strRef>
          </c:tx>
          <c:spPr>
            <a:solidFill>
              <a:srgbClr val="FF0000"/>
            </a:solidFill>
          </c:spPr>
          <c:invertIfNegative val="0"/>
          <c:dPt>
            <c:idx val="0"/>
            <c:invertIfNegative val="0"/>
            <c:bubble3D val="0"/>
            <c:spPr>
              <a:solidFill>
                <a:srgbClr val="00206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Sheet1!$A$2:$A$22</c:f>
              <c:strCache>
                <c:ptCount val="21"/>
                <c:pt idx="0">
                  <c:v>Total</c:v>
                </c:pt>
                <c:pt idx="1">
                  <c:v>Men</c:v>
                </c:pt>
                <c:pt idx="2">
                  <c:v>Women</c:v>
                </c:pt>
                <c:pt idx="3">
                  <c:v>Representatives</c:v>
                </c:pt>
                <c:pt idx="4">
                  <c:v>Disabled people</c:v>
                </c:pt>
                <c:pt idx="5">
                  <c:v>Mainstream school</c:v>
                </c:pt>
                <c:pt idx="6">
                  <c:v>Special school</c:v>
                </c:pt>
                <c:pt idx="7">
                  <c:v>Visual</c:v>
                </c:pt>
                <c:pt idx="8">
                  <c:v>Hearing</c:v>
                </c:pt>
                <c:pt idx="9">
                  <c:v>Physical</c:v>
                </c:pt>
                <c:pt idx="10">
                  <c:v>Learning</c:v>
                </c:pt>
                <c:pt idx="11">
                  <c:v>Mental Health</c:v>
                </c:pt>
                <c:pt idx="12">
                  <c:v>Social</c:v>
                </c:pt>
                <c:pt idx="13">
                  <c:v>Congenital</c:v>
                </c:pt>
                <c:pt idx="14">
                  <c:v>Acquired</c:v>
                </c:pt>
                <c:pt idx="15">
                  <c:v>14-25</c:v>
                </c:pt>
                <c:pt idx="16">
                  <c:v>25-35</c:v>
                </c:pt>
                <c:pt idx="17">
                  <c:v>36-45</c:v>
                </c:pt>
                <c:pt idx="18">
                  <c:v>46-55</c:v>
                </c:pt>
                <c:pt idx="19">
                  <c:v>56-65</c:v>
                </c:pt>
                <c:pt idx="20">
                  <c:v>Over 65</c:v>
                </c:pt>
              </c:strCache>
            </c:strRef>
          </c:cat>
          <c:val>
            <c:numRef>
              <c:f>Sheet1!$B$2:$B$22</c:f>
              <c:numCache>
                <c:formatCode>###0%</c:formatCode>
                <c:ptCount val="21"/>
                <c:pt idx="0">
                  <c:v>0.51</c:v>
                </c:pt>
                <c:pt idx="1">
                  <c:v>0.53</c:v>
                </c:pt>
                <c:pt idx="2">
                  <c:v>0.48</c:v>
                </c:pt>
                <c:pt idx="3">
                  <c:v>0.52</c:v>
                </c:pt>
                <c:pt idx="4">
                  <c:v>0.51</c:v>
                </c:pt>
                <c:pt idx="5">
                  <c:v>0.52</c:v>
                </c:pt>
                <c:pt idx="6">
                  <c:v>0.48</c:v>
                </c:pt>
                <c:pt idx="7">
                  <c:v>0.44</c:v>
                </c:pt>
                <c:pt idx="8">
                  <c:v>0.25</c:v>
                </c:pt>
                <c:pt idx="9">
                  <c:v>0.54</c:v>
                </c:pt>
                <c:pt idx="10">
                  <c:v>0.41</c:v>
                </c:pt>
                <c:pt idx="11">
                  <c:v>0.27</c:v>
                </c:pt>
                <c:pt idx="12">
                  <c:v>0.38</c:v>
                </c:pt>
                <c:pt idx="13">
                  <c:v>0.52</c:v>
                </c:pt>
                <c:pt idx="14">
                  <c:v>0.51</c:v>
                </c:pt>
                <c:pt idx="15">
                  <c:v>0.51</c:v>
                </c:pt>
                <c:pt idx="16">
                  <c:v>0.43</c:v>
                </c:pt>
                <c:pt idx="17">
                  <c:v>0.4</c:v>
                </c:pt>
                <c:pt idx="18">
                  <c:v>0.69</c:v>
                </c:pt>
                <c:pt idx="19">
                  <c:v>0.52</c:v>
                </c:pt>
                <c:pt idx="20">
                  <c:v>1</c:v>
                </c:pt>
              </c:numCache>
            </c:numRef>
          </c:val>
        </c:ser>
        <c:dLbls>
          <c:showLegendKey val="0"/>
          <c:showVal val="0"/>
          <c:showCatName val="0"/>
          <c:showSerName val="0"/>
          <c:showPercent val="0"/>
          <c:showBubbleSize val="0"/>
        </c:dLbls>
        <c:gapWidth val="150"/>
        <c:axId val="417580864"/>
        <c:axId val="417578904"/>
      </c:barChart>
      <c:catAx>
        <c:axId val="417580864"/>
        <c:scaling>
          <c:orientation val="maxMin"/>
        </c:scaling>
        <c:delete val="0"/>
        <c:axPos val="l"/>
        <c:numFmt formatCode="General" sourceLinked="1"/>
        <c:majorTickMark val="out"/>
        <c:minorTickMark val="none"/>
        <c:tickLblPos val="nextTo"/>
        <c:txPr>
          <a:bodyPr/>
          <a:lstStyle/>
          <a:p>
            <a:pPr>
              <a:defRPr sz="1201"/>
            </a:pPr>
            <a:endParaRPr lang="en-US"/>
          </a:p>
        </c:txPr>
        <c:crossAx val="417578904"/>
        <c:crosses val="autoZero"/>
        <c:auto val="1"/>
        <c:lblAlgn val="ctr"/>
        <c:lblOffset val="100"/>
        <c:noMultiLvlLbl val="0"/>
      </c:catAx>
      <c:valAx>
        <c:axId val="417578904"/>
        <c:scaling>
          <c:orientation val="minMax"/>
        </c:scaling>
        <c:delete val="1"/>
        <c:axPos val="b"/>
        <c:numFmt formatCode="###0%" sourceLinked="1"/>
        <c:majorTickMark val="out"/>
        <c:minorTickMark val="none"/>
        <c:tickLblPos val="nextTo"/>
        <c:crossAx val="417580864"/>
        <c:crosses val="max"/>
        <c:crossBetween val="between"/>
      </c:valAx>
    </c:plotArea>
    <c:plotVisOnly val="1"/>
    <c:dispBlanksAs val="gap"/>
    <c:showDLblsOverMax val="0"/>
  </c:chart>
  <c:txPr>
    <a:bodyPr/>
    <a:lstStyle/>
    <a:p>
      <a:pPr>
        <a:defRPr sz="1201"/>
      </a:pPr>
      <a:endParaRPr lang="en-US"/>
    </a:p>
  </c:txPr>
  <c:externalData r:id="rId2">
    <c:autoUpdate val="0"/>
  </c:externalData>
  <c:userShapes r:id="rId3"/>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1" b="1" i="0" u="none" strike="noStrike" kern="1200" baseline="0">
                <a:solidFill>
                  <a:sysClr val="windowText" lastClr="000000"/>
                </a:solidFill>
                <a:latin typeface="+mn-lt"/>
                <a:ea typeface="+mn-ea"/>
                <a:cs typeface="+mn-cs"/>
              </a:defRPr>
            </a:pPr>
            <a:r>
              <a:rPr lang="en-GB" sz="1201" b="1" i="0" baseline="0">
                <a:effectLst/>
              </a:rPr>
              <a:t>Prefer to take part with disabled and non disabled people</a:t>
            </a:r>
            <a:endParaRPr lang="en-GB" sz="1200" b="1">
              <a:effectLst/>
            </a:endParaRPr>
          </a:p>
        </c:rich>
      </c:tx>
      <c:layout>
        <c:manualLayout>
          <c:xMode val="edge"/>
          <c:yMode val="edge"/>
          <c:x val="0.11801341086781114"/>
          <c:y val="0"/>
        </c:manualLayout>
      </c:layout>
      <c:overlay val="1"/>
    </c:title>
    <c:autoTitleDeleted val="0"/>
    <c:plotArea>
      <c:layout>
        <c:manualLayout>
          <c:layoutTarget val="inner"/>
          <c:xMode val="edge"/>
          <c:yMode val="edge"/>
          <c:x val="0.28807525192293437"/>
          <c:y val="8.1376463487643741E-2"/>
          <c:w val="0.6999685111344629"/>
          <c:h val="0.89418874844820728"/>
        </c:manualLayout>
      </c:layout>
      <c:barChart>
        <c:barDir val="bar"/>
        <c:grouping val="clustered"/>
        <c:varyColors val="0"/>
        <c:ser>
          <c:idx val="0"/>
          <c:order val="0"/>
          <c:tx>
            <c:strRef>
              <c:f>Sheet1!$B$1</c:f>
              <c:strCache>
                <c:ptCount val="1"/>
                <c:pt idx="0">
                  <c:v>Series 1</c:v>
                </c:pt>
              </c:strCache>
            </c:strRef>
          </c:tx>
          <c:spPr>
            <a:solidFill>
              <a:srgbClr val="FF0000"/>
            </a:solidFill>
          </c:spPr>
          <c:invertIfNegative val="0"/>
          <c:dPt>
            <c:idx val="0"/>
            <c:invertIfNegative val="0"/>
            <c:bubble3D val="0"/>
            <c:spPr>
              <a:solidFill>
                <a:srgbClr val="00206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Sheet1!$A$2:$A$22</c:f>
              <c:strCache>
                <c:ptCount val="21"/>
                <c:pt idx="0">
                  <c:v>Total</c:v>
                </c:pt>
                <c:pt idx="1">
                  <c:v>Men</c:v>
                </c:pt>
                <c:pt idx="2">
                  <c:v>Women</c:v>
                </c:pt>
                <c:pt idx="3">
                  <c:v>Representatives</c:v>
                </c:pt>
                <c:pt idx="4">
                  <c:v>Disabled people</c:v>
                </c:pt>
                <c:pt idx="5">
                  <c:v>Mainstream school</c:v>
                </c:pt>
                <c:pt idx="6">
                  <c:v>Special school</c:v>
                </c:pt>
                <c:pt idx="7">
                  <c:v>Visual</c:v>
                </c:pt>
                <c:pt idx="8">
                  <c:v>Hearing</c:v>
                </c:pt>
                <c:pt idx="9">
                  <c:v>Physical</c:v>
                </c:pt>
                <c:pt idx="10">
                  <c:v>Learning</c:v>
                </c:pt>
                <c:pt idx="11">
                  <c:v>Mental Health</c:v>
                </c:pt>
                <c:pt idx="12">
                  <c:v>Social</c:v>
                </c:pt>
                <c:pt idx="13">
                  <c:v>Congenital</c:v>
                </c:pt>
                <c:pt idx="14">
                  <c:v>Acquired</c:v>
                </c:pt>
                <c:pt idx="15">
                  <c:v>14-25</c:v>
                </c:pt>
                <c:pt idx="16">
                  <c:v>25-35</c:v>
                </c:pt>
                <c:pt idx="17">
                  <c:v>36-45</c:v>
                </c:pt>
                <c:pt idx="18">
                  <c:v>46-55</c:v>
                </c:pt>
                <c:pt idx="19">
                  <c:v>56-65</c:v>
                </c:pt>
                <c:pt idx="20">
                  <c:v>Over 65</c:v>
                </c:pt>
              </c:strCache>
            </c:strRef>
          </c:cat>
          <c:val>
            <c:numRef>
              <c:f>Sheet1!$B$2:$B$22</c:f>
              <c:numCache>
                <c:formatCode>###0%</c:formatCode>
                <c:ptCount val="21"/>
                <c:pt idx="0">
                  <c:v>0.64</c:v>
                </c:pt>
                <c:pt idx="1">
                  <c:v>0.67</c:v>
                </c:pt>
                <c:pt idx="2">
                  <c:v>0.6</c:v>
                </c:pt>
                <c:pt idx="3">
                  <c:v>0.63</c:v>
                </c:pt>
                <c:pt idx="4">
                  <c:v>0.67</c:v>
                </c:pt>
                <c:pt idx="5">
                  <c:v>0.63</c:v>
                </c:pt>
                <c:pt idx="6">
                  <c:v>0.67</c:v>
                </c:pt>
                <c:pt idx="7">
                  <c:v>0.63</c:v>
                </c:pt>
                <c:pt idx="8">
                  <c:v>0.44</c:v>
                </c:pt>
                <c:pt idx="9">
                  <c:v>0.65</c:v>
                </c:pt>
                <c:pt idx="10">
                  <c:v>0.56999999999999995</c:v>
                </c:pt>
                <c:pt idx="11">
                  <c:v>0.4</c:v>
                </c:pt>
                <c:pt idx="12">
                  <c:v>0.41</c:v>
                </c:pt>
                <c:pt idx="13">
                  <c:v>0.66</c:v>
                </c:pt>
                <c:pt idx="14">
                  <c:v>0.63</c:v>
                </c:pt>
                <c:pt idx="15">
                  <c:v>0.62</c:v>
                </c:pt>
                <c:pt idx="16">
                  <c:v>0.68</c:v>
                </c:pt>
                <c:pt idx="17">
                  <c:v>0.46</c:v>
                </c:pt>
                <c:pt idx="18">
                  <c:v>0.81</c:v>
                </c:pt>
                <c:pt idx="19">
                  <c:v>0.69</c:v>
                </c:pt>
                <c:pt idx="20">
                  <c:v>0.83</c:v>
                </c:pt>
              </c:numCache>
            </c:numRef>
          </c:val>
        </c:ser>
        <c:dLbls>
          <c:showLegendKey val="0"/>
          <c:showVal val="0"/>
          <c:showCatName val="0"/>
          <c:showSerName val="0"/>
          <c:showPercent val="0"/>
          <c:showBubbleSize val="0"/>
        </c:dLbls>
        <c:gapWidth val="150"/>
        <c:axId val="416973104"/>
        <c:axId val="408969936"/>
      </c:barChart>
      <c:catAx>
        <c:axId val="416973104"/>
        <c:scaling>
          <c:orientation val="maxMin"/>
        </c:scaling>
        <c:delete val="0"/>
        <c:axPos val="l"/>
        <c:numFmt formatCode="General" sourceLinked="1"/>
        <c:majorTickMark val="out"/>
        <c:minorTickMark val="none"/>
        <c:tickLblPos val="nextTo"/>
        <c:txPr>
          <a:bodyPr/>
          <a:lstStyle/>
          <a:p>
            <a:pPr>
              <a:defRPr sz="1201"/>
            </a:pPr>
            <a:endParaRPr lang="en-US"/>
          </a:p>
        </c:txPr>
        <c:crossAx val="408969936"/>
        <c:crosses val="autoZero"/>
        <c:auto val="1"/>
        <c:lblAlgn val="ctr"/>
        <c:lblOffset val="100"/>
        <c:noMultiLvlLbl val="0"/>
      </c:catAx>
      <c:valAx>
        <c:axId val="408969936"/>
        <c:scaling>
          <c:orientation val="minMax"/>
        </c:scaling>
        <c:delete val="1"/>
        <c:axPos val="b"/>
        <c:numFmt formatCode="###0%" sourceLinked="1"/>
        <c:majorTickMark val="out"/>
        <c:minorTickMark val="none"/>
        <c:tickLblPos val="nextTo"/>
        <c:crossAx val="416973104"/>
        <c:crosses val="max"/>
        <c:crossBetween val="between"/>
      </c:valAx>
    </c:plotArea>
    <c:plotVisOnly val="1"/>
    <c:dispBlanksAs val="gap"/>
    <c:showDLblsOverMax val="0"/>
  </c:chart>
  <c:txPr>
    <a:bodyPr/>
    <a:lstStyle/>
    <a:p>
      <a:pPr>
        <a:defRPr sz="1201"/>
      </a:pPr>
      <a:endParaRPr lang="en-US"/>
    </a:p>
  </c:txPr>
  <c:externalData r:id="rId2">
    <c:autoUpdate val="0"/>
  </c:externalData>
  <c:userShapes r:id="rId3"/>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en-US"/>
              <a:t>Who they currently take part with</a:t>
            </a:r>
          </a:p>
        </c:rich>
      </c:tx>
      <c:overlay val="1"/>
    </c:title>
    <c:autoTitleDeleted val="0"/>
    <c:plotArea>
      <c:layout>
        <c:manualLayout>
          <c:layoutTarget val="inner"/>
          <c:xMode val="edge"/>
          <c:yMode val="edge"/>
          <c:x val="0.54758429540791276"/>
          <c:y val="0.14293565549763942"/>
          <c:w val="0.30626969256612535"/>
          <c:h val="0.7857146905838408"/>
        </c:manualLayout>
      </c:layout>
      <c:barChart>
        <c:barDir val="bar"/>
        <c:grouping val="clustered"/>
        <c:varyColors val="0"/>
        <c:ser>
          <c:idx val="0"/>
          <c:order val="0"/>
          <c:tx>
            <c:strRef>
              <c:f>Sheet1!$B$1</c:f>
              <c:strCache>
                <c:ptCount val="1"/>
                <c:pt idx="0">
                  <c:v>Series 1</c:v>
                </c:pt>
              </c:strCache>
            </c:strRef>
          </c:tx>
          <c:spPr>
            <a:solidFill>
              <a:srgbClr val="002060"/>
            </a:solidFill>
          </c:spPr>
          <c:invertIfNegative val="0"/>
          <c:dPt>
            <c:idx val="5"/>
            <c:invertIfNegative val="0"/>
            <c:bubble3D val="0"/>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Disabled and non disabled people</c:v>
                </c:pt>
                <c:pt idx="1">
                  <c:v>Only disabled people (similar impairment )</c:v>
                </c:pt>
                <c:pt idx="2">
                  <c:v>Only disabled people (mixed impairments)</c:v>
                </c:pt>
                <c:pt idx="3">
                  <c:v>Only non disabled people</c:v>
                </c:pt>
                <c:pt idx="4">
                  <c:v>Alone</c:v>
                </c:pt>
                <c:pt idx="5">
                  <c:v>Other </c:v>
                </c:pt>
              </c:strCache>
            </c:strRef>
          </c:cat>
          <c:val>
            <c:numRef>
              <c:f>Sheet1!$B$2:$B$7</c:f>
              <c:numCache>
                <c:formatCode>###0%</c:formatCode>
                <c:ptCount val="6"/>
                <c:pt idx="0">
                  <c:v>0.25</c:v>
                </c:pt>
                <c:pt idx="1">
                  <c:v>0.15625</c:v>
                </c:pt>
                <c:pt idx="2">
                  <c:v>9.375E-2</c:v>
                </c:pt>
                <c:pt idx="3">
                  <c:v>0.1875</c:v>
                </c:pt>
                <c:pt idx="4">
                  <c:v>0.21875</c:v>
                </c:pt>
                <c:pt idx="5">
                  <c:v>0.06</c:v>
                </c:pt>
              </c:numCache>
            </c:numRef>
          </c:val>
        </c:ser>
        <c:dLbls>
          <c:showLegendKey val="0"/>
          <c:showVal val="0"/>
          <c:showCatName val="0"/>
          <c:showSerName val="0"/>
          <c:showPercent val="0"/>
          <c:showBubbleSize val="0"/>
        </c:dLbls>
        <c:gapWidth val="150"/>
        <c:axId val="416972320"/>
        <c:axId val="416972712"/>
      </c:barChart>
      <c:catAx>
        <c:axId val="416972320"/>
        <c:scaling>
          <c:orientation val="maxMin"/>
        </c:scaling>
        <c:delete val="0"/>
        <c:axPos val="l"/>
        <c:numFmt formatCode="General" sourceLinked="1"/>
        <c:majorTickMark val="out"/>
        <c:minorTickMark val="none"/>
        <c:tickLblPos val="nextTo"/>
        <c:txPr>
          <a:bodyPr/>
          <a:lstStyle/>
          <a:p>
            <a:pPr>
              <a:defRPr sz="1098"/>
            </a:pPr>
            <a:endParaRPr lang="en-US"/>
          </a:p>
        </c:txPr>
        <c:crossAx val="416972712"/>
        <c:crosses val="autoZero"/>
        <c:auto val="1"/>
        <c:lblAlgn val="ctr"/>
        <c:lblOffset val="100"/>
        <c:noMultiLvlLbl val="0"/>
      </c:catAx>
      <c:valAx>
        <c:axId val="416972712"/>
        <c:scaling>
          <c:orientation val="minMax"/>
        </c:scaling>
        <c:delete val="1"/>
        <c:axPos val="b"/>
        <c:numFmt formatCode="###0%" sourceLinked="1"/>
        <c:majorTickMark val="out"/>
        <c:minorTickMark val="none"/>
        <c:tickLblPos val="nextTo"/>
        <c:crossAx val="416972320"/>
        <c:crosses val="max"/>
        <c:crossBetween val="between"/>
      </c:valAx>
    </c:plotArea>
    <c:plotVisOnly val="1"/>
    <c:dispBlanksAs val="gap"/>
    <c:showDLblsOverMax val="0"/>
  </c:chart>
  <c:txPr>
    <a:bodyPr/>
    <a:lstStyle/>
    <a:p>
      <a:pPr>
        <a:defRPr sz="1198"/>
      </a:pPr>
      <a:endParaRPr lang="en-US"/>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en-US"/>
              <a:t>Who</a:t>
            </a:r>
            <a:r>
              <a:rPr lang="en-US" baseline="0"/>
              <a:t> they would prefer to take part with</a:t>
            </a:r>
            <a:endParaRPr lang="en-US"/>
          </a:p>
        </c:rich>
      </c:tx>
      <c:overlay val="1"/>
    </c:title>
    <c:autoTitleDeleted val="0"/>
    <c:plotArea>
      <c:layout>
        <c:manualLayout>
          <c:layoutTarget val="inner"/>
          <c:xMode val="edge"/>
          <c:yMode val="edge"/>
          <c:x val="0.54758429540791276"/>
          <c:y val="0.14293565549763942"/>
          <c:w val="0.30626969256612535"/>
          <c:h val="0.7857146905838408"/>
        </c:manualLayout>
      </c:layout>
      <c:barChart>
        <c:barDir val="bar"/>
        <c:grouping val="clustered"/>
        <c:varyColors val="0"/>
        <c:ser>
          <c:idx val="0"/>
          <c:order val="0"/>
          <c:tx>
            <c:strRef>
              <c:f>Sheet1!$B$1</c:f>
              <c:strCache>
                <c:ptCount val="1"/>
                <c:pt idx="0">
                  <c:v>Series 1</c:v>
                </c:pt>
              </c:strCache>
            </c:strRef>
          </c:tx>
          <c:spPr>
            <a:solidFill>
              <a:srgbClr val="002060"/>
            </a:solidFill>
          </c:spPr>
          <c:invertIfNegative val="0"/>
          <c:dPt>
            <c:idx val="5"/>
            <c:invertIfNegative val="0"/>
            <c:bubble3D val="0"/>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Disabled and non disabled people</c:v>
                </c:pt>
                <c:pt idx="1">
                  <c:v>Only disabled people (similar impairment )</c:v>
                </c:pt>
                <c:pt idx="2">
                  <c:v>Only disabled people (mixed impairments)</c:v>
                </c:pt>
                <c:pt idx="3">
                  <c:v>Only non disabled people</c:v>
                </c:pt>
                <c:pt idx="4">
                  <c:v>Alone</c:v>
                </c:pt>
                <c:pt idx="5">
                  <c:v>Other </c:v>
                </c:pt>
              </c:strCache>
            </c:strRef>
          </c:cat>
          <c:val>
            <c:numRef>
              <c:f>Sheet1!$B$2:$B$7</c:f>
              <c:numCache>
                <c:formatCode>###0%</c:formatCode>
                <c:ptCount val="6"/>
                <c:pt idx="0">
                  <c:v>0.44</c:v>
                </c:pt>
                <c:pt idx="1">
                  <c:v>0.22</c:v>
                </c:pt>
                <c:pt idx="2">
                  <c:v>0.03</c:v>
                </c:pt>
                <c:pt idx="3">
                  <c:v>0.06</c:v>
                </c:pt>
                <c:pt idx="4">
                  <c:v>0.13</c:v>
                </c:pt>
                <c:pt idx="5">
                  <c:v>0.13</c:v>
                </c:pt>
              </c:numCache>
            </c:numRef>
          </c:val>
        </c:ser>
        <c:dLbls>
          <c:showLegendKey val="0"/>
          <c:showVal val="0"/>
          <c:showCatName val="0"/>
          <c:showSerName val="0"/>
          <c:showPercent val="0"/>
          <c:showBubbleSize val="0"/>
        </c:dLbls>
        <c:gapWidth val="150"/>
        <c:axId val="416970360"/>
        <c:axId val="416970752"/>
      </c:barChart>
      <c:catAx>
        <c:axId val="416970360"/>
        <c:scaling>
          <c:orientation val="maxMin"/>
        </c:scaling>
        <c:delete val="0"/>
        <c:axPos val="l"/>
        <c:numFmt formatCode="General" sourceLinked="1"/>
        <c:majorTickMark val="out"/>
        <c:minorTickMark val="none"/>
        <c:tickLblPos val="nextTo"/>
        <c:txPr>
          <a:bodyPr/>
          <a:lstStyle/>
          <a:p>
            <a:pPr>
              <a:defRPr sz="1098"/>
            </a:pPr>
            <a:endParaRPr lang="en-US"/>
          </a:p>
        </c:txPr>
        <c:crossAx val="416970752"/>
        <c:crosses val="autoZero"/>
        <c:auto val="1"/>
        <c:lblAlgn val="ctr"/>
        <c:lblOffset val="100"/>
        <c:noMultiLvlLbl val="0"/>
      </c:catAx>
      <c:valAx>
        <c:axId val="416970752"/>
        <c:scaling>
          <c:orientation val="minMax"/>
        </c:scaling>
        <c:delete val="1"/>
        <c:axPos val="b"/>
        <c:numFmt formatCode="###0%" sourceLinked="1"/>
        <c:majorTickMark val="out"/>
        <c:minorTickMark val="none"/>
        <c:tickLblPos val="nextTo"/>
        <c:crossAx val="416970360"/>
        <c:crosses val="max"/>
        <c:crossBetween val="between"/>
      </c:valAx>
    </c:plotArea>
    <c:plotVisOnly val="1"/>
    <c:dispBlanksAs val="gap"/>
    <c:showDLblsOverMax val="0"/>
  </c:chart>
  <c:txPr>
    <a:bodyPr/>
    <a:lstStyle/>
    <a:p>
      <a:pPr>
        <a:defRPr sz="1198"/>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Top 10 hobbies for people with mental</a:t>
            </a:r>
            <a:r>
              <a:rPr lang="en-US" baseline="0"/>
              <a:t> health issues</a:t>
            </a:r>
            <a:endParaRPr lang="en-US"/>
          </a:p>
        </c:rich>
      </c:tx>
      <c:overlay val="1"/>
    </c:title>
    <c:autoTitleDeleted val="0"/>
    <c:plotArea>
      <c:layout>
        <c:manualLayout>
          <c:layoutTarget val="inner"/>
          <c:xMode val="edge"/>
          <c:yMode val="edge"/>
          <c:x val="0.3246374282053866"/>
          <c:y val="0.14103558018566156"/>
          <c:w val="0.59473440848860659"/>
          <c:h val="0.83448737294880748"/>
        </c:manualLayout>
      </c:layout>
      <c:barChart>
        <c:barDir val="bar"/>
        <c:grouping val="clustered"/>
        <c:varyColors val="0"/>
        <c:ser>
          <c:idx val="0"/>
          <c:order val="0"/>
          <c:tx>
            <c:strRef>
              <c:f>Sheet1!$B$1</c:f>
              <c:strCache>
                <c:ptCount val="1"/>
                <c:pt idx="0">
                  <c:v>Series 1</c:v>
                </c:pt>
              </c:strCache>
            </c:strRef>
          </c:tx>
          <c:spPr>
            <a:solidFill>
              <a:srgbClr val="002060"/>
            </a:solidFill>
          </c:spPr>
          <c:invertIfNegative val="0"/>
          <c:dPt>
            <c:idx val="8"/>
            <c:invertIfNegative val="0"/>
            <c:bubble3D val="0"/>
            <c:spPr>
              <a:solidFill>
                <a:srgbClr val="FF000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Music</c:v>
                </c:pt>
                <c:pt idx="1">
                  <c:v>Arts and crafts</c:v>
                </c:pt>
                <c:pt idx="2">
                  <c:v>Socialising</c:v>
                </c:pt>
                <c:pt idx="3">
                  <c:v>Cinema</c:v>
                </c:pt>
                <c:pt idx="4">
                  <c:v>Reading</c:v>
                </c:pt>
                <c:pt idx="5">
                  <c:v>Watching TV</c:v>
                </c:pt>
                <c:pt idx="6">
                  <c:v>Eating out</c:v>
                </c:pt>
                <c:pt idx="7">
                  <c:v>Computer games</c:v>
                </c:pt>
                <c:pt idx="8">
                  <c:v>Exercise</c:v>
                </c:pt>
                <c:pt idx="9">
                  <c:v>Cooking</c:v>
                </c:pt>
              </c:strCache>
            </c:strRef>
          </c:cat>
          <c:val>
            <c:numRef>
              <c:f>Sheet1!$B$2:$B$11</c:f>
              <c:numCache>
                <c:formatCode>###0%</c:formatCode>
                <c:ptCount val="10"/>
                <c:pt idx="0">
                  <c:v>0.72</c:v>
                </c:pt>
                <c:pt idx="1">
                  <c:v>0.6</c:v>
                </c:pt>
                <c:pt idx="2">
                  <c:v>0.56000000000000005</c:v>
                </c:pt>
                <c:pt idx="3">
                  <c:v>0.56000000000000005</c:v>
                </c:pt>
                <c:pt idx="4">
                  <c:v>0.56000000000000005</c:v>
                </c:pt>
                <c:pt idx="5">
                  <c:v>0.52</c:v>
                </c:pt>
                <c:pt idx="6">
                  <c:v>0.52</c:v>
                </c:pt>
                <c:pt idx="7">
                  <c:v>0.48</c:v>
                </c:pt>
                <c:pt idx="8">
                  <c:v>0.4</c:v>
                </c:pt>
                <c:pt idx="9">
                  <c:v>0.32</c:v>
                </c:pt>
              </c:numCache>
            </c:numRef>
          </c:val>
        </c:ser>
        <c:dLbls>
          <c:showLegendKey val="0"/>
          <c:showVal val="0"/>
          <c:showCatName val="0"/>
          <c:showSerName val="0"/>
          <c:showPercent val="0"/>
          <c:showBubbleSize val="0"/>
        </c:dLbls>
        <c:gapWidth val="150"/>
        <c:axId val="413306352"/>
        <c:axId val="413298120"/>
      </c:barChart>
      <c:catAx>
        <c:axId val="413306352"/>
        <c:scaling>
          <c:orientation val="maxMin"/>
        </c:scaling>
        <c:delete val="0"/>
        <c:axPos val="l"/>
        <c:numFmt formatCode="General" sourceLinked="1"/>
        <c:majorTickMark val="out"/>
        <c:minorTickMark val="none"/>
        <c:tickLblPos val="nextTo"/>
        <c:txPr>
          <a:bodyPr/>
          <a:lstStyle/>
          <a:p>
            <a:pPr>
              <a:defRPr sz="1101"/>
            </a:pPr>
            <a:endParaRPr lang="en-US"/>
          </a:p>
        </c:txPr>
        <c:crossAx val="413298120"/>
        <c:crosses val="autoZero"/>
        <c:auto val="1"/>
        <c:lblAlgn val="ctr"/>
        <c:lblOffset val="100"/>
        <c:noMultiLvlLbl val="0"/>
      </c:catAx>
      <c:valAx>
        <c:axId val="413298120"/>
        <c:scaling>
          <c:orientation val="minMax"/>
        </c:scaling>
        <c:delete val="1"/>
        <c:axPos val="b"/>
        <c:numFmt formatCode="###0%" sourceLinked="1"/>
        <c:majorTickMark val="out"/>
        <c:minorTickMark val="none"/>
        <c:tickLblPos val="nextTo"/>
        <c:crossAx val="413306352"/>
        <c:crosses val="max"/>
        <c:crossBetween val="between"/>
      </c:valAx>
    </c:plotArea>
    <c:plotVisOnly val="1"/>
    <c:dispBlanksAs val="gap"/>
    <c:showDLblsOverMax val="0"/>
  </c:chart>
  <c:txPr>
    <a:bodyPr/>
    <a:lstStyle/>
    <a:p>
      <a:pPr>
        <a:defRPr sz="1201"/>
      </a:pPr>
      <a:endParaRPr lang="en-US"/>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41" b="1"/>
            </a:pPr>
            <a:r>
              <a:rPr lang="en-GB" sz="1441" b="1">
                <a:effectLst/>
              </a:rPr>
              <a:t>Proportion of people</a:t>
            </a:r>
            <a:r>
              <a:rPr lang="en-GB" sz="1441" b="1" baseline="0">
                <a:effectLst/>
              </a:rPr>
              <a:t> who currently take part alone</a:t>
            </a:r>
          </a:p>
        </c:rich>
      </c:tx>
      <c:layout>
        <c:manualLayout>
          <c:xMode val="edge"/>
          <c:yMode val="edge"/>
          <c:x val="0.11801341086781114"/>
          <c:y val="0"/>
        </c:manualLayout>
      </c:layout>
      <c:overlay val="1"/>
    </c:title>
    <c:autoTitleDeleted val="0"/>
    <c:plotArea>
      <c:layout>
        <c:manualLayout>
          <c:layoutTarget val="inner"/>
          <c:xMode val="edge"/>
          <c:yMode val="edge"/>
          <c:x val="0.28807525192293437"/>
          <c:y val="8.1376463487643741E-2"/>
          <c:w val="0.6999685111344629"/>
          <c:h val="0.89418874844820728"/>
        </c:manualLayout>
      </c:layout>
      <c:barChart>
        <c:barDir val="bar"/>
        <c:grouping val="clustered"/>
        <c:varyColors val="0"/>
        <c:ser>
          <c:idx val="0"/>
          <c:order val="0"/>
          <c:tx>
            <c:strRef>
              <c:f>Sheet1!$B$1</c:f>
              <c:strCache>
                <c:ptCount val="1"/>
                <c:pt idx="0">
                  <c:v>Series 1</c:v>
                </c:pt>
              </c:strCache>
            </c:strRef>
          </c:tx>
          <c:spPr>
            <a:solidFill>
              <a:srgbClr val="FF0000"/>
            </a:solidFill>
          </c:spPr>
          <c:invertIfNegative val="0"/>
          <c:dPt>
            <c:idx val="0"/>
            <c:invertIfNegative val="0"/>
            <c:bubble3D val="0"/>
            <c:spPr>
              <a:solidFill>
                <a:srgbClr val="00206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Sheet1!$A$2:$A$22</c:f>
              <c:strCache>
                <c:ptCount val="21"/>
                <c:pt idx="0">
                  <c:v>Total</c:v>
                </c:pt>
                <c:pt idx="1">
                  <c:v>Men</c:v>
                </c:pt>
                <c:pt idx="2">
                  <c:v>Women</c:v>
                </c:pt>
                <c:pt idx="3">
                  <c:v>Representatives</c:v>
                </c:pt>
                <c:pt idx="4">
                  <c:v>Disabled people</c:v>
                </c:pt>
                <c:pt idx="5">
                  <c:v>Mainstream school</c:v>
                </c:pt>
                <c:pt idx="6">
                  <c:v>Special school</c:v>
                </c:pt>
                <c:pt idx="7">
                  <c:v>Visual</c:v>
                </c:pt>
                <c:pt idx="8">
                  <c:v>Hearing</c:v>
                </c:pt>
                <c:pt idx="9">
                  <c:v>Physical</c:v>
                </c:pt>
                <c:pt idx="10">
                  <c:v>Learning</c:v>
                </c:pt>
                <c:pt idx="11">
                  <c:v>Mental Health</c:v>
                </c:pt>
                <c:pt idx="12">
                  <c:v>Social</c:v>
                </c:pt>
                <c:pt idx="13">
                  <c:v>Congenital</c:v>
                </c:pt>
                <c:pt idx="14">
                  <c:v>Acquired</c:v>
                </c:pt>
                <c:pt idx="15">
                  <c:v>14-25</c:v>
                </c:pt>
                <c:pt idx="16">
                  <c:v>25-35</c:v>
                </c:pt>
                <c:pt idx="17">
                  <c:v>36-45</c:v>
                </c:pt>
                <c:pt idx="18">
                  <c:v>46-55</c:v>
                </c:pt>
                <c:pt idx="19">
                  <c:v>56-65</c:v>
                </c:pt>
                <c:pt idx="20">
                  <c:v>Over 65</c:v>
                </c:pt>
              </c:strCache>
            </c:strRef>
          </c:cat>
          <c:val>
            <c:numRef>
              <c:f>Sheet1!$B$2:$B$22</c:f>
              <c:numCache>
                <c:formatCode>###0%</c:formatCode>
                <c:ptCount val="21"/>
                <c:pt idx="0">
                  <c:v>0.17</c:v>
                </c:pt>
                <c:pt idx="1">
                  <c:v>0.16</c:v>
                </c:pt>
                <c:pt idx="2">
                  <c:v>0.19</c:v>
                </c:pt>
                <c:pt idx="3">
                  <c:v>0.04</c:v>
                </c:pt>
                <c:pt idx="4">
                  <c:v>0.2</c:v>
                </c:pt>
                <c:pt idx="5">
                  <c:v>0.18</c:v>
                </c:pt>
                <c:pt idx="6">
                  <c:v>0.13</c:v>
                </c:pt>
                <c:pt idx="7">
                  <c:v>0.16</c:v>
                </c:pt>
                <c:pt idx="8">
                  <c:v>0.22</c:v>
                </c:pt>
                <c:pt idx="9">
                  <c:v>0.17</c:v>
                </c:pt>
                <c:pt idx="10">
                  <c:v>0.11</c:v>
                </c:pt>
                <c:pt idx="11">
                  <c:v>0.53</c:v>
                </c:pt>
                <c:pt idx="12">
                  <c:v>0.1</c:v>
                </c:pt>
                <c:pt idx="13">
                  <c:v>0.1</c:v>
                </c:pt>
                <c:pt idx="14">
                  <c:v>0.21</c:v>
                </c:pt>
                <c:pt idx="15">
                  <c:v>0.05</c:v>
                </c:pt>
                <c:pt idx="16">
                  <c:v>0.21</c:v>
                </c:pt>
                <c:pt idx="17">
                  <c:v>0.28999999999999998</c:v>
                </c:pt>
                <c:pt idx="18">
                  <c:v>0.19</c:v>
                </c:pt>
                <c:pt idx="19">
                  <c:v>0.21</c:v>
                </c:pt>
                <c:pt idx="20">
                  <c:v>0</c:v>
                </c:pt>
              </c:numCache>
            </c:numRef>
          </c:val>
        </c:ser>
        <c:dLbls>
          <c:showLegendKey val="0"/>
          <c:showVal val="0"/>
          <c:showCatName val="0"/>
          <c:showSerName val="0"/>
          <c:showPercent val="0"/>
          <c:showBubbleSize val="0"/>
        </c:dLbls>
        <c:gapWidth val="150"/>
        <c:axId val="416977808"/>
        <c:axId val="416971928"/>
      </c:barChart>
      <c:catAx>
        <c:axId val="416977808"/>
        <c:scaling>
          <c:orientation val="maxMin"/>
        </c:scaling>
        <c:delete val="0"/>
        <c:axPos val="l"/>
        <c:numFmt formatCode="General" sourceLinked="1"/>
        <c:majorTickMark val="out"/>
        <c:minorTickMark val="none"/>
        <c:tickLblPos val="nextTo"/>
        <c:txPr>
          <a:bodyPr/>
          <a:lstStyle/>
          <a:p>
            <a:pPr>
              <a:defRPr sz="1201"/>
            </a:pPr>
            <a:endParaRPr lang="en-US"/>
          </a:p>
        </c:txPr>
        <c:crossAx val="416971928"/>
        <c:crosses val="autoZero"/>
        <c:auto val="1"/>
        <c:lblAlgn val="ctr"/>
        <c:lblOffset val="100"/>
        <c:noMultiLvlLbl val="0"/>
      </c:catAx>
      <c:valAx>
        <c:axId val="416971928"/>
        <c:scaling>
          <c:orientation val="minMax"/>
        </c:scaling>
        <c:delete val="1"/>
        <c:axPos val="b"/>
        <c:numFmt formatCode="###0%" sourceLinked="1"/>
        <c:majorTickMark val="out"/>
        <c:minorTickMark val="none"/>
        <c:tickLblPos val="nextTo"/>
        <c:crossAx val="416977808"/>
        <c:crosses val="max"/>
        <c:crossBetween val="between"/>
      </c:valAx>
    </c:plotArea>
    <c:plotVisOnly val="1"/>
    <c:dispBlanksAs val="gap"/>
    <c:showDLblsOverMax val="0"/>
  </c:chart>
  <c:txPr>
    <a:bodyPr/>
    <a:lstStyle/>
    <a:p>
      <a:pPr>
        <a:defRPr sz="1201"/>
      </a:pPr>
      <a:endParaRPr lang="en-US"/>
    </a:p>
  </c:txPr>
  <c:externalData r:id="rId2">
    <c:autoUpdate val="0"/>
  </c:externalData>
  <c:userShapes r:id="rId3"/>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42" b="1" i="0" u="none" strike="noStrike" kern="1200" baseline="0">
                <a:solidFill>
                  <a:sysClr val="windowText" lastClr="000000"/>
                </a:solidFill>
                <a:latin typeface="+mn-lt"/>
                <a:ea typeface="+mn-ea"/>
                <a:cs typeface="+mn-cs"/>
              </a:defRPr>
            </a:pPr>
            <a:r>
              <a:rPr lang="en-GB" sz="1441" b="1" i="0" baseline="0">
                <a:effectLst/>
              </a:rPr>
              <a:t>Proportion of people who prefer to take part alone</a:t>
            </a:r>
            <a:endParaRPr lang="en-GB" sz="1440">
              <a:effectLst/>
            </a:endParaRPr>
          </a:p>
          <a:p>
            <a:pPr marL="0" marR="0" indent="0" algn="ctr" defTabSz="914400" rtl="0" eaLnBrk="1" fontAlgn="auto" latinLnBrk="0" hangingPunct="1">
              <a:lnSpc>
                <a:spcPct val="100000"/>
              </a:lnSpc>
              <a:spcBef>
                <a:spcPts val="0"/>
              </a:spcBef>
              <a:spcAft>
                <a:spcPts val="0"/>
              </a:spcAft>
              <a:buClrTx/>
              <a:buSzTx/>
              <a:buFontTx/>
              <a:buNone/>
              <a:tabLst/>
              <a:defRPr sz="1442" b="1" i="0" u="none" strike="noStrike" kern="1200" baseline="0">
                <a:solidFill>
                  <a:sysClr val="windowText" lastClr="000000"/>
                </a:solidFill>
                <a:latin typeface="+mn-lt"/>
                <a:ea typeface="+mn-ea"/>
                <a:cs typeface="+mn-cs"/>
              </a:defRPr>
            </a:pPr>
            <a:endParaRPr lang="en-GB" sz="1440" b="1">
              <a:effectLst/>
            </a:endParaRPr>
          </a:p>
        </c:rich>
      </c:tx>
      <c:layout>
        <c:manualLayout>
          <c:xMode val="edge"/>
          <c:yMode val="edge"/>
          <c:x val="0.11801341086781114"/>
          <c:y val="0"/>
        </c:manualLayout>
      </c:layout>
      <c:overlay val="1"/>
    </c:title>
    <c:autoTitleDeleted val="0"/>
    <c:plotArea>
      <c:layout>
        <c:manualLayout>
          <c:layoutTarget val="inner"/>
          <c:xMode val="edge"/>
          <c:yMode val="edge"/>
          <c:x val="0.28807525192293437"/>
          <c:y val="8.1376463487643741E-2"/>
          <c:w val="0.6999685111344629"/>
          <c:h val="0.89418874844820728"/>
        </c:manualLayout>
      </c:layout>
      <c:barChart>
        <c:barDir val="bar"/>
        <c:grouping val="clustered"/>
        <c:varyColors val="0"/>
        <c:ser>
          <c:idx val="0"/>
          <c:order val="0"/>
          <c:tx>
            <c:strRef>
              <c:f>Sheet1!$B$1</c:f>
              <c:strCache>
                <c:ptCount val="1"/>
                <c:pt idx="0">
                  <c:v>Series 1</c:v>
                </c:pt>
              </c:strCache>
            </c:strRef>
          </c:tx>
          <c:spPr>
            <a:solidFill>
              <a:srgbClr val="FF0000"/>
            </a:solidFill>
          </c:spPr>
          <c:invertIfNegative val="0"/>
          <c:dPt>
            <c:idx val="0"/>
            <c:invertIfNegative val="0"/>
            <c:bubble3D val="0"/>
            <c:spPr>
              <a:solidFill>
                <a:srgbClr val="00206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Sheet1!$A$2:$A$22</c:f>
              <c:strCache>
                <c:ptCount val="21"/>
                <c:pt idx="0">
                  <c:v>Total</c:v>
                </c:pt>
                <c:pt idx="1">
                  <c:v>Men</c:v>
                </c:pt>
                <c:pt idx="2">
                  <c:v>Women</c:v>
                </c:pt>
                <c:pt idx="3">
                  <c:v>Representatives</c:v>
                </c:pt>
                <c:pt idx="4">
                  <c:v>Disabled people</c:v>
                </c:pt>
                <c:pt idx="5">
                  <c:v>Mainstream school</c:v>
                </c:pt>
                <c:pt idx="6">
                  <c:v>Special school</c:v>
                </c:pt>
                <c:pt idx="7">
                  <c:v>Visual</c:v>
                </c:pt>
                <c:pt idx="8">
                  <c:v>Hearing</c:v>
                </c:pt>
                <c:pt idx="9">
                  <c:v>Physical</c:v>
                </c:pt>
                <c:pt idx="10">
                  <c:v>Learning</c:v>
                </c:pt>
                <c:pt idx="11">
                  <c:v>Mental Health</c:v>
                </c:pt>
                <c:pt idx="12">
                  <c:v>Social</c:v>
                </c:pt>
                <c:pt idx="13">
                  <c:v>Congenital</c:v>
                </c:pt>
                <c:pt idx="14">
                  <c:v>Acquired</c:v>
                </c:pt>
                <c:pt idx="15">
                  <c:v>14-25</c:v>
                </c:pt>
                <c:pt idx="16">
                  <c:v>25-35</c:v>
                </c:pt>
                <c:pt idx="17">
                  <c:v>36-45</c:v>
                </c:pt>
                <c:pt idx="18">
                  <c:v>46-55</c:v>
                </c:pt>
                <c:pt idx="19">
                  <c:v>56-65</c:v>
                </c:pt>
                <c:pt idx="20">
                  <c:v>Over 65</c:v>
                </c:pt>
              </c:strCache>
            </c:strRef>
          </c:cat>
          <c:val>
            <c:numRef>
              <c:f>Sheet1!$B$2:$B$22</c:f>
              <c:numCache>
                <c:formatCode>###0%</c:formatCode>
                <c:ptCount val="21"/>
                <c:pt idx="0">
                  <c:v>0.08</c:v>
                </c:pt>
                <c:pt idx="1">
                  <c:v>0.09</c:v>
                </c:pt>
                <c:pt idx="2">
                  <c:v>7.0000000000000007E-2</c:v>
                </c:pt>
                <c:pt idx="3">
                  <c:v>0.02</c:v>
                </c:pt>
                <c:pt idx="4">
                  <c:v>0.09</c:v>
                </c:pt>
                <c:pt idx="5">
                  <c:v>0.09</c:v>
                </c:pt>
                <c:pt idx="6">
                  <c:v>0.14000000000000001</c:v>
                </c:pt>
                <c:pt idx="7">
                  <c:v>0.04</c:v>
                </c:pt>
                <c:pt idx="8">
                  <c:v>0.13</c:v>
                </c:pt>
                <c:pt idx="9">
                  <c:v>7.0000000000000007E-2</c:v>
                </c:pt>
                <c:pt idx="10">
                  <c:v>7.0000000000000007E-2</c:v>
                </c:pt>
                <c:pt idx="11">
                  <c:v>0.33</c:v>
                </c:pt>
                <c:pt idx="12">
                  <c:v>0.1</c:v>
                </c:pt>
                <c:pt idx="13">
                  <c:v>0.05</c:v>
                </c:pt>
                <c:pt idx="14">
                  <c:v>0.09</c:v>
                </c:pt>
                <c:pt idx="15">
                  <c:v>0.04</c:v>
                </c:pt>
                <c:pt idx="16">
                  <c:v>0.06</c:v>
                </c:pt>
                <c:pt idx="17">
                  <c:v>0.21</c:v>
                </c:pt>
                <c:pt idx="18">
                  <c:v>0.04</c:v>
                </c:pt>
                <c:pt idx="19">
                  <c:v>0.04</c:v>
                </c:pt>
                <c:pt idx="20">
                  <c:v>0</c:v>
                </c:pt>
              </c:numCache>
            </c:numRef>
          </c:val>
        </c:ser>
        <c:dLbls>
          <c:showLegendKey val="0"/>
          <c:showVal val="0"/>
          <c:showCatName val="0"/>
          <c:showSerName val="0"/>
          <c:showPercent val="0"/>
          <c:showBubbleSize val="0"/>
        </c:dLbls>
        <c:gapWidth val="150"/>
        <c:axId val="416977024"/>
        <c:axId val="416974280"/>
      </c:barChart>
      <c:catAx>
        <c:axId val="416977024"/>
        <c:scaling>
          <c:orientation val="maxMin"/>
        </c:scaling>
        <c:delete val="0"/>
        <c:axPos val="l"/>
        <c:numFmt formatCode="General" sourceLinked="1"/>
        <c:majorTickMark val="out"/>
        <c:minorTickMark val="none"/>
        <c:tickLblPos val="nextTo"/>
        <c:txPr>
          <a:bodyPr/>
          <a:lstStyle/>
          <a:p>
            <a:pPr>
              <a:defRPr sz="1201"/>
            </a:pPr>
            <a:endParaRPr lang="en-US"/>
          </a:p>
        </c:txPr>
        <c:crossAx val="416974280"/>
        <c:crosses val="autoZero"/>
        <c:auto val="1"/>
        <c:lblAlgn val="ctr"/>
        <c:lblOffset val="100"/>
        <c:noMultiLvlLbl val="0"/>
      </c:catAx>
      <c:valAx>
        <c:axId val="416974280"/>
        <c:scaling>
          <c:orientation val="minMax"/>
        </c:scaling>
        <c:delete val="1"/>
        <c:axPos val="b"/>
        <c:numFmt formatCode="###0%" sourceLinked="1"/>
        <c:majorTickMark val="out"/>
        <c:minorTickMark val="none"/>
        <c:tickLblPos val="nextTo"/>
        <c:crossAx val="416977024"/>
        <c:crosses val="max"/>
        <c:crossBetween val="between"/>
      </c:valAx>
    </c:plotArea>
    <c:plotVisOnly val="1"/>
    <c:dispBlanksAs val="gap"/>
    <c:showDLblsOverMax val="0"/>
  </c:chart>
  <c:txPr>
    <a:bodyPr/>
    <a:lstStyle/>
    <a:p>
      <a:pPr>
        <a:defRPr sz="1201"/>
      </a:pPr>
      <a:endParaRPr lang="en-US"/>
    </a:p>
  </c:txPr>
  <c:externalData r:id="rId2">
    <c:autoUpdate val="0"/>
  </c:externalData>
  <c:userShapes r:id="rId3"/>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Who has been your main role model in life</a:t>
            </a:r>
            <a:r>
              <a:rPr lang="en-US" baseline="0"/>
              <a:t>?</a:t>
            </a:r>
            <a:endParaRPr lang="en-US"/>
          </a:p>
        </c:rich>
      </c:tx>
      <c:overlay val="1"/>
    </c:title>
    <c:autoTitleDeleted val="0"/>
    <c:plotArea>
      <c:layout>
        <c:manualLayout>
          <c:layoutTarget val="inner"/>
          <c:xMode val="edge"/>
          <c:yMode val="edge"/>
          <c:x val="0.3246374282053866"/>
          <c:y val="0.14103558018566156"/>
          <c:w val="0.66338968326912151"/>
          <c:h val="0.83448737294880748"/>
        </c:manualLayout>
      </c:layout>
      <c:barChart>
        <c:barDir val="bar"/>
        <c:grouping val="clustered"/>
        <c:varyColors val="0"/>
        <c:ser>
          <c:idx val="0"/>
          <c:order val="0"/>
          <c:tx>
            <c:strRef>
              <c:f>Sheet1!$B$1</c:f>
              <c:strCache>
                <c:ptCount val="1"/>
                <c:pt idx="0">
                  <c:v>Series 1</c:v>
                </c:pt>
              </c:strCache>
            </c:strRef>
          </c:tx>
          <c:spPr>
            <a:solidFill>
              <a:srgbClr val="00206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I do not have a role model</c:v>
                </c:pt>
                <c:pt idx="1">
                  <c:v>Family</c:v>
                </c:pt>
                <c:pt idx="2">
                  <c:v>Friend</c:v>
                </c:pt>
                <c:pt idx="3">
                  <c:v>Teacher</c:v>
                </c:pt>
                <c:pt idx="4">
                  <c:v>Work colleague</c:v>
                </c:pt>
                <c:pt idx="5">
                  <c:v>Sports person</c:v>
                </c:pt>
                <c:pt idx="6">
                  <c:v>Musician</c:v>
                </c:pt>
                <c:pt idx="7">
                  <c:v>Film/tv star</c:v>
                </c:pt>
                <c:pt idx="8">
                  <c:v>Expert</c:v>
                </c:pt>
                <c:pt idx="9">
                  <c:v>Entrepreneur</c:v>
                </c:pt>
              </c:strCache>
            </c:strRef>
          </c:cat>
          <c:val>
            <c:numRef>
              <c:f>Sheet1!$B$2:$B$11</c:f>
              <c:numCache>
                <c:formatCode>###0%</c:formatCode>
                <c:ptCount val="10"/>
                <c:pt idx="0">
                  <c:v>0.40837696335078533</c:v>
                </c:pt>
                <c:pt idx="1">
                  <c:v>0.35602094240837695</c:v>
                </c:pt>
                <c:pt idx="2">
                  <c:v>0.14136125654450263</c:v>
                </c:pt>
                <c:pt idx="3">
                  <c:v>4.712041884816754E-2</c:v>
                </c:pt>
                <c:pt idx="4">
                  <c:v>3.4031413612565446E-2</c:v>
                </c:pt>
                <c:pt idx="5">
                  <c:v>0.17015706806282721</c:v>
                </c:pt>
                <c:pt idx="6">
                  <c:v>2.6178010471204188E-2</c:v>
                </c:pt>
                <c:pt idx="7">
                  <c:v>2.356020942408377E-2</c:v>
                </c:pt>
                <c:pt idx="8">
                  <c:v>7.0680628272251314E-2</c:v>
                </c:pt>
                <c:pt idx="9">
                  <c:v>4.4502617801047119E-2</c:v>
                </c:pt>
              </c:numCache>
            </c:numRef>
          </c:val>
        </c:ser>
        <c:dLbls>
          <c:showLegendKey val="0"/>
          <c:showVal val="0"/>
          <c:showCatName val="0"/>
          <c:showSerName val="0"/>
          <c:showPercent val="0"/>
          <c:showBubbleSize val="0"/>
        </c:dLbls>
        <c:gapWidth val="150"/>
        <c:axId val="416971536"/>
        <c:axId val="416976240"/>
      </c:barChart>
      <c:catAx>
        <c:axId val="416971536"/>
        <c:scaling>
          <c:orientation val="maxMin"/>
        </c:scaling>
        <c:delete val="0"/>
        <c:axPos val="l"/>
        <c:numFmt formatCode="General" sourceLinked="1"/>
        <c:majorTickMark val="out"/>
        <c:minorTickMark val="none"/>
        <c:tickLblPos val="nextTo"/>
        <c:crossAx val="416976240"/>
        <c:crosses val="autoZero"/>
        <c:auto val="1"/>
        <c:lblAlgn val="ctr"/>
        <c:lblOffset val="100"/>
        <c:noMultiLvlLbl val="0"/>
      </c:catAx>
      <c:valAx>
        <c:axId val="416976240"/>
        <c:scaling>
          <c:orientation val="minMax"/>
        </c:scaling>
        <c:delete val="1"/>
        <c:axPos val="b"/>
        <c:numFmt formatCode="###0%" sourceLinked="1"/>
        <c:majorTickMark val="out"/>
        <c:minorTickMark val="none"/>
        <c:tickLblPos val="nextTo"/>
        <c:crossAx val="416971536"/>
        <c:crosses val="max"/>
        <c:crossBetween val="between"/>
      </c:valAx>
    </c:plotArea>
    <c:plotVisOnly val="1"/>
    <c:dispBlanksAs val="gap"/>
    <c:showDLblsOverMax val="0"/>
  </c:chart>
  <c:txPr>
    <a:bodyPr/>
    <a:lstStyle/>
    <a:p>
      <a:pPr>
        <a:defRPr sz="1200"/>
      </a:pPr>
      <a:endParaRPr lang="en-US"/>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440" b="1" i="0" u="none" strike="noStrike" baseline="0">
                <a:effectLst/>
              </a:rPr>
              <a:t>Proportion of people who do not have a role model</a:t>
            </a:r>
            <a:endParaRPr lang="en-US"/>
          </a:p>
        </c:rich>
      </c:tx>
      <c:overlay val="1"/>
    </c:title>
    <c:autoTitleDeleted val="0"/>
    <c:plotArea>
      <c:layout>
        <c:manualLayout>
          <c:layoutTarget val="inner"/>
          <c:xMode val="edge"/>
          <c:yMode val="edge"/>
          <c:x val="0.28807525192293437"/>
          <c:y val="8.1376463487643741E-2"/>
          <c:w val="0.6999685111344629"/>
          <c:h val="0.89418874844820728"/>
        </c:manualLayout>
      </c:layout>
      <c:barChart>
        <c:barDir val="bar"/>
        <c:grouping val="clustered"/>
        <c:varyColors val="0"/>
        <c:ser>
          <c:idx val="0"/>
          <c:order val="0"/>
          <c:tx>
            <c:strRef>
              <c:f>Sheet1!$B$1</c:f>
              <c:strCache>
                <c:ptCount val="1"/>
                <c:pt idx="0">
                  <c:v>Series 1</c:v>
                </c:pt>
              </c:strCache>
            </c:strRef>
          </c:tx>
          <c:spPr>
            <a:solidFill>
              <a:srgbClr val="FF0000"/>
            </a:solidFill>
          </c:spPr>
          <c:invertIfNegative val="0"/>
          <c:dPt>
            <c:idx val="0"/>
            <c:invertIfNegative val="0"/>
            <c:bubble3D val="0"/>
            <c:spPr>
              <a:solidFill>
                <a:srgbClr val="00206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Sheet1!$A$2:$A$24</c:f>
              <c:strCache>
                <c:ptCount val="23"/>
                <c:pt idx="0">
                  <c:v>Total</c:v>
                </c:pt>
                <c:pt idx="1">
                  <c:v>Men</c:v>
                </c:pt>
                <c:pt idx="2">
                  <c:v>Women</c:v>
                </c:pt>
                <c:pt idx="3">
                  <c:v>Representatives</c:v>
                </c:pt>
                <c:pt idx="4">
                  <c:v>Disabled people</c:v>
                </c:pt>
                <c:pt idx="5">
                  <c:v>Mainstream school</c:v>
                </c:pt>
                <c:pt idx="6">
                  <c:v>Special school</c:v>
                </c:pt>
                <c:pt idx="7">
                  <c:v>Active</c:v>
                </c:pt>
                <c:pt idx="8">
                  <c:v>Not active</c:v>
                </c:pt>
                <c:pt idx="9">
                  <c:v>Visual</c:v>
                </c:pt>
                <c:pt idx="10">
                  <c:v>Hearing</c:v>
                </c:pt>
                <c:pt idx="11">
                  <c:v>Physical</c:v>
                </c:pt>
                <c:pt idx="12">
                  <c:v>Learning</c:v>
                </c:pt>
                <c:pt idx="13">
                  <c:v>Mental Health</c:v>
                </c:pt>
                <c:pt idx="14">
                  <c:v>Social</c:v>
                </c:pt>
                <c:pt idx="15">
                  <c:v>Congenital</c:v>
                </c:pt>
                <c:pt idx="16">
                  <c:v>Acquired</c:v>
                </c:pt>
                <c:pt idx="17">
                  <c:v>14-25</c:v>
                </c:pt>
                <c:pt idx="18">
                  <c:v>25-35</c:v>
                </c:pt>
                <c:pt idx="19">
                  <c:v>36-45</c:v>
                </c:pt>
                <c:pt idx="20">
                  <c:v>46-55</c:v>
                </c:pt>
                <c:pt idx="21">
                  <c:v>56-65</c:v>
                </c:pt>
                <c:pt idx="22">
                  <c:v>Over 65</c:v>
                </c:pt>
              </c:strCache>
            </c:strRef>
          </c:cat>
          <c:val>
            <c:numRef>
              <c:f>Sheet1!$B$2:$B$24</c:f>
              <c:numCache>
                <c:formatCode>###0%</c:formatCode>
                <c:ptCount val="23"/>
                <c:pt idx="0">
                  <c:v>0.41</c:v>
                </c:pt>
                <c:pt idx="1">
                  <c:v>0.48</c:v>
                </c:pt>
                <c:pt idx="2">
                  <c:v>0.33</c:v>
                </c:pt>
                <c:pt idx="3">
                  <c:v>0.36</c:v>
                </c:pt>
                <c:pt idx="4">
                  <c:v>0.42</c:v>
                </c:pt>
                <c:pt idx="5">
                  <c:v>0.42</c:v>
                </c:pt>
                <c:pt idx="6">
                  <c:v>0.33</c:v>
                </c:pt>
                <c:pt idx="7">
                  <c:v>0.41</c:v>
                </c:pt>
                <c:pt idx="8">
                  <c:v>0.41</c:v>
                </c:pt>
                <c:pt idx="9">
                  <c:v>0.41</c:v>
                </c:pt>
                <c:pt idx="10">
                  <c:v>0.37</c:v>
                </c:pt>
                <c:pt idx="11">
                  <c:v>0.4</c:v>
                </c:pt>
                <c:pt idx="12">
                  <c:v>0.4</c:v>
                </c:pt>
                <c:pt idx="13">
                  <c:v>0.44</c:v>
                </c:pt>
                <c:pt idx="14">
                  <c:v>0.4</c:v>
                </c:pt>
                <c:pt idx="15">
                  <c:v>0.31</c:v>
                </c:pt>
                <c:pt idx="16">
                  <c:v>0.49</c:v>
                </c:pt>
                <c:pt idx="17">
                  <c:v>0.2</c:v>
                </c:pt>
                <c:pt idx="18">
                  <c:v>0.37</c:v>
                </c:pt>
                <c:pt idx="19">
                  <c:v>0.35</c:v>
                </c:pt>
                <c:pt idx="20">
                  <c:v>0.57999999999999996</c:v>
                </c:pt>
                <c:pt idx="21">
                  <c:v>0.59</c:v>
                </c:pt>
                <c:pt idx="22">
                  <c:v>0.56000000000000005</c:v>
                </c:pt>
              </c:numCache>
            </c:numRef>
          </c:val>
        </c:ser>
        <c:dLbls>
          <c:showLegendKey val="0"/>
          <c:showVal val="0"/>
          <c:showCatName val="0"/>
          <c:showSerName val="0"/>
          <c:showPercent val="0"/>
          <c:showBubbleSize val="0"/>
        </c:dLbls>
        <c:gapWidth val="150"/>
        <c:axId val="416971144"/>
        <c:axId val="416973888"/>
      </c:barChart>
      <c:catAx>
        <c:axId val="416971144"/>
        <c:scaling>
          <c:orientation val="maxMin"/>
        </c:scaling>
        <c:delete val="0"/>
        <c:axPos val="l"/>
        <c:numFmt formatCode="General" sourceLinked="1"/>
        <c:majorTickMark val="out"/>
        <c:minorTickMark val="none"/>
        <c:tickLblPos val="nextTo"/>
        <c:txPr>
          <a:bodyPr/>
          <a:lstStyle/>
          <a:p>
            <a:pPr>
              <a:defRPr sz="1200"/>
            </a:pPr>
            <a:endParaRPr lang="en-US"/>
          </a:p>
        </c:txPr>
        <c:crossAx val="416973888"/>
        <c:crosses val="autoZero"/>
        <c:auto val="1"/>
        <c:lblAlgn val="ctr"/>
        <c:lblOffset val="100"/>
        <c:noMultiLvlLbl val="0"/>
      </c:catAx>
      <c:valAx>
        <c:axId val="416973888"/>
        <c:scaling>
          <c:orientation val="minMax"/>
        </c:scaling>
        <c:delete val="1"/>
        <c:axPos val="b"/>
        <c:numFmt formatCode="###0%" sourceLinked="1"/>
        <c:majorTickMark val="out"/>
        <c:minorTickMark val="none"/>
        <c:tickLblPos val="nextTo"/>
        <c:crossAx val="416971144"/>
        <c:crosses val="max"/>
        <c:crossBetween val="between"/>
      </c:valAx>
    </c:plotArea>
    <c:plotVisOnly val="1"/>
    <c:dispBlanksAs val="gap"/>
    <c:showDLblsOverMax val="0"/>
  </c:chart>
  <c:txPr>
    <a:bodyPr/>
    <a:lstStyle/>
    <a:p>
      <a:pPr>
        <a:defRPr sz="1200"/>
      </a:pPr>
      <a:endParaRPr lang="en-US"/>
    </a:p>
  </c:txPr>
  <c:externalData r:id="rId2">
    <c:autoUpdate val="0"/>
  </c:externalData>
  <c:userShapes r:id="rId3"/>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Propotion of people </a:t>
            </a:r>
            <a:r>
              <a:rPr lang="en-GB" sz="1440" b="1" i="0" u="none" strike="noStrike" baseline="0">
                <a:effectLst/>
              </a:rPr>
              <a:t>select 'Family member' as a role model</a:t>
            </a:r>
            <a:endParaRPr lang="en-US"/>
          </a:p>
        </c:rich>
      </c:tx>
      <c:overlay val="1"/>
    </c:title>
    <c:autoTitleDeleted val="0"/>
    <c:plotArea>
      <c:layout>
        <c:manualLayout>
          <c:layoutTarget val="inner"/>
          <c:xMode val="edge"/>
          <c:yMode val="edge"/>
          <c:x val="0.28807525192293437"/>
          <c:y val="8.1376463487643741E-2"/>
          <c:w val="0.6999685111344629"/>
          <c:h val="0.89418874844820728"/>
        </c:manualLayout>
      </c:layout>
      <c:barChart>
        <c:barDir val="bar"/>
        <c:grouping val="clustered"/>
        <c:varyColors val="0"/>
        <c:ser>
          <c:idx val="0"/>
          <c:order val="0"/>
          <c:tx>
            <c:strRef>
              <c:f>Sheet1!$B$1</c:f>
              <c:strCache>
                <c:ptCount val="1"/>
                <c:pt idx="0">
                  <c:v>Series 1</c:v>
                </c:pt>
              </c:strCache>
            </c:strRef>
          </c:tx>
          <c:spPr>
            <a:solidFill>
              <a:srgbClr val="FF0000"/>
            </a:solidFill>
          </c:spPr>
          <c:invertIfNegative val="0"/>
          <c:dPt>
            <c:idx val="0"/>
            <c:invertIfNegative val="0"/>
            <c:bubble3D val="0"/>
            <c:spPr>
              <a:solidFill>
                <a:srgbClr val="00206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Sheet1!$A$2:$A$24</c:f>
              <c:strCache>
                <c:ptCount val="23"/>
                <c:pt idx="0">
                  <c:v>Total</c:v>
                </c:pt>
                <c:pt idx="1">
                  <c:v>Men</c:v>
                </c:pt>
                <c:pt idx="2">
                  <c:v>Women</c:v>
                </c:pt>
                <c:pt idx="3">
                  <c:v>Representatives</c:v>
                </c:pt>
                <c:pt idx="4">
                  <c:v>Disabled people</c:v>
                </c:pt>
                <c:pt idx="5">
                  <c:v>Mainstream school</c:v>
                </c:pt>
                <c:pt idx="6">
                  <c:v>Special school</c:v>
                </c:pt>
                <c:pt idx="7">
                  <c:v>Active</c:v>
                </c:pt>
                <c:pt idx="8">
                  <c:v>Not active</c:v>
                </c:pt>
                <c:pt idx="9">
                  <c:v>Visual</c:v>
                </c:pt>
                <c:pt idx="10">
                  <c:v>Hearing</c:v>
                </c:pt>
                <c:pt idx="11">
                  <c:v>Physical</c:v>
                </c:pt>
                <c:pt idx="12">
                  <c:v>Learning</c:v>
                </c:pt>
                <c:pt idx="13">
                  <c:v>Mental Health</c:v>
                </c:pt>
                <c:pt idx="14">
                  <c:v>Social</c:v>
                </c:pt>
                <c:pt idx="15">
                  <c:v>Congenital</c:v>
                </c:pt>
                <c:pt idx="16">
                  <c:v>Acquired</c:v>
                </c:pt>
                <c:pt idx="17">
                  <c:v>14-25</c:v>
                </c:pt>
                <c:pt idx="18">
                  <c:v>25-35</c:v>
                </c:pt>
                <c:pt idx="19">
                  <c:v>36-45</c:v>
                </c:pt>
                <c:pt idx="20">
                  <c:v>46-55</c:v>
                </c:pt>
                <c:pt idx="21">
                  <c:v>56-65</c:v>
                </c:pt>
                <c:pt idx="22">
                  <c:v>Over 65</c:v>
                </c:pt>
              </c:strCache>
            </c:strRef>
          </c:cat>
          <c:val>
            <c:numRef>
              <c:f>Sheet1!$B$2:$B$24</c:f>
              <c:numCache>
                <c:formatCode>###0%</c:formatCode>
                <c:ptCount val="23"/>
                <c:pt idx="0">
                  <c:v>0.36</c:v>
                </c:pt>
                <c:pt idx="1">
                  <c:v>0.28000000000000003</c:v>
                </c:pt>
                <c:pt idx="2">
                  <c:v>0.43</c:v>
                </c:pt>
                <c:pt idx="3">
                  <c:v>0.47</c:v>
                </c:pt>
                <c:pt idx="4">
                  <c:v>0.33</c:v>
                </c:pt>
                <c:pt idx="5">
                  <c:v>0.34</c:v>
                </c:pt>
                <c:pt idx="6">
                  <c:v>0.42</c:v>
                </c:pt>
                <c:pt idx="7">
                  <c:v>0.38</c:v>
                </c:pt>
                <c:pt idx="8">
                  <c:v>0.35</c:v>
                </c:pt>
                <c:pt idx="9">
                  <c:v>0.38</c:v>
                </c:pt>
                <c:pt idx="10">
                  <c:v>0.28000000000000003</c:v>
                </c:pt>
                <c:pt idx="11">
                  <c:v>0.35</c:v>
                </c:pt>
                <c:pt idx="12">
                  <c:v>0.39</c:v>
                </c:pt>
                <c:pt idx="13">
                  <c:v>0.28000000000000003</c:v>
                </c:pt>
                <c:pt idx="14">
                  <c:v>0.51</c:v>
                </c:pt>
                <c:pt idx="15">
                  <c:v>0.46</c:v>
                </c:pt>
                <c:pt idx="16">
                  <c:v>0.28000000000000003</c:v>
                </c:pt>
                <c:pt idx="17">
                  <c:v>0.5</c:v>
                </c:pt>
                <c:pt idx="18">
                  <c:v>0.45</c:v>
                </c:pt>
                <c:pt idx="19">
                  <c:v>0.34</c:v>
                </c:pt>
                <c:pt idx="20">
                  <c:v>0.3</c:v>
                </c:pt>
                <c:pt idx="21">
                  <c:v>0.19</c:v>
                </c:pt>
                <c:pt idx="22">
                  <c:v>0.22</c:v>
                </c:pt>
              </c:numCache>
            </c:numRef>
          </c:val>
        </c:ser>
        <c:dLbls>
          <c:showLegendKey val="0"/>
          <c:showVal val="0"/>
          <c:showCatName val="0"/>
          <c:showSerName val="0"/>
          <c:showPercent val="0"/>
          <c:showBubbleSize val="0"/>
        </c:dLbls>
        <c:gapWidth val="150"/>
        <c:axId val="408973856"/>
        <c:axId val="409356008"/>
      </c:barChart>
      <c:catAx>
        <c:axId val="408973856"/>
        <c:scaling>
          <c:orientation val="maxMin"/>
        </c:scaling>
        <c:delete val="0"/>
        <c:axPos val="l"/>
        <c:numFmt formatCode="General" sourceLinked="1"/>
        <c:majorTickMark val="out"/>
        <c:minorTickMark val="none"/>
        <c:tickLblPos val="nextTo"/>
        <c:txPr>
          <a:bodyPr/>
          <a:lstStyle/>
          <a:p>
            <a:pPr>
              <a:defRPr sz="1200"/>
            </a:pPr>
            <a:endParaRPr lang="en-US"/>
          </a:p>
        </c:txPr>
        <c:crossAx val="409356008"/>
        <c:crosses val="autoZero"/>
        <c:auto val="1"/>
        <c:lblAlgn val="ctr"/>
        <c:lblOffset val="100"/>
        <c:noMultiLvlLbl val="0"/>
      </c:catAx>
      <c:valAx>
        <c:axId val="409356008"/>
        <c:scaling>
          <c:orientation val="minMax"/>
        </c:scaling>
        <c:delete val="1"/>
        <c:axPos val="b"/>
        <c:numFmt formatCode="###0%" sourceLinked="1"/>
        <c:majorTickMark val="out"/>
        <c:minorTickMark val="none"/>
        <c:tickLblPos val="nextTo"/>
        <c:crossAx val="408973856"/>
        <c:crosses val="max"/>
        <c:crossBetween val="between"/>
      </c:valAx>
    </c:plotArea>
    <c:plotVisOnly val="1"/>
    <c:dispBlanksAs val="gap"/>
    <c:showDLblsOverMax val="0"/>
  </c:chart>
  <c:txPr>
    <a:bodyPr/>
    <a:lstStyle/>
    <a:p>
      <a:pPr>
        <a:defRPr sz="1200"/>
      </a:pPr>
      <a:endParaRPr lang="en-US"/>
    </a:p>
  </c:txPr>
  <c:externalData r:id="rId2">
    <c:autoUpdate val="0"/>
  </c:externalData>
  <c:userShapes r:id="rId3"/>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Proportion of people </a:t>
            </a:r>
            <a:r>
              <a:rPr lang="en-GB" sz="1440" b="1" i="0" u="none" strike="noStrike" baseline="0">
                <a:effectLst/>
              </a:rPr>
              <a:t>select 'Sportsperson'' as a role model</a:t>
            </a:r>
            <a:endParaRPr lang="en-US"/>
          </a:p>
        </c:rich>
      </c:tx>
      <c:overlay val="1"/>
    </c:title>
    <c:autoTitleDeleted val="0"/>
    <c:plotArea>
      <c:layout>
        <c:manualLayout>
          <c:layoutTarget val="inner"/>
          <c:xMode val="edge"/>
          <c:yMode val="edge"/>
          <c:x val="0.28807525192293437"/>
          <c:y val="8.1376463487643741E-2"/>
          <c:w val="0.6999685111344629"/>
          <c:h val="0.89418874844820728"/>
        </c:manualLayout>
      </c:layout>
      <c:barChart>
        <c:barDir val="bar"/>
        <c:grouping val="clustered"/>
        <c:varyColors val="0"/>
        <c:ser>
          <c:idx val="0"/>
          <c:order val="0"/>
          <c:tx>
            <c:strRef>
              <c:f>Sheet1!$B$1</c:f>
              <c:strCache>
                <c:ptCount val="1"/>
                <c:pt idx="0">
                  <c:v>Series 1</c:v>
                </c:pt>
              </c:strCache>
            </c:strRef>
          </c:tx>
          <c:spPr>
            <a:solidFill>
              <a:srgbClr val="FF0000"/>
            </a:solidFill>
          </c:spPr>
          <c:invertIfNegative val="0"/>
          <c:dPt>
            <c:idx val="0"/>
            <c:invertIfNegative val="0"/>
            <c:bubble3D val="0"/>
            <c:spPr>
              <a:solidFill>
                <a:srgbClr val="00206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Sheet1!$A$2:$A$24</c:f>
              <c:strCache>
                <c:ptCount val="23"/>
                <c:pt idx="0">
                  <c:v>Total</c:v>
                </c:pt>
                <c:pt idx="1">
                  <c:v>Men</c:v>
                </c:pt>
                <c:pt idx="2">
                  <c:v>Women</c:v>
                </c:pt>
                <c:pt idx="3">
                  <c:v>Representatives</c:v>
                </c:pt>
                <c:pt idx="4">
                  <c:v>Disabled people</c:v>
                </c:pt>
                <c:pt idx="5">
                  <c:v>Mainstream school</c:v>
                </c:pt>
                <c:pt idx="6">
                  <c:v>Special school</c:v>
                </c:pt>
                <c:pt idx="7">
                  <c:v>Active</c:v>
                </c:pt>
                <c:pt idx="8">
                  <c:v>Not active</c:v>
                </c:pt>
                <c:pt idx="9">
                  <c:v>Visual</c:v>
                </c:pt>
                <c:pt idx="10">
                  <c:v>Hearing</c:v>
                </c:pt>
                <c:pt idx="11">
                  <c:v>Physical</c:v>
                </c:pt>
                <c:pt idx="12">
                  <c:v>Learning</c:v>
                </c:pt>
                <c:pt idx="13">
                  <c:v>Mental Health</c:v>
                </c:pt>
                <c:pt idx="14">
                  <c:v>Social</c:v>
                </c:pt>
                <c:pt idx="15">
                  <c:v>Congenital</c:v>
                </c:pt>
                <c:pt idx="16">
                  <c:v>Acquired</c:v>
                </c:pt>
                <c:pt idx="17">
                  <c:v>14-25</c:v>
                </c:pt>
                <c:pt idx="18">
                  <c:v>25-35</c:v>
                </c:pt>
                <c:pt idx="19">
                  <c:v>36-45</c:v>
                </c:pt>
                <c:pt idx="20">
                  <c:v>46-55</c:v>
                </c:pt>
                <c:pt idx="21">
                  <c:v>56-65</c:v>
                </c:pt>
                <c:pt idx="22">
                  <c:v>Over 65</c:v>
                </c:pt>
              </c:strCache>
            </c:strRef>
          </c:cat>
          <c:val>
            <c:numRef>
              <c:f>Sheet1!$B$2:$B$24</c:f>
              <c:numCache>
                <c:formatCode>###0%</c:formatCode>
                <c:ptCount val="23"/>
                <c:pt idx="0">
                  <c:v>0.17</c:v>
                </c:pt>
                <c:pt idx="1">
                  <c:v>0.21</c:v>
                </c:pt>
                <c:pt idx="2">
                  <c:v>0.13</c:v>
                </c:pt>
                <c:pt idx="3">
                  <c:v>0.2</c:v>
                </c:pt>
                <c:pt idx="4">
                  <c:v>0.16</c:v>
                </c:pt>
                <c:pt idx="5">
                  <c:v>0.19</c:v>
                </c:pt>
                <c:pt idx="6">
                  <c:v>0.15</c:v>
                </c:pt>
                <c:pt idx="7">
                  <c:v>0.2</c:v>
                </c:pt>
                <c:pt idx="8">
                  <c:v>0.09</c:v>
                </c:pt>
                <c:pt idx="9">
                  <c:v>0.14000000000000001</c:v>
                </c:pt>
                <c:pt idx="10">
                  <c:v>0.15</c:v>
                </c:pt>
                <c:pt idx="11">
                  <c:v>0.18</c:v>
                </c:pt>
                <c:pt idx="12">
                  <c:v>0.11</c:v>
                </c:pt>
                <c:pt idx="13">
                  <c:v>0.04</c:v>
                </c:pt>
                <c:pt idx="14">
                  <c:v>0.09</c:v>
                </c:pt>
                <c:pt idx="15">
                  <c:v>0.24</c:v>
                </c:pt>
                <c:pt idx="16">
                  <c:v>0.12</c:v>
                </c:pt>
                <c:pt idx="17">
                  <c:v>0.32</c:v>
                </c:pt>
                <c:pt idx="18">
                  <c:v>0.17</c:v>
                </c:pt>
                <c:pt idx="19">
                  <c:v>0.17</c:v>
                </c:pt>
                <c:pt idx="20">
                  <c:v>0.05</c:v>
                </c:pt>
                <c:pt idx="21">
                  <c:v>7.0000000000000007E-2</c:v>
                </c:pt>
                <c:pt idx="22">
                  <c:v>0.06</c:v>
                </c:pt>
              </c:numCache>
            </c:numRef>
          </c:val>
        </c:ser>
        <c:dLbls>
          <c:showLegendKey val="0"/>
          <c:showVal val="0"/>
          <c:showCatName val="0"/>
          <c:showSerName val="0"/>
          <c:showPercent val="0"/>
          <c:showBubbleSize val="0"/>
        </c:dLbls>
        <c:gapWidth val="150"/>
        <c:axId val="408972288"/>
        <c:axId val="408968368"/>
      </c:barChart>
      <c:catAx>
        <c:axId val="408972288"/>
        <c:scaling>
          <c:orientation val="maxMin"/>
        </c:scaling>
        <c:delete val="0"/>
        <c:axPos val="l"/>
        <c:numFmt formatCode="General" sourceLinked="1"/>
        <c:majorTickMark val="out"/>
        <c:minorTickMark val="none"/>
        <c:tickLblPos val="nextTo"/>
        <c:txPr>
          <a:bodyPr/>
          <a:lstStyle/>
          <a:p>
            <a:pPr>
              <a:defRPr sz="1200"/>
            </a:pPr>
            <a:endParaRPr lang="en-US"/>
          </a:p>
        </c:txPr>
        <c:crossAx val="408968368"/>
        <c:crosses val="autoZero"/>
        <c:auto val="1"/>
        <c:lblAlgn val="ctr"/>
        <c:lblOffset val="100"/>
        <c:noMultiLvlLbl val="0"/>
      </c:catAx>
      <c:valAx>
        <c:axId val="408968368"/>
        <c:scaling>
          <c:orientation val="minMax"/>
        </c:scaling>
        <c:delete val="1"/>
        <c:axPos val="b"/>
        <c:numFmt formatCode="###0%" sourceLinked="1"/>
        <c:majorTickMark val="out"/>
        <c:minorTickMark val="none"/>
        <c:tickLblPos val="nextTo"/>
        <c:crossAx val="408972288"/>
        <c:crosses val="max"/>
        <c:crossBetween val="between"/>
      </c:valAx>
    </c:plotArea>
    <c:plotVisOnly val="1"/>
    <c:dispBlanksAs val="gap"/>
    <c:showDLblsOverMax val="0"/>
  </c:chart>
  <c:txPr>
    <a:bodyPr/>
    <a:lstStyle/>
    <a:p>
      <a:pPr>
        <a:defRPr sz="1200"/>
      </a:pPr>
      <a:endParaRPr lang="en-US"/>
    </a:p>
  </c:txPr>
  <c:externalData r:id="rId2">
    <c:autoUpdate val="0"/>
  </c:externalData>
  <c:userShapes r:id="rId3"/>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Proportion of people </a:t>
            </a:r>
            <a:r>
              <a:rPr lang="en-GB" sz="1440" b="1" i="0" u="none" strike="noStrike" baseline="0">
                <a:effectLst/>
              </a:rPr>
              <a:t>select 'Friend' as a role model</a:t>
            </a:r>
            <a:endParaRPr lang="en-US"/>
          </a:p>
        </c:rich>
      </c:tx>
      <c:overlay val="1"/>
    </c:title>
    <c:autoTitleDeleted val="0"/>
    <c:plotArea>
      <c:layout>
        <c:manualLayout>
          <c:layoutTarget val="inner"/>
          <c:xMode val="edge"/>
          <c:yMode val="edge"/>
          <c:x val="0.28807525192293437"/>
          <c:y val="8.1376463487643741E-2"/>
          <c:w val="0.6999685111344629"/>
          <c:h val="0.89418874844820728"/>
        </c:manualLayout>
      </c:layout>
      <c:barChart>
        <c:barDir val="bar"/>
        <c:grouping val="clustered"/>
        <c:varyColors val="0"/>
        <c:ser>
          <c:idx val="0"/>
          <c:order val="0"/>
          <c:tx>
            <c:strRef>
              <c:f>Sheet1!$B$1</c:f>
              <c:strCache>
                <c:ptCount val="1"/>
                <c:pt idx="0">
                  <c:v>Series 1</c:v>
                </c:pt>
              </c:strCache>
            </c:strRef>
          </c:tx>
          <c:spPr>
            <a:solidFill>
              <a:srgbClr val="FF0000"/>
            </a:solidFill>
          </c:spPr>
          <c:invertIfNegative val="0"/>
          <c:dPt>
            <c:idx val="0"/>
            <c:invertIfNegative val="0"/>
            <c:bubble3D val="0"/>
            <c:spPr>
              <a:solidFill>
                <a:srgbClr val="00206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Sheet1!$A$2:$A$24</c:f>
              <c:strCache>
                <c:ptCount val="23"/>
                <c:pt idx="0">
                  <c:v>Total</c:v>
                </c:pt>
                <c:pt idx="1">
                  <c:v>Men</c:v>
                </c:pt>
                <c:pt idx="2">
                  <c:v>Women</c:v>
                </c:pt>
                <c:pt idx="3">
                  <c:v>Representatives</c:v>
                </c:pt>
                <c:pt idx="4">
                  <c:v>Disabled people</c:v>
                </c:pt>
                <c:pt idx="5">
                  <c:v>Mainstream school</c:v>
                </c:pt>
                <c:pt idx="6">
                  <c:v>Special school</c:v>
                </c:pt>
                <c:pt idx="7">
                  <c:v>Active</c:v>
                </c:pt>
                <c:pt idx="8">
                  <c:v>Not active</c:v>
                </c:pt>
                <c:pt idx="9">
                  <c:v>Visual</c:v>
                </c:pt>
                <c:pt idx="10">
                  <c:v>Hearing</c:v>
                </c:pt>
                <c:pt idx="11">
                  <c:v>Physical</c:v>
                </c:pt>
                <c:pt idx="12">
                  <c:v>Learning</c:v>
                </c:pt>
                <c:pt idx="13">
                  <c:v>Mental Health</c:v>
                </c:pt>
                <c:pt idx="14">
                  <c:v>Social</c:v>
                </c:pt>
                <c:pt idx="15">
                  <c:v>Congenital</c:v>
                </c:pt>
                <c:pt idx="16">
                  <c:v>Acquired</c:v>
                </c:pt>
                <c:pt idx="17">
                  <c:v>14-25</c:v>
                </c:pt>
                <c:pt idx="18">
                  <c:v>25-35</c:v>
                </c:pt>
                <c:pt idx="19">
                  <c:v>36-45</c:v>
                </c:pt>
                <c:pt idx="20">
                  <c:v>46-55</c:v>
                </c:pt>
                <c:pt idx="21">
                  <c:v>56-65</c:v>
                </c:pt>
                <c:pt idx="22">
                  <c:v>Over 65</c:v>
                </c:pt>
              </c:strCache>
            </c:strRef>
          </c:cat>
          <c:val>
            <c:numRef>
              <c:f>Sheet1!$B$2:$B$24</c:f>
              <c:numCache>
                <c:formatCode>###0%</c:formatCode>
                <c:ptCount val="23"/>
                <c:pt idx="0">
                  <c:v>0.14000000000000001</c:v>
                </c:pt>
                <c:pt idx="1">
                  <c:v>0.12</c:v>
                </c:pt>
                <c:pt idx="2">
                  <c:v>0.17</c:v>
                </c:pt>
                <c:pt idx="3">
                  <c:v>0.05</c:v>
                </c:pt>
                <c:pt idx="4">
                  <c:v>0.16</c:v>
                </c:pt>
                <c:pt idx="5">
                  <c:v>0.15</c:v>
                </c:pt>
                <c:pt idx="6">
                  <c:v>0.13</c:v>
                </c:pt>
                <c:pt idx="7">
                  <c:v>0.16</c:v>
                </c:pt>
                <c:pt idx="8">
                  <c:v>0.1</c:v>
                </c:pt>
                <c:pt idx="9">
                  <c:v>0.12</c:v>
                </c:pt>
                <c:pt idx="10">
                  <c:v>0.2</c:v>
                </c:pt>
                <c:pt idx="11">
                  <c:v>0.16</c:v>
                </c:pt>
                <c:pt idx="12">
                  <c:v>0.1</c:v>
                </c:pt>
                <c:pt idx="13">
                  <c:v>0.16</c:v>
                </c:pt>
                <c:pt idx="14">
                  <c:v>0.03</c:v>
                </c:pt>
                <c:pt idx="15">
                  <c:v>0.14000000000000001</c:v>
                </c:pt>
                <c:pt idx="16">
                  <c:v>0.15</c:v>
                </c:pt>
                <c:pt idx="17">
                  <c:v>0.18</c:v>
                </c:pt>
                <c:pt idx="18">
                  <c:v>0.08</c:v>
                </c:pt>
                <c:pt idx="19">
                  <c:v>0.24</c:v>
                </c:pt>
                <c:pt idx="20">
                  <c:v>0.03</c:v>
                </c:pt>
                <c:pt idx="21">
                  <c:v>0.13</c:v>
                </c:pt>
                <c:pt idx="22">
                  <c:v>0.06</c:v>
                </c:pt>
              </c:numCache>
            </c:numRef>
          </c:val>
        </c:ser>
        <c:dLbls>
          <c:showLegendKey val="0"/>
          <c:showVal val="0"/>
          <c:showCatName val="0"/>
          <c:showSerName val="0"/>
          <c:showPercent val="0"/>
          <c:showBubbleSize val="0"/>
        </c:dLbls>
        <c:gapWidth val="150"/>
        <c:axId val="408970328"/>
        <c:axId val="408971896"/>
      </c:barChart>
      <c:catAx>
        <c:axId val="408970328"/>
        <c:scaling>
          <c:orientation val="maxMin"/>
        </c:scaling>
        <c:delete val="0"/>
        <c:axPos val="l"/>
        <c:numFmt formatCode="General" sourceLinked="1"/>
        <c:majorTickMark val="out"/>
        <c:minorTickMark val="none"/>
        <c:tickLblPos val="nextTo"/>
        <c:txPr>
          <a:bodyPr/>
          <a:lstStyle/>
          <a:p>
            <a:pPr>
              <a:defRPr sz="1200"/>
            </a:pPr>
            <a:endParaRPr lang="en-US"/>
          </a:p>
        </c:txPr>
        <c:crossAx val="408971896"/>
        <c:crosses val="autoZero"/>
        <c:auto val="1"/>
        <c:lblAlgn val="ctr"/>
        <c:lblOffset val="100"/>
        <c:noMultiLvlLbl val="0"/>
      </c:catAx>
      <c:valAx>
        <c:axId val="408971896"/>
        <c:scaling>
          <c:orientation val="minMax"/>
        </c:scaling>
        <c:delete val="1"/>
        <c:axPos val="b"/>
        <c:numFmt formatCode="###0%" sourceLinked="1"/>
        <c:majorTickMark val="out"/>
        <c:minorTickMark val="none"/>
        <c:tickLblPos val="nextTo"/>
        <c:crossAx val="408970328"/>
        <c:crosses val="max"/>
        <c:crossBetween val="between"/>
      </c:valAx>
    </c:plotArea>
    <c:plotVisOnly val="1"/>
    <c:dispBlanksAs val="gap"/>
    <c:showDLblsOverMax val="0"/>
  </c:chart>
  <c:txPr>
    <a:bodyPr/>
    <a:lstStyle/>
    <a:p>
      <a:pPr>
        <a:defRPr sz="1200"/>
      </a:pPr>
      <a:endParaRPr lang="en-US"/>
    </a:p>
  </c:txPr>
  <c:externalData r:id="rId2">
    <c:autoUpdate val="0"/>
  </c:externalData>
  <c:userShapes r:id="rId3"/>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Most preferred term</a:t>
            </a:r>
          </a:p>
        </c:rich>
      </c:tx>
      <c:overlay val="0"/>
    </c:title>
    <c:autoTitleDeleted val="0"/>
    <c:plotArea>
      <c:layout/>
      <c:pieChart>
        <c:varyColors val="1"/>
        <c:ser>
          <c:idx val="0"/>
          <c:order val="0"/>
          <c:tx>
            <c:strRef>
              <c:f>Sheet1!$B$1</c:f>
              <c:strCache>
                <c:ptCount val="1"/>
                <c:pt idx="0">
                  <c:v>Total</c:v>
                </c:pt>
              </c:strCache>
            </c:strRef>
          </c:tx>
          <c:dPt>
            <c:idx val="0"/>
            <c:bubble3D val="0"/>
            <c:spPr>
              <a:solidFill>
                <a:srgbClr val="002060"/>
              </a:solidFill>
            </c:spPr>
          </c:dPt>
          <c:dPt>
            <c:idx val="1"/>
            <c:bubble3D val="0"/>
            <c:spPr>
              <a:solidFill>
                <a:srgbClr val="FF0000"/>
              </a:solidFill>
            </c:spPr>
          </c:dPt>
          <c:dPt>
            <c:idx val="2"/>
            <c:bubble3D val="0"/>
            <c:spPr>
              <a:solidFill>
                <a:srgbClr val="FFC000"/>
              </a:solidFill>
            </c:spPr>
          </c:dPt>
          <c:dPt>
            <c:idx val="3"/>
            <c:bubble3D val="0"/>
            <c:spPr>
              <a:solidFill>
                <a:srgbClr val="00B050"/>
              </a:solidFill>
            </c:spPr>
          </c:dPt>
          <c:dPt>
            <c:idx val="4"/>
            <c:bubble3D val="0"/>
            <c:spPr>
              <a:solidFill>
                <a:srgbClr val="7030A0"/>
              </a:solidFill>
            </c:spPr>
          </c:dPt>
          <c:dPt>
            <c:idx val="5"/>
            <c:bubble3D val="0"/>
            <c:spPr>
              <a:solidFill>
                <a:schemeClr val="accent6">
                  <a:lumMod val="75000"/>
                </a:schemeClr>
              </a:solidFill>
            </c:spPr>
          </c:dPt>
          <c:dLbls>
            <c:dLbl>
              <c:idx val="0"/>
              <c:spPr/>
              <c:txPr>
                <a:bodyPr/>
                <a:lstStyle/>
                <a:p>
                  <a:pPr>
                    <a:defRPr>
                      <a:solidFill>
                        <a:schemeClr val="bg1"/>
                      </a:solidFill>
                    </a:defRPr>
                  </a:pPr>
                  <a:endParaRPr lang="en-US"/>
                </a:p>
              </c:txPr>
              <c:showLegendKey val="0"/>
              <c:showVal val="0"/>
              <c:showCatName val="0"/>
              <c:showSerName val="0"/>
              <c:showPercent val="1"/>
              <c:showBubbleSize val="0"/>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Sheet1!$A$2:$A$7</c:f>
              <c:strCache>
                <c:ptCount val="6"/>
                <c:pt idx="0">
                  <c:v>Sport</c:v>
                </c:pt>
                <c:pt idx="1">
                  <c:v>Exercise</c:v>
                </c:pt>
                <c:pt idx="2">
                  <c:v>Physical activity</c:v>
                </c:pt>
                <c:pt idx="3">
                  <c:v>Recreation</c:v>
                </c:pt>
                <c:pt idx="4">
                  <c:v>Fitness</c:v>
                </c:pt>
                <c:pt idx="5">
                  <c:v>Other</c:v>
                </c:pt>
              </c:strCache>
            </c:strRef>
          </c:cat>
          <c:val>
            <c:numRef>
              <c:f>Sheet1!$B$2:$B$7</c:f>
              <c:numCache>
                <c:formatCode>###0%</c:formatCode>
                <c:ptCount val="6"/>
                <c:pt idx="0">
                  <c:v>0.32984293193717279</c:v>
                </c:pt>
                <c:pt idx="1">
                  <c:v>0.17801047120418848</c:v>
                </c:pt>
                <c:pt idx="2">
                  <c:v>8.1151832460732987E-2</c:v>
                </c:pt>
                <c:pt idx="3">
                  <c:v>0.2120418848167539</c:v>
                </c:pt>
                <c:pt idx="4">
                  <c:v>0.13089005235602094</c:v>
                </c:pt>
                <c:pt idx="5">
                  <c:v>6.8062827225130892E-2</c:v>
                </c:pt>
              </c:numCache>
            </c:numRef>
          </c:val>
        </c:ser>
        <c:dLbls>
          <c:showLegendKey val="0"/>
          <c:showVal val="0"/>
          <c:showCatName val="0"/>
          <c:showSerName val="0"/>
          <c:showPercent val="0"/>
          <c:showBubbleSize val="0"/>
          <c:showLeaderLines val="1"/>
        </c:dLbls>
        <c:firstSliceAng val="0"/>
      </c:pieChart>
      <c:spPr>
        <a:noFill/>
        <a:ln w="25394">
          <a:noFill/>
        </a:ln>
      </c:spPr>
    </c:plotArea>
    <c:legend>
      <c:legendPos val="t"/>
      <c:overlay val="0"/>
    </c:legend>
    <c:plotVisOnly val="1"/>
    <c:dispBlanksAs val="gap"/>
    <c:showDLblsOverMax val="0"/>
  </c:chart>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440" b="1" i="0" u="none" strike="noStrike" baseline="0">
                <a:effectLst/>
              </a:rPr>
              <a:t>Proportion of people selecting 'Sport'' as the preferred term</a:t>
            </a:r>
            <a:endParaRPr lang="en-US"/>
          </a:p>
        </c:rich>
      </c:tx>
      <c:overlay val="1"/>
    </c:title>
    <c:autoTitleDeleted val="0"/>
    <c:plotArea>
      <c:layout>
        <c:manualLayout>
          <c:layoutTarget val="inner"/>
          <c:xMode val="edge"/>
          <c:yMode val="edge"/>
          <c:x val="0.28807525192293437"/>
          <c:y val="8.1376463487643741E-2"/>
          <c:w val="0.6999685111344629"/>
          <c:h val="0.89418874844820728"/>
        </c:manualLayout>
      </c:layout>
      <c:barChart>
        <c:barDir val="bar"/>
        <c:grouping val="clustered"/>
        <c:varyColors val="0"/>
        <c:ser>
          <c:idx val="0"/>
          <c:order val="0"/>
          <c:tx>
            <c:strRef>
              <c:f>Sheet1!$B$1</c:f>
              <c:strCache>
                <c:ptCount val="1"/>
                <c:pt idx="0">
                  <c:v>Series 1</c:v>
                </c:pt>
              </c:strCache>
            </c:strRef>
          </c:tx>
          <c:spPr>
            <a:solidFill>
              <a:srgbClr val="FF0000"/>
            </a:solidFill>
          </c:spPr>
          <c:invertIfNegative val="0"/>
          <c:dPt>
            <c:idx val="0"/>
            <c:invertIfNegative val="0"/>
            <c:bubble3D val="0"/>
            <c:spPr>
              <a:solidFill>
                <a:srgbClr val="00206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Sheet1!$A$2:$A$24</c:f>
              <c:strCache>
                <c:ptCount val="23"/>
                <c:pt idx="0">
                  <c:v>Total</c:v>
                </c:pt>
                <c:pt idx="1">
                  <c:v>Men</c:v>
                </c:pt>
                <c:pt idx="2">
                  <c:v>Women</c:v>
                </c:pt>
                <c:pt idx="3">
                  <c:v>Representatives</c:v>
                </c:pt>
                <c:pt idx="4">
                  <c:v>Disabled people</c:v>
                </c:pt>
                <c:pt idx="5">
                  <c:v>Mainstream school</c:v>
                </c:pt>
                <c:pt idx="6">
                  <c:v>Special school</c:v>
                </c:pt>
                <c:pt idx="7">
                  <c:v>Active</c:v>
                </c:pt>
                <c:pt idx="8">
                  <c:v>Not active</c:v>
                </c:pt>
                <c:pt idx="9">
                  <c:v>Visual</c:v>
                </c:pt>
                <c:pt idx="10">
                  <c:v>Hearing</c:v>
                </c:pt>
                <c:pt idx="11">
                  <c:v>Physical</c:v>
                </c:pt>
                <c:pt idx="12">
                  <c:v>Learning</c:v>
                </c:pt>
                <c:pt idx="13">
                  <c:v>Mental Health</c:v>
                </c:pt>
                <c:pt idx="14">
                  <c:v>Social</c:v>
                </c:pt>
                <c:pt idx="15">
                  <c:v>Congenital</c:v>
                </c:pt>
                <c:pt idx="16">
                  <c:v>Acquired</c:v>
                </c:pt>
                <c:pt idx="17">
                  <c:v>14-25</c:v>
                </c:pt>
                <c:pt idx="18">
                  <c:v>25-35</c:v>
                </c:pt>
                <c:pt idx="19">
                  <c:v>36-45</c:v>
                </c:pt>
                <c:pt idx="20">
                  <c:v>46-55</c:v>
                </c:pt>
                <c:pt idx="21">
                  <c:v>56-65</c:v>
                </c:pt>
                <c:pt idx="22">
                  <c:v>Over 65</c:v>
                </c:pt>
              </c:strCache>
            </c:strRef>
          </c:cat>
          <c:val>
            <c:numRef>
              <c:f>Sheet1!$B$2:$B$24</c:f>
              <c:numCache>
                <c:formatCode>###0%</c:formatCode>
                <c:ptCount val="23"/>
                <c:pt idx="0">
                  <c:v>0.33</c:v>
                </c:pt>
                <c:pt idx="1">
                  <c:v>0.38</c:v>
                </c:pt>
                <c:pt idx="2">
                  <c:v>0.28000000000000003</c:v>
                </c:pt>
                <c:pt idx="3">
                  <c:v>0.33</c:v>
                </c:pt>
                <c:pt idx="4">
                  <c:v>0.33</c:v>
                </c:pt>
                <c:pt idx="5">
                  <c:v>0.32</c:v>
                </c:pt>
                <c:pt idx="6">
                  <c:v>0.37</c:v>
                </c:pt>
                <c:pt idx="7">
                  <c:v>0.39</c:v>
                </c:pt>
                <c:pt idx="8">
                  <c:v>0.19</c:v>
                </c:pt>
                <c:pt idx="9">
                  <c:v>0.28999999999999998</c:v>
                </c:pt>
                <c:pt idx="10">
                  <c:v>0.35</c:v>
                </c:pt>
                <c:pt idx="11">
                  <c:v>0.32</c:v>
                </c:pt>
                <c:pt idx="12">
                  <c:v>0.27</c:v>
                </c:pt>
                <c:pt idx="13">
                  <c:v>0.12</c:v>
                </c:pt>
                <c:pt idx="14">
                  <c:v>0.31</c:v>
                </c:pt>
                <c:pt idx="15">
                  <c:v>0.44</c:v>
                </c:pt>
                <c:pt idx="16">
                  <c:v>0.25</c:v>
                </c:pt>
                <c:pt idx="17">
                  <c:v>0.49</c:v>
                </c:pt>
                <c:pt idx="18">
                  <c:v>0.35</c:v>
                </c:pt>
                <c:pt idx="19">
                  <c:v>0.3</c:v>
                </c:pt>
                <c:pt idx="20">
                  <c:v>0.28000000000000003</c:v>
                </c:pt>
                <c:pt idx="21">
                  <c:v>0.18</c:v>
                </c:pt>
                <c:pt idx="22">
                  <c:v>0.22</c:v>
                </c:pt>
              </c:numCache>
            </c:numRef>
          </c:val>
        </c:ser>
        <c:dLbls>
          <c:showLegendKey val="0"/>
          <c:showVal val="0"/>
          <c:showCatName val="0"/>
          <c:showSerName val="0"/>
          <c:showPercent val="0"/>
          <c:showBubbleSize val="0"/>
        </c:dLbls>
        <c:gapWidth val="150"/>
        <c:axId val="408970720"/>
        <c:axId val="408967976"/>
      </c:barChart>
      <c:catAx>
        <c:axId val="408970720"/>
        <c:scaling>
          <c:orientation val="maxMin"/>
        </c:scaling>
        <c:delete val="0"/>
        <c:axPos val="l"/>
        <c:numFmt formatCode="General" sourceLinked="1"/>
        <c:majorTickMark val="out"/>
        <c:minorTickMark val="none"/>
        <c:tickLblPos val="nextTo"/>
        <c:txPr>
          <a:bodyPr/>
          <a:lstStyle/>
          <a:p>
            <a:pPr>
              <a:defRPr sz="1200"/>
            </a:pPr>
            <a:endParaRPr lang="en-US"/>
          </a:p>
        </c:txPr>
        <c:crossAx val="408967976"/>
        <c:crosses val="autoZero"/>
        <c:auto val="1"/>
        <c:lblAlgn val="ctr"/>
        <c:lblOffset val="100"/>
        <c:noMultiLvlLbl val="0"/>
      </c:catAx>
      <c:valAx>
        <c:axId val="408967976"/>
        <c:scaling>
          <c:orientation val="minMax"/>
        </c:scaling>
        <c:delete val="1"/>
        <c:axPos val="b"/>
        <c:numFmt formatCode="###0%" sourceLinked="1"/>
        <c:majorTickMark val="out"/>
        <c:minorTickMark val="none"/>
        <c:tickLblPos val="nextTo"/>
        <c:crossAx val="408970720"/>
        <c:crosses val="max"/>
        <c:crossBetween val="between"/>
      </c:valAx>
    </c:plotArea>
    <c:plotVisOnly val="1"/>
    <c:dispBlanksAs val="gap"/>
    <c:showDLblsOverMax val="0"/>
  </c:chart>
  <c:txPr>
    <a:bodyPr/>
    <a:lstStyle/>
    <a:p>
      <a:pPr>
        <a:defRPr sz="1200"/>
      </a:pPr>
      <a:endParaRPr lang="en-US"/>
    </a:p>
  </c:txPr>
  <c:externalData r:id="rId2">
    <c:autoUpdate val="0"/>
  </c:externalData>
  <c:userShapes r:id="rId3"/>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440" b="1" i="0" u="none" strike="noStrike" baseline="0">
                <a:effectLst/>
              </a:rPr>
              <a:t>Proportion of people selecting 'Recreation' as the preferred term</a:t>
            </a:r>
            <a:endParaRPr lang="en-US"/>
          </a:p>
        </c:rich>
      </c:tx>
      <c:overlay val="1"/>
    </c:title>
    <c:autoTitleDeleted val="0"/>
    <c:plotArea>
      <c:layout>
        <c:manualLayout>
          <c:layoutTarget val="inner"/>
          <c:xMode val="edge"/>
          <c:yMode val="edge"/>
          <c:x val="0.28807525192293437"/>
          <c:y val="8.1376463487643741E-2"/>
          <c:w val="0.6999685111344629"/>
          <c:h val="0.89418874844820728"/>
        </c:manualLayout>
      </c:layout>
      <c:barChart>
        <c:barDir val="bar"/>
        <c:grouping val="clustered"/>
        <c:varyColors val="0"/>
        <c:ser>
          <c:idx val="0"/>
          <c:order val="0"/>
          <c:tx>
            <c:strRef>
              <c:f>Sheet1!$B$1</c:f>
              <c:strCache>
                <c:ptCount val="1"/>
                <c:pt idx="0">
                  <c:v>Series 1</c:v>
                </c:pt>
              </c:strCache>
            </c:strRef>
          </c:tx>
          <c:spPr>
            <a:solidFill>
              <a:srgbClr val="FF0000"/>
            </a:solidFill>
          </c:spPr>
          <c:invertIfNegative val="0"/>
          <c:dPt>
            <c:idx val="0"/>
            <c:invertIfNegative val="0"/>
            <c:bubble3D val="0"/>
            <c:spPr>
              <a:solidFill>
                <a:srgbClr val="00206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Sheet1!$A$2:$A$24</c:f>
              <c:strCache>
                <c:ptCount val="23"/>
                <c:pt idx="0">
                  <c:v>Total</c:v>
                </c:pt>
                <c:pt idx="1">
                  <c:v>Men</c:v>
                </c:pt>
                <c:pt idx="2">
                  <c:v>Women</c:v>
                </c:pt>
                <c:pt idx="3">
                  <c:v>Representatives</c:v>
                </c:pt>
                <c:pt idx="4">
                  <c:v>Disabled people</c:v>
                </c:pt>
                <c:pt idx="5">
                  <c:v>Mainstream school</c:v>
                </c:pt>
                <c:pt idx="6">
                  <c:v>Special school</c:v>
                </c:pt>
                <c:pt idx="7">
                  <c:v>Active</c:v>
                </c:pt>
                <c:pt idx="8">
                  <c:v>Not active</c:v>
                </c:pt>
                <c:pt idx="9">
                  <c:v>Visual</c:v>
                </c:pt>
                <c:pt idx="10">
                  <c:v>Hearing</c:v>
                </c:pt>
                <c:pt idx="11">
                  <c:v>Physical</c:v>
                </c:pt>
                <c:pt idx="12">
                  <c:v>Learning</c:v>
                </c:pt>
                <c:pt idx="13">
                  <c:v>Mental Health</c:v>
                </c:pt>
                <c:pt idx="14">
                  <c:v>Social</c:v>
                </c:pt>
                <c:pt idx="15">
                  <c:v>Congenital</c:v>
                </c:pt>
                <c:pt idx="16">
                  <c:v>Acquired</c:v>
                </c:pt>
                <c:pt idx="17">
                  <c:v>14-25</c:v>
                </c:pt>
                <c:pt idx="18">
                  <c:v>25-35</c:v>
                </c:pt>
                <c:pt idx="19">
                  <c:v>36-45</c:v>
                </c:pt>
                <c:pt idx="20">
                  <c:v>46-55</c:v>
                </c:pt>
                <c:pt idx="21">
                  <c:v>56-65</c:v>
                </c:pt>
                <c:pt idx="22">
                  <c:v>Over 65</c:v>
                </c:pt>
              </c:strCache>
            </c:strRef>
          </c:cat>
          <c:val>
            <c:numRef>
              <c:f>Sheet1!$B$2:$B$24</c:f>
              <c:numCache>
                <c:formatCode>###0%</c:formatCode>
                <c:ptCount val="23"/>
                <c:pt idx="0">
                  <c:v>0.21</c:v>
                </c:pt>
                <c:pt idx="1">
                  <c:v>0.17</c:v>
                </c:pt>
                <c:pt idx="2">
                  <c:v>0.25</c:v>
                </c:pt>
                <c:pt idx="3">
                  <c:v>0.25</c:v>
                </c:pt>
                <c:pt idx="4">
                  <c:v>0.2</c:v>
                </c:pt>
                <c:pt idx="5">
                  <c:v>0.22</c:v>
                </c:pt>
                <c:pt idx="6">
                  <c:v>0.18</c:v>
                </c:pt>
                <c:pt idx="7">
                  <c:v>0.17</c:v>
                </c:pt>
                <c:pt idx="8">
                  <c:v>0.32</c:v>
                </c:pt>
                <c:pt idx="9">
                  <c:v>0.22</c:v>
                </c:pt>
                <c:pt idx="10">
                  <c:v>0.15</c:v>
                </c:pt>
                <c:pt idx="11">
                  <c:v>0.23</c:v>
                </c:pt>
                <c:pt idx="12">
                  <c:v>0.28999999999999998</c:v>
                </c:pt>
                <c:pt idx="13">
                  <c:v>0.32</c:v>
                </c:pt>
                <c:pt idx="14">
                  <c:v>0.26</c:v>
                </c:pt>
                <c:pt idx="15">
                  <c:v>0.18</c:v>
                </c:pt>
                <c:pt idx="16">
                  <c:v>0.24</c:v>
                </c:pt>
                <c:pt idx="17">
                  <c:v>0.14000000000000001</c:v>
                </c:pt>
                <c:pt idx="18">
                  <c:v>0.27</c:v>
                </c:pt>
                <c:pt idx="19">
                  <c:v>0.15</c:v>
                </c:pt>
                <c:pt idx="20">
                  <c:v>0.3</c:v>
                </c:pt>
                <c:pt idx="21">
                  <c:v>0.22</c:v>
                </c:pt>
                <c:pt idx="22">
                  <c:v>0.33</c:v>
                </c:pt>
              </c:numCache>
            </c:numRef>
          </c:val>
        </c:ser>
        <c:dLbls>
          <c:showLegendKey val="0"/>
          <c:showVal val="0"/>
          <c:showCatName val="0"/>
          <c:showSerName val="0"/>
          <c:showPercent val="0"/>
          <c:showBubbleSize val="0"/>
        </c:dLbls>
        <c:gapWidth val="150"/>
        <c:axId val="408966800"/>
        <c:axId val="408967584"/>
      </c:barChart>
      <c:catAx>
        <c:axId val="408966800"/>
        <c:scaling>
          <c:orientation val="maxMin"/>
        </c:scaling>
        <c:delete val="0"/>
        <c:axPos val="l"/>
        <c:numFmt formatCode="General" sourceLinked="1"/>
        <c:majorTickMark val="out"/>
        <c:minorTickMark val="none"/>
        <c:tickLblPos val="nextTo"/>
        <c:txPr>
          <a:bodyPr/>
          <a:lstStyle/>
          <a:p>
            <a:pPr>
              <a:defRPr sz="1200"/>
            </a:pPr>
            <a:endParaRPr lang="en-US"/>
          </a:p>
        </c:txPr>
        <c:crossAx val="408967584"/>
        <c:crosses val="autoZero"/>
        <c:auto val="1"/>
        <c:lblAlgn val="ctr"/>
        <c:lblOffset val="100"/>
        <c:noMultiLvlLbl val="0"/>
      </c:catAx>
      <c:valAx>
        <c:axId val="408967584"/>
        <c:scaling>
          <c:orientation val="minMax"/>
        </c:scaling>
        <c:delete val="1"/>
        <c:axPos val="b"/>
        <c:numFmt formatCode="###0%" sourceLinked="1"/>
        <c:majorTickMark val="out"/>
        <c:minorTickMark val="none"/>
        <c:tickLblPos val="nextTo"/>
        <c:crossAx val="408966800"/>
        <c:crosses val="max"/>
        <c:crossBetween val="between"/>
      </c:valAx>
    </c:plotArea>
    <c:plotVisOnly val="1"/>
    <c:dispBlanksAs val="gap"/>
    <c:showDLblsOverMax val="0"/>
  </c:chart>
  <c:txPr>
    <a:bodyPr/>
    <a:lstStyle/>
    <a:p>
      <a:pPr>
        <a:defRPr sz="1200"/>
      </a:pPr>
      <a:endParaRPr lang="en-US"/>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Top 10 hobbies (learning disability main survey)</a:t>
            </a:r>
          </a:p>
        </c:rich>
      </c:tx>
      <c:overlay val="1"/>
    </c:title>
    <c:autoTitleDeleted val="0"/>
    <c:plotArea>
      <c:layout>
        <c:manualLayout>
          <c:layoutTarget val="inner"/>
          <c:xMode val="edge"/>
          <c:yMode val="edge"/>
          <c:x val="0.62391320229574143"/>
          <c:y val="0.14103558018566156"/>
          <c:w val="0.51404501789212842"/>
          <c:h val="0.83448737294880748"/>
        </c:manualLayout>
      </c:layout>
      <c:barChart>
        <c:barDir val="bar"/>
        <c:grouping val="clustered"/>
        <c:varyColors val="0"/>
        <c:ser>
          <c:idx val="0"/>
          <c:order val="0"/>
          <c:tx>
            <c:strRef>
              <c:f>Sheet1!$B$1</c:f>
              <c:strCache>
                <c:ptCount val="1"/>
                <c:pt idx="0">
                  <c:v>Series 1</c:v>
                </c:pt>
              </c:strCache>
            </c:strRef>
          </c:tx>
          <c:spPr>
            <a:solidFill>
              <a:srgbClr val="002060"/>
            </a:solidFill>
          </c:spPr>
          <c:invertIfNegative val="0"/>
          <c:dPt>
            <c:idx val="5"/>
            <c:invertIfNegative val="0"/>
            <c:bubble3D val="0"/>
            <c:spPr>
              <a:solidFill>
                <a:srgbClr val="FF000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Watching TV</c:v>
                </c:pt>
                <c:pt idx="1">
                  <c:v>Music</c:v>
                </c:pt>
                <c:pt idx="2">
                  <c:v>Socialising</c:v>
                </c:pt>
                <c:pt idx="3">
                  <c:v>Eating out</c:v>
                </c:pt>
                <c:pt idx="4">
                  <c:v>Cinema</c:v>
                </c:pt>
                <c:pt idx="5">
                  <c:v>Exercise</c:v>
                </c:pt>
                <c:pt idx="6">
                  <c:v>Computer games</c:v>
                </c:pt>
                <c:pt idx="7">
                  <c:v>Cooking</c:v>
                </c:pt>
                <c:pt idx="8">
                  <c:v>Reading</c:v>
                </c:pt>
                <c:pt idx="9">
                  <c:v>Arts and crafts</c:v>
                </c:pt>
              </c:strCache>
            </c:strRef>
          </c:cat>
          <c:val>
            <c:numRef>
              <c:f>Sheet1!$B$2:$B$11</c:f>
              <c:numCache>
                <c:formatCode>###0%</c:formatCode>
                <c:ptCount val="10"/>
                <c:pt idx="0">
                  <c:v>0.66129032258064513</c:v>
                </c:pt>
                <c:pt idx="1">
                  <c:v>0.66129032258064513</c:v>
                </c:pt>
                <c:pt idx="2">
                  <c:v>0.45161290322580638</c:v>
                </c:pt>
                <c:pt idx="3">
                  <c:v>0.45161290322580638</c:v>
                </c:pt>
                <c:pt idx="4">
                  <c:v>0.41935483870967744</c:v>
                </c:pt>
                <c:pt idx="5">
                  <c:v>0.40322580645161288</c:v>
                </c:pt>
                <c:pt idx="6">
                  <c:v>0.37096774193548382</c:v>
                </c:pt>
                <c:pt idx="7">
                  <c:v>0.35483870967741937</c:v>
                </c:pt>
                <c:pt idx="8">
                  <c:v>0.33870967741935482</c:v>
                </c:pt>
                <c:pt idx="9">
                  <c:v>0.30645161290322581</c:v>
                </c:pt>
              </c:numCache>
            </c:numRef>
          </c:val>
        </c:ser>
        <c:dLbls>
          <c:showLegendKey val="0"/>
          <c:showVal val="0"/>
          <c:showCatName val="0"/>
          <c:showSerName val="0"/>
          <c:showPercent val="0"/>
          <c:showBubbleSize val="0"/>
        </c:dLbls>
        <c:gapWidth val="150"/>
        <c:axId val="413307920"/>
        <c:axId val="413304000"/>
      </c:barChart>
      <c:catAx>
        <c:axId val="413307920"/>
        <c:scaling>
          <c:orientation val="maxMin"/>
        </c:scaling>
        <c:delete val="0"/>
        <c:axPos val="l"/>
        <c:numFmt formatCode="General" sourceLinked="1"/>
        <c:majorTickMark val="out"/>
        <c:minorTickMark val="none"/>
        <c:tickLblPos val="nextTo"/>
        <c:crossAx val="413304000"/>
        <c:crosses val="autoZero"/>
        <c:auto val="1"/>
        <c:lblAlgn val="ctr"/>
        <c:lblOffset val="100"/>
        <c:noMultiLvlLbl val="0"/>
      </c:catAx>
      <c:valAx>
        <c:axId val="413304000"/>
        <c:scaling>
          <c:orientation val="minMax"/>
        </c:scaling>
        <c:delete val="1"/>
        <c:axPos val="b"/>
        <c:numFmt formatCode="###0%" sourceLinked="1"/>
        <c:majorTickMark val="out"/>
        <c:minorTickMark val="none"/>
        <c:tickLblPos val="nextTo"/>
        <c:crossAx val="413307920"/>
        <c:crosses val="max"/>
        <c:crossBetween val="between"/>
      </c:valAx>
    </c:plotArea>
    <c:plotVisOnly val="1"/>
    <c:dispBlanksAs val="gap"/>
    <c:showDLblsOverMax val="0"/>
  </c:chart>
  <c:txPr>
    <a:bodyPr/>
    <a:lstStyle/>
    <a:p>
      <a:pPr>
        <a:defRPr sz="1200"/>
      </a:pPr>
      <a:endParaRPr lang="en-US"/>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solidFill>
                <a:latin typeface="+mn-lt"/>
                <a:ea typeface="+mn-ea"/>
                <a:cs typeface="+mn-cs"/>
              </a:defRPr>
            </a:pPr>
            <a:r>
              <a:rPr lang="en-GB" sz="1600" b="1">
                <a:effectLst/>
              </a:rPr>
              <a:t>Methods used to find out information about hobbies and interests</a:t>
            </a:r>
            <a:endParaRPr lang="en-US" sz="1600"/>
          </a:p>
        </c:rich>
      </c:tx>
      <c:overlay val="1"/>
    </c:title>
    <c:autoTitleDeleted val="0"/>
    <c:plotArea>
      <c:layout>
        <c:manualLayout>
          <c:layoutTarget val="inner"/>
          <c:xMode val="edge"/>
          <c:yMode val="edge"/>
          <c:x val="0.39776357080136465"/>
          <c:y val="0.14103558018566156"/>
          <c:w val="0.59015738822970587"/>
          <c:h val="0.83448737294880748"/>
        </c:manualLayout>
      </c:layout>
      <c:barChart>
        <c:barDir val="bar"/>
        <c:grouping val="clustered"/>
        <c:varyColors val="0"/>
        <c:ser>
          <c:idx val="0"/>
          <c:order val="0"/>
          <c:tx>
            <c:strRef>
              <c:f>Sheet1!$B$1</c:f>
              <c:strCache>
                <c:ptCount val="1"/>
                <c:pt idx="0">
                  <c:v>Series 1</c:v>
                </c:pt>
              </c:strCache>
            </c:strRef>
          </c:tx>
          <c:spPr>
            <a:solidFill>
              <a:srgbClr val="00206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Internet search site</c:v>
                </c:pt>
                <c:pt idx="1">
                  <c:v>Charities / disabled people's orgs</c:v>
                </c:pt>
                <c:pt idx="2">
                  <c:v>Other disabled people</c:v>
                </c:pt>
                <c:pt idx="3">
                  <c:v>Friends / family</c:v>
                </c:pt>
                <c:pt idx="4">
                  <c:v>Internet specific site</c:v>
                </c:pt>
                <c:pt idx="5">
                  <c:v>Newspaper</c:v>
                </c:pt>
                <c:pt idx="6">
                  <c:v>County Sport Partnership</c:v>
                </c:pt>
                <c:pt idx="7">
                  <c:v>Local authority advice / support group</c:v>
                </c:pt>
                <c:pt idx="8">
                  <c:v>Local noticeboard</c:v>
                </c:pt>
                <c:pt idx="9">
                  <c:v>Council</c:v>
                </c:pt>
              </c:strCache>
            </c:strRef>
          </c:cat>
          <c:val>
            <c:numRef>
              <c:f>Sheet1!$B$2:$B$11</c:f>
              <c:numCache>
                <c:formatCode>###0%</c:formatCode>
                <c:ptCount val="10"/>
                <c:pt idx="0">
                  <c:v>0.7824933687002652</c:v>
                </c:pt>
                <c:pt idx="1">
                  <c:v>0.41644562334217505</c:v>
                </c:pt>
                <c:pt idx="2">
                  <c:v>0.40318302387267907</c:v>
                </c:pt>
                <c:pt idx="3">
                  <c:v>0.32891246684350134</c:v>
                </c:pt>
                <c:pt idx="4">
                  <c:v>0.3129973474801061</c:v>
                </c:pt>
                <c:pt idx="5">
                  <c:v>0.27851458885941643</c:v>
                </c:pt>
                <c:pt idx="6">
                  <c:v>0.20689655172413793</c:v>
                </c:pt>
                <c:pt idx="7">
                  <c:v>0.18832891246684352</c:v>
                </c:pt>
                <c:pt idx="8">
                  <c:v>0.1830238726790451</c:v>
                </c:pt>
                <c:pt idx="9">
                  <c:v>0.15915119363395225</c:v>
                </c:pt>
              </c:numCache>
            </c:numRef>
          </c:val>
        </c:ser>
        <c:dLbls>
          <c:showLegendKey val="0"/>
          <c:showVal val="0"/>
          <c:showCatName val="0"/>
          <c:showSerName val="0"/>
          <c:showPercent val="0"/>
          <c:showBubbleSize val="0"/>
        </c:dLbls>
        <c:gapWidth val="150"/>
        <c:axId val="408969152"/>
        <c:axId val="408973464"/>
      </c:barChart>
      <c:catAx>
        <c:axId val="408969152"/>
        <c:scaling>
          <c:orientation val="maxMin"/>
        </c:scaling>
        <c:delete val="0"/>
        <c:axPos val="l"/>
        <c:numFmt formatCode="General" sourceLinked="1"/>
        <c:majorTickMark val="out"/>
        <c:minorTickMark val="none"/>
        <c:tickLblPos val="nextTo"/>
        <c:crossAx val="408973464"/>
        <c:crosses val="autoZero"/>
        <c:auto val="1"/>
        <c:lblAlgn val="ctr"/>
        <c:lblOffset val="100"/>
        <c:noMultiLvlLbl val="0"/>
      </c:catAx>
      <c:valAx>
        <c:axId val="408973464"/>
        <c:scaling>
          <c:orientation val="minMax"/>
        </c:scaling>
        <c:delete val="1"/>
        <c:axPos val="b"/>
        <c:numFmt formatCode="###0%" sourceLinked="1"/>
        <c:majorTickMark val="out"/>
        <c:minorTickMark val="none"/>
        <c:tickLblPos val="nextTo"/>
        <c:crossAx val="408969152"/>
        <c:crosses val="max"/>
        <c:crossBetween val="between"/>
      </c:valAx>
    </c:plotArea>
    <c:plotVisOnly val="1"/>
    <c:dispBlanksAs val="gap"/>
    <c:showDLblsOverMax val="0"/>
  </c:chart>
  <c:txPr>
    <a:bodyPr/>
    <a:lstStyle/>
    <a:p>
      <a:pPr>
        <a:defRPr sz="1200"/>
      </a:pPr>
      <a:endParaRPr lang="en-US"/>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440" b="1" i="0" u="none" strike="noStrike" baseline="0">
                <a:effectLst/>
              </a:rPr>
              <a:t>Proportion of people using internet search sites to seek information on hobbies and interests</a:t>
            </a:r>
            <a:endParaRPr lang="en-US"/>
          </a:p>
        </c:rich>
      </c:tx>
      <c:overlay val="1"/>
    </c:title>
    <c:autoTitleDeleted val="0"/>
    <c:plotArea>
      <c:layout>
        <c:manualLayout>
          <c:layoutTarget val="inner"/>
          <c:xMode val="edge"/>
          <c:yMode val="edge"/>
          <c:x val="0.28807525192293437"/>
          <c:y val="8.1376463487643741E-2"/>
          <c:w val="0.6999685111344629"/>
          <c:h val="0.89418874844820728"/>
        </c:manualLayout>
      </c:layout>
      <c:barChart>
        <c:barDir val="bar"/>
        <c:grouping val="clustered"/>
        <c:varyColors val="0"/>
        <c:ser>
          <c:idx val="0"/>
          <c:order val="0"/>
          <c:tx>
            <c:strRef>
              <c:f>Sheet1!$B$1</c:f>
              <c:strCache>
                <c:ptCount val="1"/>
                <c:pt idx="0">
                  <c:v>Series 1</c:v>
                </c:pt>
              </c:strCache>
            </c:strRef>
          </c:tx>
          <c:spPr>
            <a:solidFill>
              <a:srgbClr val="FF0000"/>
            </a:solidFill>
          </c:spPr>
          <c:invertIfNegative val="0"/>
          <c:dPt>
            <c:idx val="0"/>
            <c:invertIfNegative val="0"/>
            <c:bubble3D val="0"/>
            <c:spPr>
              <a:solidFill>
                <a:srgbClr val="00206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Sheet1!$A$2:$A$24</c:f>
              <c:strCache>
                <c:ptCount val="23"/>
                <c:pt idx="0">
                  <c:v>Total</c:v>
                </c:pt>
                <c:pt idx="1">
                  <c:v>Men</c:v>
                </c:pt>
                <c:pt idx="2">
                  <c:v>Women</c:v>
                </c:pt>
                <c:pt idx="3">
                  <c:v>Representatives</c:v>
                </c:pt>
                <c:pt idx="4">
                  <c:v>Disabled people</c:v>
                </c:pt>
                <c:pt idx="5">
                  <c:v>Mainstream school</c:v>
                </c:pt>
                <c:pt idx="6">
                  <c:v>Special school</c:v>
                </c:pt>
                <c:pt idx="7">
                  <c:v>Active</c:v>
                </c:pt>
                <c:pt idx="8">
                  <c:v>Not active</c:v>
                </c:pt>
                <c:pt idx="9">
                  <c:v>Visual</c:v>
                </c:pt>
                <c:pt idx="10">
                  <c:v>Hearing</c:v>
                </c:pt>
                <c:pt idx="11">
                  <c:v>Physical</c:v>
                </c:pt>
                <c:pt idx="12">
                  <c:v>Learning</c:v>
                </c:pt>
                <c:pt idx="13">
                  <c:v>Mental Health</c:v>
                </c:pt>
                <c:pt idx="14">
                  <c:v>Social</c:v>
                </c:pt>
                <c:pt idx="15">
                  <c:v>Congenital</c:v>
                </c:pt>
                <c:pt idx="16">
                  <c:v>Acquired</c:v>
                </c:pt>
                <c:pt idx="17">
                  <c:v>14-25</c:v>
                </c:pt>
                <c:pt idx="18">
                  <c:v>25-35</c:v>
                </c:pt>
                <c:pt idx="19">
                  <c:v>36-45</c:v>
                </c:pt>
                <c:pt idx="20">
                  <c:v>46-55</c:v>
                </c:pt>
                <c:pt idx="21">
                  <c:v>56-65</c:v>
                </c:pt>
                <c:pt idx="22">
                  <c:v>Over 65</c:v>
                </c:pt>
              </c:strCache>
            </c:strRef>
          </c:cat>
          <c:val>
            <c:numRef>
              <c:f>Sheet1!$B$2:$B$24</c:f>
              <c:numCache>
                <c:formatCode>###0%</c:formatCode>
                <c:ptCount val="23"/>
                <c:pt idx="0">
                  <c:v>0.78</c:v>
                </c:pt>
                <c:pt idx="1">
                  <c:v>0.77</c:v>
                </c:pt>
                <c:pt idx="2">
                  <c:v>0.79</c:v>
                </c:pt>
                <c:pt idx="3">
                  <c:v>0.48</c:v>
                </c:pt>
                <c:pt idx="4">
                  <c:v>0.84</c:v>
                </c:pt>
                <c:pt idx="5">
                  <c:v>0.82</c:v>
                </c:pt>
                <c:pt idx="6">
                  <c:v>0.61</c:v>
                </c:pt>
                <c:pt idx="7">
                  <c:v>0.77</c:v>
                </c:pt>
                <c:pt idx="8">
                  <c:v>0.81</c:v>
                </c:pt>
                <c:pt idx="9">
                  <c:v>0.7</c:v>
                </c:pt>
                <c:pt idx="10">
                  <c:v>0.8</c:v>
                </c:pt>
                <c:pt idx="11">
                  <c:v>0.82</c:v>
                </c:pt>
                <c:pt idx="12">
                  <c:v>0.55000000000000004</c:v>
                </c:pt>
                <c:pt idx="13">
                  <c:v>0.8</c:v>
                </c:pt>
                <c:pt idx="14">
                  <c:v>0.54</c:v>
                </c:pt>
                <c:pt idx="15">
                  <c:v>0.76</c:v>
                </c:pt>
                <c:pt idx="16">
                  <c:v>0.8</c:v>
                </c:pt>
                <c:pt idx="17">
                  <c:v>0.66</c:v>
                </c:pt>
                <c:pt idx="18">
                  <c:v>0.88</c:v>
                </c:pt>
                <c:pt idx="19">
                  <c:v>0.87</c:v>
                </c:pt>
                <c:pt idx="20">
                  <c:v>0.8</c:v>
                </c:pt>
                <c:pt idx="21">
                  <c:v>0.84</c:v>
                </c:pt>
                <c:pt idx="22">
                  <c:v>0.61</c:v>
                </c:pt>
              </c:numCache>
            </c:numRef>
          </c:val>
        </c:ser>
        <c:dLbls>
          <c:showLegendKey val="0"/>
          <c:showVal val="0"/>
          <c:showCatName val="0"/>
          <c:showSerName val="0"/>
          <c:showPercent val="0"/>
          <c:showBubbleSize val="0"/>
        </c:dLbls>
        <c:gapWidth val="150"/>
        <c:axId val="257556488"/>
        <c:axId val="408968760"/>
      </c:barChart>
      <c:catAx>
        <c:axId val="257556488"/>
        <c:scaling>
          <c:orientation val="maxMin"/>
        </c:scaling>
        <c:delete val="0"/>
        <c:axPos val="l"/>
        <c:numFmt formatCode="General" sourceLinked="1"/>
        <c:majorTickMark val="out"/>
        <c:minorTickMark val="none"/>
        <c:tickLblPos val="nextTo"/>
        <c:txPr>
          <a:bodyPr/>
          <a:lstStyle/>
          <a:p>
            <a:pPr>
              <a:defRPr sz="1200"/>
            </a:pPr>
            <a:endParaRPr lang="en-US"/>
          </a:p>
        </c:txPr>
        <c:crossAx val="408968760"/>
        <c:crosses val="autoZero"/>
        <c:auto val="1"/>
        <c:lblAlgn val="ctr"/>
        <c:lblOffset val="100"/>
        <c:noMultiLvlLbl val="0"/>
      </c:catAx>
      <c:valAx>
        <c:axId val="408968760"/>
        <c:scaling>
          <c:orientation val="minMax"/>
        </c:scaling>
        <c:delete val="1"/>
        <c:axPos val="b"/>
        <c:numFmt formatCode="###0%" sourceLinked="1"/>
        <c:majorTickMark val="out"/>
        <c:minorTickMark val="none"/>
        <c:tickLblPos val="nextTo"/>
        <c:crossAx val="257556488"/>
        <c:crosses val="max"/>
        <c:crossBetween val="between"/>
      </c:valAx>
    </c:plotArea>
    <c:plotVisOnly val="1"/>
    <c:dispBlanksAs val="gap"/>
    <c:showDLblsOverMax val="0"/>
  </c:chart>
  <c:txPr>
    <a:bodyPr/>
    <a:lstStyle/>
    <a:p>
      <a:pPr>
        <a:defRPr sz="1200"/>
      </a:pPr>
      <a:endParaRPr lang="en-US"/>
    </a:p>
  </c:txPr>
  <c:externalData r:id="rId2">
    <c:autoUpdate val="0"/>
  </c:externalData>
  <c:userShapes r:id="rId3"/>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Proportion of people using internet on different devices</a:t>
            </a:r>
          </a:p>
        </c:rich>
      </c:tx>
      <c:overlay val="1"/>
    </c:title>
    <c:autoTitleDeleted val="0"/>
    <c:plotArea>
      <c:layout>
        <c:manualLayout>
          <c:layoutTarget val="inner"/>
          <c:xMode val="edge"/>
          <c:yMode val="edge"/>
          <c:x val="2.4751707770388487E-2"/>
          <c:y val="0.31266766723220368"/>
          <c:w val="0.95049658445922303"/>
          <c:h val="0.53796384913211814"/>
        </c:manualLayout>
      </c:layout>
      <c:barChart>
        <c:barDir val="col"/>
        <c:grouping val="clustered"/>
        <c:varyColors val="0"/>
        <c:ser>
          <c:idx val="0"/>
          <c:order val="0"/>
          <c:tx>
            <c:strRef>
              <c:f>Sheet1!$B$1</c:f>
              <c:strCache>
                <c:ptCount val="1"/>
                <c:pt idx="0">
                  <c:v>Total</c:v>
                </c:pt>
              </c:strCache>
            </c:strRef>
          </c:tx>
          <c:spPr>
            <a:solidFill>
              <a:srgbClr val="002060"/>
            </a:solidFill>
          </c:spPr>
          <c:invertIfNegative val="0"/>
          <c:dPt>
            <c:idx val="0"/>
            <c:invertIfNegative val="0"/>
            <c:bubble3D val="0"/>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Computer</c:v>
                </c:pt>
                <c:pt idx="1">
                  <c:v>Tablet</c:v>
                </c:pt>
                <c:pt idx="2">
                  <c:v>Phone</c:v>
                </c:pt>
              </c:strCache>
            </c:strRef>
          </c:cat>
          <c:val>
            <c:numRef>
              <c:f>Sheet1!$B$2:$B$4</c:f>
              <c:numCache>
                <c:formatCode>###0%</c:formatCode>
                <c:ptCount val="3"/>
                <c:pt idx="0">
                  <c:v>0.97681159420289854</c:v>
                </c:pt>
                <c:pt idx="1">
                  <c:v>0.30724637681159422</c:v>
                </c:pt>
                <c:pt idx="2">
                  <c:v>0.51884057971014497</c:v>
                </c:pt>
              </c:numCache>
            </c:numRef>
          </c:val>
        </c:ser>
        <c:dLbls>
          <c:showLegendKey val="0"/>
          <c:showVal val="0"/>
          <c:showCatName val="0"/>
          <c:showSerName val="0"/>
          <c:showPercent val="0"/>
          <c:showBubbleSize val="0"/>
        </c:dLbls>
        <c:gapWidth val="150"/>
        <c:axId val="241996568"/>
        <c:axId val="365012096"/>
      </c:barChart>
      <c:catAx>
        <c:axId val="241996568"/>
        <c:scaling>
          <c:orientation val="minMax"/>
        </c:scaling>
        <c:delete val="0"/>
        <c:axPos val="b"/>
        <c:numFmt formatCode="General" sourceLinked="1"/>
        <c:majorTickMark val="out"/>
        <c:minorTickMark val="none"/>
        <c:tickLblPos val="nextTo"/>
        <c:crossAx val="365012096"/>
        <c:crosses val="autoZero"/>
        <c:auto val="1"/>
        <c:lblAlgn val="ctr"/>
        <c:lblOffset val="100"/>
        <c:noMultiLvlLbl val="0"/>
      </c:catAx>
      <c:valAx>
        <c:axId val="365012096"/>
        <c:scaling>
          <c:orientation val="minMax"/>
          <c:max val="1"/>
          <c:min val="0"/>
        </c:scaling>
        <c:delete val="1"/>
        <c:axPos val="l"/>
        <c:numFmt formatCode="###0%" sourceLinked="1"/>
        <c:majorTickMark val="out"/>
        <c:minorTickMark val="none"/>
        <c:tickLblPos val="nextTo"/>
        <c:crossAx val="241996568"/>
        <c:crosses val="autoZero"/>
        <c:crossBetween val="between"/>
        <c:majorUnit val="5.000000000000001E-2"/>
      </c:valAx>
      <c:spPr>
        <a:noFill/>
        <a:ln w="25366">
          <a:noFill/>
        </a:ln>
      </c:spPr>
    </c:plotArea>
    <c:plotVisOnly val="1"/>
    <c:dispBlanksAs val="gap"/>
    <c:showDLblsOverMax val="0"/>
  </c:chart>
  <c:txPr>
    <a:bodyPr/>
    <a:lstStyle/>
    <a:p>
      <a:pPr>
        <a:defRPr sz="1398"/>
      </a:pPr>
      <a:endParaRPr lang="en-US"/>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en-US"/>
              <a:t>The tasks</a:t>
            </a:r>
            <a:r>
              <a:rPr lang="en-US" baseline="0"/>
              <a:t> conducted on the internet on a computer</a:t>
            </a:r>
            <a:endParaRPr lang="en-US"/>
          </a:p>
        </c:rich>
      </c:tx>
      <c:overlay val="1"/>
    </c:title>
    <c:autoTitleDeleted val="0"/>
    <c:plotArea>
      <c:layout>
        <c:manualLayout>
          <c:layoutTarget val="inner"/>
          <c:xMode val="edge"/>
          <c:yMode val="edge"/>
          <c:x val="0.45757457635527332"/>
          <c:y val="0.13266299374559667"/>
          <c:w val="0.51554121992078394"/>
          <c:h val="0.7857146905838408"/>
        </c:manualLayout>
      </c:layout>
      <c:barChart>
        <c:barDir val="bar"/>
        <c:grouping val="clustered"/>
        <c:varyColors val="0"/>
        <c:ser>
          <c:idx val="0"/>
          <c:order val="0"/>
          <c:tx>
            <c:strRef>
              <c:f>Sheet1!$B$1</c:f>
              <c:strCache>
                <c:ptCount val="1"/>
                <c:pt idx="0">
                  <c:v>Series 1</c:v>
                </c:pt>
              </c:strCache>
            </c:strRef>
          </c:tx>
          <c:spPr>
            <a:solidFill>
              <a:srgbClr val="002060"/>
            </a:solidFill>
          </c:spPr>
          <c:invertIfNegative val="0"/>
          <c:dPt>
            <c:idx val="5"/>
            <c:invertIfNegative val="0"/>
            <c:bubble3D val="0"/>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Email</c:v>
                </c:pt>
                <c:pt idx="1">
                  <c:v>Researching hobbies / interests</c:v>
                </c:pt>
                <c:pt idx="2">
                  <c:v>Keeping in touch </c:v>
                </c:pt>
                <c:pt idx="3">
                  <c:v>Shopping</c:v>
                </c:pt>
                <c:pt idx="4">
                  <c:v>Online surveys</c:v>
                </c:pt>
                <c:pt idx="5">
                  <c:v>Banking</c:v>
                </c:pt>
                <c:pt idx="6">
                  <c:v>Social networking</c:v>
                </c:pt>
                <c:pt idx="7">
                  <c:v>For work  /school</c:v>
                </c:pt>
                <c:pt idx="8">
                  <c:v>Watching videos  </c:v>
                </c:pt>
                <c:pt idx="9">
                  <c:v>Sharing photos</c:v>
                </c:pt>
              </c:strCache>
            </c:strRef>
          </c:cat>
          <c:val>
            <c:numRef>
              <c:f>Sheet1!$B$2:$B$11</c:f>
              <c:numCache>
                <c:formatCode>###0%</c:formatCode>
                <c:ptCount val="10"/>
                <c:pt idx="0">
                  <c:v>0.86053412462908019</c:v>
                </c:pt>
                <c:pt idx="1">
                  <c:v>0.8486646884272997</c:v>
                </c:pt>
                <c:pt idx="2">
                  <c:v>0.73293768545994065</c:v>
                </c:pt>
                <c:pt idx="3">
                  <c:v>0.73293768545994065</c:v>
                </c:pt>
                <c:pt idx="4">
                  <c:v>0.71810089020771517</c:v>
                </c:pt>
                <c:pt idx="5">
                  <c:v>0.66172106824925825</c:v>
                </c:pt>
                <c:pt idx="6">
                  <c:v>0.64688427299703266</c:v>
                </c:pt>
                <c:pt idx="7">
                  <c:v>0.63204747774480707</c:v>
                </c:pt>
                <c:pt idx="8">
                  <c:v>0.62908011869436198</c:v>
                </c:pt>
                <c:pt idx="9">
                  <c:v>0.58160237388724034</c:v>
                </c:pt>
              </c:numCache>
            </c:numRef>
          </c:val>
        </c:ser>
        <c:dLbls>
          <c:showLegendKey val="0"/>
          <c:showVal val="0"/>
          <c:showCatName val="0"/>
          <c:showSerName val="0"/>
          <c:showPercent val="0"/>
          <c:showBubbleSize val="0"/>
        </c:dLbls>
        <c:gapWidth val="150"/>
        <c:axId val="241997744"/>
        <c:axId val="241998136"/>
      </c:barChart>
      <c:catAx>
        <c:axId val="241997744"/>
        <c:scaling>
          <c:orientation val="maxMin"/>
        </c:scaling>
        <c:delete val="0"/>
        <c:axPos val="l"/>
        <c:numFmt formatCode="General" sourceLinked="1"/>
        <c:majorTickMark val="out"/>
        <c:minorTickMark val="none"/>
        <c:tickLblPos val="nextTo"/>
        <c:txPr>
          <a:bodyPr/>
          <a:lstStyle/>
          <a:p>
            <a:pPr>
              <a:defRPr sz="1400"/>
            </a:pPr>
            <a:endParaRPr lang="en-US"/>
          </a:p>
        </c:txPr>
        <c:crossAx val="241998136"/>
        <c:crosses val="autoZero"/>
        <c:auto val="1"/>
        <c:lblAlgn val="ctr"/>
        <c:lblOffset val="100"/>
        <c:noMultiLvlLbl val="0"/>
      </c:catAx>
      <c:valAx>
        <c:axId val="241998136"/>
        <c:scaling>
          <c:orientation val="minMax"/>
        </c:scaling>
        <c:delete val="1"/>
        <c:axPos val="b"/>
        <c:numFmt formatCode="###0%" sourceLinked="1"/>
        <c:majorTickMark val="out"/>
        <c:minorTickMark val="none"/>
        <c:tickLblPos val="nextTo"/>
        <c:crossAx val="241997744"/>
        <c:crosses val="max"/>
        <c:crossBetween val="between"/>
      </c:valAx>
    </c:plotArea>
    <c:plotVisOnly val="1"/>
    <c:dispBlanksAs val="gap"/>
    <c:showDLblsOverMax val="0"/>
  </c:chart>
  <c:txPr>
    <a:bodyPr/>
    <a:lstStyle/>
    <a:p>
      <a:pPr>
        <a:defRPr sz="1200"/>
      </a:pPr>
      <a:endParaRPr lang="en-US"/>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en-US"/>
              <a:t>What they</a:t>
            </a:r>
            <a:r>
              <a:rPr lang="en-US" baseline="0"/>
              <a:t> the internet on a tablet</a:t>
            </a:r>
            <a:endParaRPr lang="en-US"/>
          </a:p>
        </c:rich>
      </c:tx>
      <c:overlay val="1"/>
    </c:title>
    <c:autoTitleDeleted val="0"/>
    <c:plotArea>
      <c:layout>
        <c:manualLayout>
          <c:layoutTarget val="inner"/>
          <c:xMode val="edge"/>
          <c:yMode val="edge"/>
          <c:x val="0.54758429540791276"/>
          <c:y val="0.14293565549763942"/>
          <c:w val="0.30626969256612535"/>
          <c:h val="0.7857146905838408"/>
        </c:manualLayout>
      </c:layout>
      <c:barChart>
        <c:barDir val="bar"/>
        <c:grouping val="clustered"/>
        <c:varyColors val="0"/>
        <c:ser>
          <c:idx val="0"/>
          <c:order val="0"/>
          <c:tx>
            <c:strRef>
              <c:f>Sheet1!$B$1</c:f>
              <c:strCache>
                <c:ptCount val="1"/>
                <c:pt idx="0">
                  <c:v>Series 1</c:v>
                </c:pt>
              </c:strCache>
            </c:strRef>
          </c:tx>
          <c:spPr>
            <a:solidFill>
              <a:srgbClr val="002060"/>
            </a:solidFill>
          </c:spPr>
          <c:invertIfNegative val="0"/>
          <c:dPt>
            <c:idx val="5"/>
            <c:invertIfNegative val="0"/>
            <c:bubble3D val="0"/>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Email</c:v>
                </c:pt>
                <c:pt idx="1">
                  <c:v>Videos / YouTube</c:v>
                </c:pt>
                <c:pt idx="2">
                  <c:v>Social networking</c:v>
                </c:pt>
                <c:pt idx="3">
                  <c:v>Keeping in touch </c:v>
                </c:pt>
                <c:pt idx="4">
                  <c:v>Read / watch news</c:v>
                </c:pt>
                <c:pt idx="5">
                  <c:v>Research hobbies </c:v>
                </c:pt>
                <c:pt idx="6">
                  <c:v>Listen / share music </c:v>
                </c:pt>
                <c:pt idx="7">
                  <c:v>Shopping</c:v>
                </c:pt>
                <c:pt idx="8">
                  <c:v>Blog/ chat</c:v>
                </c:pt>
                <c:pt idx="9">
                  <c:v>Share photos</c:v>
                </c:pt>
              </c:strCache>
            </c:strRef>
          </c:cat>
          <c:val>
            <c:numRef>
              <c:f>Sheet1!$B$2:$B$11</c:f>
              <c:numCache>
                <c:formatCode>###0%</c:formatCode>
                <c:ptCount val="10"/>
                <c:pt idx="0">
                  <c:v>0.75471698113207553</c:v>
                </c:pt>
                <c:pt idx="1">
                  <c:v>0.74528301886792447</c:v>
                </c:pt>
                <c:pt idx="2">
                  <c:v>0.71698113207547165</c:v>
                </c:pt>
                <c:pt idx="3">
                  <c:v>0.68867924528301883</c:v>
                </c:pt>
                <c:pt idx="4">
                  <c:v>0.66981132075471694</c:v>
                </c:pt>
                <c:pt idx="5">
                  <c:v>0.65094339622641517</c:v>
                </c:pt>
                <c:pt idx="6">
                  <c:v>0.58490566037735847</c:v>
                </c:pt>
                <c:pt idx="7">
                  <c:v>0.56603773584905659</c:v>
                </c:pt>
                <c:pt idx="8">
                  <c:v>0.55660377358490565</c:v>
                </c:pt>
                <c:pt idx="9">
                  <c:v>0.51886792452830188</c:v>
                </c:pt>
              </c:numCache>
            </c:numRef>
          </c:val>
        </c:ser>
        <c:dLbls>
          <c:showLegendKey val="0"/>
          <c:showVal val="0"/>
          <c:showCatName val="0"/>
          <c:showSerName val="0"/>
          <c:showPercent val="0"/>
          <c:showBubbleSize val="0"/>
        </c:dLbls>
        <c:gapWidth val="150"/>
        <c:axId val="409354048"/>
        <c:axId val="409355224"/>
      </c:barChart>
      <c:catAx>
        <c:axId val="409354048"/>
        <c:scaling>
          <c:orientation val="maxMin"/>
        </c:scaling>
        <c:delete val="0"/>
        <c:axPos val="l"/>
        <c:numFmt formatCode="General" sourceLinked="1"/>
        <c:majorTickMark val="out"/>
        <c:minorTickMark val="none"/>
        <c:tickLblPos val="nextTo"/>
        <c:txPr>
          <a:bodyPr/>
          <a:lstStyle/>
          <a:p>
            <a:pPr>
              <a:defRPr sz="1098"/>
            </a:pPr>
            <a:endParaRPr lang="en-US"/>
          </a:p>
        </c:txPr>
        <c:crossAx val="409355224"/>
        <c:crosses val="autoZero"/>
        <c:auto val="1"/>
        <c:lblAlgn val="ctr"/>
        <c:lblOffset val="100"/>
        <c:noMultiLvlLbl val="0"/>
      </c:catAx>
      <c:valAx>
        <c:axId val="409355224"/>
        <c:scaling>
          <c:orientation val="minMax"/>
        </c:scaling>
        <c:delete val="1"/>
        <c:axPos val="b"/>
        <c:numFmt formatCode="###0%" sourceLinked="1"/>
        <c:majorTickMark val="out"/>
        <c:minorTickMark val="none"/>
        <c:tickLblPos val="nextTo"/>
        <c:crossAx val="409354048"/>
        <c:crosses val="max"/>
        <c:crossBetween val="between"/>
      </c:valAx>
    </c:plotArea>
    <c:plotVisOnly val="1"/>
    <c:dispBlanksAs val="gap"/>
    <c:showDLblsOverMax val="0"/>
  </c:chart>
  <c:txPr>
    <a:bodyPr/>
    <a:lstStyle/>
    <a:p>
      <a:pPr>
        <a:defRPr sz="1198"/>
      </a:pPr>
      <a:endParaRPr lang="en-US"/>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en-US"/>
              <a:t>Who</a:t>
            </a:r>
            <a:r>
              <a:rPr lang="en-US" baseline="0"/>
              <a:t> they do on the internet on their phone</a:t>
            </a:r>
            <a:endParaRPr lang="en-US"/>
          </a:p>
        </c:rich>
      </c:tx>
      <c:overlay val="1"/>
    </c:title>
    <c:autoTitleDeleted val="0"/>
    <c:plotArea>
      <c:layout>
        <c:manualLayout>
          <c:layoutTarget val="inner"/>
          <c:xMode val="edge"/>
          <c:yMode val="edge"/>
          <c:x val="0.54758429540791276"/>
          <c:y val="0.14293565549763942"/>
          <c:w val="0.30626969256612535"/>
          <c:h val="0.7857146905838408"/>
        </c:manualLayout>
      </c:layout>
      <c:barChart>
        <c:barDir val="bar"/>
        <c:grouping val="clustered"/>
        <c:varyColors val="0"/>
        <c:ser>
          <c:idx val="0"/>
          <c:order val="0"/>
          <c:tx>
            <c:strRef>
              <c:f>Sheet1!$B$1</c:f>
              <c:strCache>
                <c:ptCount val="1"/>
                <c:pt idx="0">
                  <c:v>Series 1</c:v>
                </c:pt>
              </c:strCache>
            </c:strRef>
          </c:tx>
          <c:spPr>
            <a:solidFill>
              <a:srgbClr val="002060"/>
            </a:solidFill>
          </c:spPr>
          <c:invertIfNegative val="0"/>
          <c:dPt>
            <c:idx val="5"/>
            <c:invertIfNegative val="0"/>
            <c:bubble3D val="0"/>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Email</c:v>
                </c:pt>
                <c:pt idx="1">
                  <c:v>Videos / YouTube</c:v>
                </c:pt>
                <c:pt idx="2">
                  <c:v>Social networking</c:v>
                </c:pt>
                <c:pt idx="3">
                  <c:v>Keeping in touch </c:v>
                </c:pt>
                <c:pt idx="4">
                  <c:v>Read / watch news</c:v>
                </c:pt>
                <c:pt idx="5">
                  <c:v>Research hobbies </c:v>
                </c:pt>
                <c:pt idx="6">
                  <c:v>Listen / share music </c:v>
                </c:pt>
                <c:pt idx="7">
                  <c:v>Shopping</c:v>
                </c:pt>
                <c:pt idx="8">
                  <c:v>Blog/ chat</c:v>
                </c:pt>
                <c:pt idx="9">
                  <c:v>Share photos</c:v>
                </c:pt>
              </c:strCache>
            </c:strRef>
          </c:cat>
          <c:val>
            <c:numRef>
              <c:f>Sheet1!$B$2:$B$11</c:f>
              <c:numCache>
                <c:formatCode>0%</c:formatCode>
                <c:ptCount val="10"/>
                <c:pt idx="0">
                  <c:v>0.81</c:v>
                </c:pt>
                <c:pt idx="1">
                  <c:v>0.46</c:v>
                </c:pt>
                <c:pt idx="2">
                  <c:v>0.76</c:v>
                </c:pt>
                <c:pt idx="3">
                  <c:v>0.79</c:v>
                </c:pt>
                <c:pt idx="4">
                  <c:v>0.49</c:v>
                </c:pt>
                <c:pt idx="5">
                  <c:v>0.44</c:v>
                </c:pt>
                <c:pt idx="6">
                  <c:v>0.48</c:v>
                </c:pt>
                <c:pt idx="7" formatCode="###0%">
                  <c:v>0.28999999999999998</c:v>
                </c:pt>
                <c:pt idx="8">
                  <c:v>0.53</c:v>
                </c:pt>
                <c:pt idx="9">
                  <c:v>0.59</c:v>
                </c:pt>
              </c:numCache>
            </c:numRef>
          </c:val>
        </c:ser>
        <c:dLbls>
          <c:showLegendKey val="0"/>
          <c:showVal val="0"/>
          <c:showCatName val="0"/>
          <c:showSerName val="0"/>
          <c:showPercent val="0"/>
          <c:showBubbleSize val="0"/>
        </c:dLbls>
        <c:gapWidth val="150"/>
        <c:axId val="409352480"/>
        <c:axId val="409350128"/>
      </c:barChart>
      <c:catAx>
        <c:axId val="409352480"/>
        <c:scaling>
          <c:orientation val="maxMin"/>
        </c:scaling>
        <c:delete val="0"/>
        <c:axPos val="l"/>
        <c:numFmt formatCode="General" sourceLinked="1"/>
        <c:majorTickMark val="out"/>
        <c:minorTickMark val="none"/>
        <c:tickLblPos val="nextTo"/>
        <c:txPr>
          <a:bodyPr/>
          <a:lstStyle/>
          <a:p>
            <a:pPr>
              <a:defRPr sz="1098"/>
            </a:pPr>
            <a:endParaRPr lang="en-US"/>
          </a:p>
        </c:txPr>
        <c:crossAx val="409350128"/>
        <c:crosses val="autoZero"/>
        <c:auto val="1"/>
        <c:lblAlgn val="ctr"/>
        <c:lblOffset val="100"/>
        <c:noMultiLvlLbl val="0"/>
      </c:catAx>
      <c:valAx>
        <c:axId val="409350128"/>
        <c:scaling>
          <c:orientation val="minMax"/>
        </c:scaling>
        <c:delete val="1"/>
        <c:axPos val="b"/>
        <c:numFmt formatCode="0%" sourceLinked="1"/>
        <c:majorTickMark val="out"/>
        <c:minorTickMark val="none"/>
        <c:tickLblPos val="nextTo"/>
        <c:crossAx val="409352480"/>
        <c:crosses val="max"/>
        <c:crossBetween val="between"/>
      </c:valAx>
    </c:plotArea>
    <c:plotVisOnly val="1"/>
    <c:dispBlanksAs val="gap"/>
    <c:showDLblsOverMax val="0"/>
  </c:chart>
  <c:txPr>
    <a:bodyPr/>
    <a:lstStyle/>
    <a:p>
      <a:pPr>
        <a:defRPr sz="1198"/>
      </a:pPr>
      <a:endParaRPr lang="en-US"/>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The extent</a:t>
            </a:r>
            <a:r>
              <a:rPr lang="en-GB" baseline="0"/>
              <a:t> to which disabled people find things important </a:t>
            </a:r>
            <a:endParaRPr lang="en-GB"/>
          </a:p>
        </c:rich>
      </c:tx>
      <c:overlay val="1"/>
    </c:title>
    <c:autoTitleDeleted val="0"/>
    <c:plotArea>
      <c:layout>
        <c:manualLayout>
          <c:layoutTarget val="inner"/>
          <c:xMode val="edge"/>
          <c:yMode val="edge"/>
          <c:x val="0.29047598717085227"/>
          <c:y val="0.15455751621255864"/>
          <c:w val="0.64123727400600294"/>
          <c:h val="0.80314398553071586"/>
        </c:manualLayout>
      </c:layout>
      <c:barChart>
        <c:barDir val="bar"/>
        <c:grouping val="percentStacked"/>
        <c:varyColors val="0"/>
        <c:ser>
          <c:idx val="0"/>
          <c:order val="0"/>
          <c:tx>
            <c:strRef>
              <c:f>Sheet1!$B$1</c:f>
              <c:strCache>
                <c:ptCount val="1"/>
                <c:pt idx="0">
                  <c:v>Not at all useful</c:v>
                </c:pt>
              </c:strCache>
            </c:strRef>
          </c:tx>
          <c:spPr>
            <a:solidFill>
              <a:srgbClr val="FF0000"/>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Sheet1!$A$2:$A$24</c:f>
              <c:strCache>
                <c:ptCount val="23"/>
                <c:pt idx="0">
                  <c:v>Total</c:v>
                </c:pt>
                <c:pt idx="1">
                  <c:v>Men</c:v>
                </c:pt>
                <c:pt idx="2">
                  <c:v>Women</c:v>
                </c:pt>
                <c:pt idx="3">
                  <c:v>Representatives</c:v>
                </c:pt>
                <c:pt idx="4">
                  <c:v>Disabled people</c:v>
                </c:pt>
                <c:pt idx="5">
                  <c:v>Mainstream school</c:v>
                </c:pt>
                <c:pt idx="6">
                  <c:v>Special school</c:v>
                </c:pt>
                <c:pt idx="7">
                  <c:v>Active</c:v>
                </c:pt>
                <c:pt idx="8">
                  <c:v>Not active</c:v>
                </c:pt>
                <c:pt idx="9">
                  <c:v>Visual</c:v>
                </c:pt>
                <c:pt idx="10">
                  <c:v>Hearing</c:v>
                </c:pt>
                <c:pt idx="11">
                  <c:v>Physical</c:v>
                </c:pt>
                <c:pt idx="12">
                  <c:v>Learning</c:v>
                </c:pt>
                <c:pt idx="13">
                  <c:v>Mental Health</c:v>
                </c:pt>
                <c:pt idx="14">
                  <c:v>Social</c:v>
                </c:pt>
                <c:pt idx="15">
                  <c:v>Congenital</c:v>
                </c:pt>
                <c:pt idx="16">
                  <c:v>Acquired</c:v>
                </c:pt>
                <c:pt idx="17">
                  <c:v>14-25</c:v>
                </c:pt>
                <c:pt idx="18">
                  <c:v>25-35</c:v>
                </c:pt>
                <c:pt idx="19">
                  <c:v>36-45</c:v>
                </c:pt>
                <c:pt idx="20">
                  <c:v>46-55</c:v>
                </c:pt>
                <c:pt idx="21">
                  <c:v>56-65</c:v>
                </c:pt>
                <c:pt idx="22">
                  <c:v>Over 65</c:v>
                </c:pt>
              </c:strCache>
            </c:strRef>
          </c:cat>
          <c:val>
            <c:numRef>
              <c:f>Sheet1!$B$2:$B$24</c:f>
              <c:numCache>
                <c:formatCode>0%</c:formatCode>
                <c:ptCount val="23"/>
                <c:pt idx="0">
                  <c:v>0.3</c:v>
                </c:pt>
                <c:pt idx="1">
                  <c:v>0.3</c:v>
                </c:pt>
                <c:pt idx="2">
                  <c:v>0.28999999999999998</c:v>
                </c:pt>
                <c:pt idx="3">
                  <c:v>0.28000000000000003</c:v>
                </c:pt>
                <c:pt idx="4">
                  <c:v>0.3</c:v>
                </c:pt>
                <c:pt idx="5" formatCode="###0%">
                  <c:v>0.28185328185328185</c:v>
                </c:pt>
                <c:pt idx="6" formatCode="###0%">
                  <c:v>0.38333333333333336</c:v>
                </c:pt>
                <c:pt idx="7">
                  <c:v>0.28000000000000003</c:v>
                </c:pt>
                <c:pt idx="8">
                  <c:v>0.34</c:v>
                </c:pt>
                <c:pt idx="9">
                  <c:v>0.21</c:v>
                </c:pt>
                <c:pt idx="10">
                  <c:v>0.36</c:v>
                </c:pt>
                <c:pt idx="11">
                  <c:v>0.32</c:v>
                </c:pt>
                <c:pt idx="12">
                  <c:v>0.35</c:v>
                </c:pt>
                <c:pt idx="13">
                  <c:v>0.45</c:v>
                </c:pt>
                <c:pt idx="14">
                  <c:v>0.48</c:v>
                </c:pt>
                <c:pt idx="15">
                  <c:v>0.32</c:v>
                </c:pt>
                <c:pt idx="16">
                  <c:v>0.28000000000000003</c:v>
                </c:pt>
                <c:pt idx="17">
                  <c:v>0.32</c:v>
                </c:pt>
                <c:pt idx="18">
                  <c:v>0.36</c:v>
                </c:pt>
                <c:pt idx="19">
                  <c:v>0.3</c:v>
                </c:pt>
                <c:pt idx="20">
                  <c:v>0.21</c:v>
                </c:pt>
                <c:pt idx="21">
                  <c:v>0.28000000000000003</c:v>
                </c:pt>
                <c:pt idx="22">
                  <c:v>0.25</c:v>
                </c:pt>
              </c:numCache>
            </c:numRef>
          </c:val>
        </c:ser>
        <c:ser>
          <c:idx val="1"/>
          <c:order val="1"/>
          <c:tx>
            <c:strRef>
              <c:f>Sheet1!$C$1</c:f>
              <c:strCache>
                <c:ptCount val="1"/>
                <c:pt idx="0">
                  <c:v>Neutral</c:v>
                </c:pt>
              </c:strCache>
            </c:strRef>
          </c:tx>
          <c:spPr>
            <a:solidFill>
              <a:srgbClr val="FFC000"/>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Sheet1!$A$2:$A$24</c:f>
              <c:strCache>
                <c:ptCount val="23"/>
                <c:pt idx="0">
                  <c:v>Total</c:v>
                </c:pt>
                <c:pt idx="1">
                  <c:v>Men</c:v>
                </c:pt>
                <c:pt idx="2">
                  <c:v>Women</c:v>
                </c:pt>
                <c:pt idx="3">
                  <c:v>Representatives</c:v>
                </c:pt>
                <c:pt idx="4">
                  <c:v>Disabled people</c:v>
                </c:pt>
                <c:pt idx="5">
                  <c:v>Mainstream school</c:v>
                </c:pt>
                <c:pt idx="6">
                  <c:v>Special school</c:v>
                </c:pt>
                <c:pt idx="7">
                  <c:v>Active</c:v>
                </c:pt>
                <c:pt idx="8">
                  <c:v>Not active</c:v>
                </c:pt>
                <c:pt idx="9">
                  <c:v>Visual</c:v>
                </c:pt>
                <c:pt idx="10">
                  <c:v>Hearing</c:v>
                </c:pt>
                <c:pt idx="11">
                  <c:v>Physical</c:v>
                </c:pt>
                <c:pt idx="12">
                  <c:v>Learning</c:v>
                </c:pt>
                <c:pt idx="13">
                  <c:v>Mental Health</c:v>
                </c:pt>
                <c:pt idx="14">
                  <c:v>Social</c:v>
                </c:pt>
                <c:pt idx="15">
                  <c:v>Congenital</c:v>
                </c:pt>
                <c:pt idx="16">
                  <c:v>Acquired</c:v>
                </c:pt>
                <c:pt idx="17">
                  <c:v>14-25</c:v>
                </c:pt>
                <c:pt idx="18">
                  <c:v>25-35</c:v>
                </c:pt>
                <c:pt idx="19">
                  <c:v>36-45</c:v>
                </c:pt>
                <c:pt idx="20">
                  <c:v>46-55</c:v>
                </c:pt>
                <c:pt idx="21">
                  <c:v>56-65</c:v>
                </c:pt>
                <c:pt idx="22">
                  <c:v>Over 65</c:v>
                </c:pt>
              </c:strCache>
            </c:strRef>
          </c:cat>
          <c:val>
            <c:numRef>
              <c:f>Sheet1!$C$2:$C$24</c:f>
              <c:numCache>
                <c:formatCode>0%</c:formatCode>
                <c:ptCount val="23"/>
                <c:pt idx="0">
                  <c:v>0.26</c:v>
                </c:pt>
                <c:pt idx="1">
                  <c:v>0.25</c:v>
                </c:pt>
                <c:pt idx="2">
                  <c:v>0.26</c:v>
                </c:pt>
                <c:pt idx="3">
                  <c:v>0.26</c:v>
                </c:pt>
                <c:pt idx="4">
                  <c:v>0.26</c:v>
                </c:pt>
                <c:pt idx="5" formatCode="###0%">
                  <c:v>0.25482625482625482</c:v>
                </c:pt>
                <c:pt idx="6" formatCode="###0%">
                  <c:v>0.25</c:v>
                </c:pt>
                <c:pt idx="7">
                  <c:v>0.26</c:v>
                </c:pt>
                <c:pt idx="8">
                  <c:v>0.25</c:v>
                </c:pt>
                <c:pt idx="9">
                  <c:v>0.35</c:v>
                </c:pt>
                <c:pt idx="10">
                  <c:v>0.23</c:v>
                </c:pt>
                <c:pt idx="11">
                  <c:v>0.24</c:v>
                </c:pt>
                <c:pt idx="12">
                  <c:v>0.24</c:v>
                </c:pt>
                <c:pt idx="13">
                  <c:v>0.23</c:v>
                </c:pt>
                <c:pt idx="14">
                  <c:v>0.19</c:v>
                </c:pt>
                <c:pt idx="15">
                  <c:v>0.27</c:v>
                </c:pt>
                <c:pt idx="16">
                  <c:v>0.25</c:v>
                </c:pt>
                <c:pt idx="17">
                  <c:v>0.24</c:v>
                </c:pt>
                <c:pt idx="18">
                  <c:v>0.35</c:v>
                </c:pt>
                <c:pt idx="19">
                  <c:v>0.32</c:v>
                </c:pt>
                <c:pt idx="20">
                  <c:v>0.26</c:v>
                </c:pt>
                <c:pt idx="21">
                  <c:v>0.2</c:v>
                </c:pt>
              </c:numCache>
            </c:numRef>
          </c:val>
        </c:ser>
        <c:ser>
          <c:idx val="2"/>
          <c:order val="2"/>
          <c:tx>
            <c:strRef>
              <c:f>Sheet1!$D$1</c:f>
              <c:strCache>
                <c:ptCount val="1"/>
                <c:pt idx="0">
                  <c:v>Very useful</c:v>
                </c:pt>
              </c:strCache>
            </c:strRef>
          </c:tx>
          <c:spPr>
            <a:solidFill>
              <a:srgbClr val="00B050"/>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Sheet1!$A$2:$A$24</c:f>
              <c:strCache>
                <c:ptCount val="23"/>
                <c:pt idx="0">
                  <c:v>Total</c:v>
                </c:pt>
                <c:pt idx="1">
                  <c:v>Men</c:v>
                </c:pt>
                <c:pt idx="2">
                  <c:v>Women</c:v>
                </c:pt>
                <c:pt idx="3">
                  <c:v>Representatives</c:v>
                </c:pt>
                <c:pt idx="4">
                  <c:v>Disabled people</c:v>
                </c:pt>
                <c:pt idx="5">
                  <c:v>Mainstream school</c:v>
                </c:pt>
                <c:pt idx="6">
                  <c:v>Special school</c:v>
                </c:pt>
                <c:pt idx="7">
                  <c:v>Active</c:v>
                </c:pt>
                <c:pt idx="8">
                  <c:v>Not active</c:v>
                </c:pt>
                <c:pt idx="9">
                  <c:v>Visual</c:v>
                </c:pt>
                <c:pt idx="10">
                  <c:v>Hearing</c:v>
                </c:pt>
                <c:pt idx="11">
                  <c:v>Physical</c:v>
                </c:pt>
                <c:pt idx="12">
                  <c:v>Learning</c:v>
                </c:pt>
                <c:pt idx="13">
                  <c:v>Mental Health</c:v>
                </c:pt>
                <c:pt idx="14">
                  <c:v>Social</c:v>
                </c:pt>
                <c:pt idx="15">
                  <c:v>Congenital</c:v>
                </c:pt>
                <c:pt idx="16">
                  <c:v>Acquired</c:v>
                </c:pt>
                <c:pt idx="17">
                  <c:v>14-25</c:v>
                </c:pt>
                <c:pt idx="18">
                  <c:v>25-35</c:v>
                </c:pt>
                <c:pt idx="19">
                  <c:v>36-45</c:v>
                </c:pt>
                <c:pt idx="20">
                  <c:v>46-55</c:v>
                </c:pt>
                <c:pt idx="21">
                  <c:v>56-65</c:v>
                </c:pt>
                <c:pt idx="22">
                  <c:v>Over 65</c:v>
                </c:pt>
              </c:strCache>
            </c:strRef>
          </c:cat>
          <c:val>
            <c:numRef>
              <c:f>Sheet1!$D$2:$D$24</c:f>
              <c:numCache>
                <c:formatCode>0%</c:formatCode>
                <c:ptCount val="23"/>
                <c:pt idx="0">
                  <c:v>0.43</c:v>
                </c:pt>
                <c:pt idx="1">
                  <c:v>0.43</c:v>
                </c:pt>
                <c:pt idx="2">
                  <c:v>0.44</c:v>
                </c:pt>
                <c:pt idx="3">
                  <c:v>0.46</c:v>
                </c:pt>
                <c:pt idx="4">
                  <c:v>0.45</c:v>
                </c:pt>
                <c:pt idx="5" formatCode="###0%">
                  <c:v>0.46332046332046334</c:v>
                </c:pt>
                <c:pt idx="6" formatCode="###0%">
                  <c:v>0.36666666666666664</c:v>
                </c:pt>
                <c:pt idx="7">
                  <c:v>0.46</c:v>
                </c:pt>
                <c:pt idx="8">
                  <c:v>0.41</c:v>
                </c:pt>
                <c:pt idx="9">
                  <c:v>0.44</c:v>
                </c:pt>
                <c:pt idx="10">
                  <c:v>0.41</c:v>
                </c:pt>
                <c:pt idx="11">
                  <c:v>0.44</c:v>
                </c:pt>
                <c:pt idx="12">
                  <c:v>0.41</c:v>
                </c:pt>
                <c:pt idx="13">
                  <c:v>0.32</c:v>
                </c:pt>
                <c:pt idx="14">
                  <c:v>0.35</c:v>
                </c:pt>
                <c:pt idx="15">
                  <c:v>0.4</c:v>
                </c:pt>
                <c:pt idx="16">
                  <c:v>0.47</c:v>
                </c:pt>
                <c:pt idx="17">
                  <c:v>0.44</c:v>
                </c:pt>
                <c:pt idx="18">
                  <c:v>0.28999999999999998</c:v>
                </c:pt>
                <c:pt idx="19">
                  <c:v>0.38</c:v>
                </c:pt>
                <c:pt idx="20">
                  <c:v>0.54</c:v>
                </c:pt>
                <c:pt idx="21">
                  <c:v>0.52</c:v>
                </c:pt>
                <c:pt idx="22">
                  <c:v>0.75</c:v>
                </c:pt>
              </c:numCache>
            </c:numRef>
          </c:val>
        </c:ser>
        <c:dLbls>
          <c:showLegendKey val="0"/>
          <c:showVal val="0"/>
          <c:showCatName val="0"/>
          <c:showSerName val="0"/>
          <c:showPercent val="0"/>
          <c:showBubbleSize val="0"/>
        </c:dLbls>
        <c:gapWidth val="150"/>
        <c:overlap val="100"/>
        <c:axId val="409352088"/>
        <c:axId val="409354440"/>
      </c:barChart>
      <c:catAx>
        <c:axId val="409352088"/>
        <c:scaling>
          <c:orientation val="maxMin"/>
        </c:scaling>
        <c:delete val="0"/>
        <c:axPos val="l"/>
        <c:numFmt formatCode="General" sourceLinked="1"/>
        <c:majorTickMark val="out"/>
        <c:minorTickMark val="none"/>
        <c:tickLblPos val="nextTo"/>
        <c:crossAx val="409354440"/>
        <c:crosses val="autoZero"/>
        <c:auto val="1"/>
        <c:lblAlgn val="ctr"/>
        <c:lblOffset val="100"/>
        <c:noMultiLvlLbl val="0"/>
      </c:catAx>
      <c:valAx>
        <c:axId val="409354440"/>
        <c:scaling>
          <c:orientation val="minMax"/>
        </c:scaling>
        <c:delete val="1"/>
        <c:axPos val="b"/>
        <c:numFmt formatCode="0%" sourceLinked="1"/>
        <c:majorTickMark val="out"/>
        <c:minorTickMark val="none"/>
        <c:tickLblPos val="nextTo"/>
        <c:crossAx val="409352088"/>
        <c:crosses val="max"/>
        <c:crossBetween val="between"/>
      </c:valAx>
    </c:plotArea>
    <c:legend>
      <c:legendPos val="t"/>
      <c:layout>
        <c:manualLayout>
          <c:xMode val="edge"/>
          <c:yMode val="edge"/>
          <c:wMode val="edge"/>
          <c:hMode val="edge"/>
          <c:x val="0.17588387600198624"/>
          <c:y val="9.843684330455478E-2"/>
          <c:w val="0.824143080087962"/>
          <c:h val="0.15154788127368324"/>
        </c:manualLayout>
      </c:layout>
      <c:overlay val="0"/>
    </c:legend>
    <c:plotVisOnly val="1"/>
    <c:dispBlanksAs val="gap"/>
    <c:showDLblsOverMax val="0"/>
  </c:chart>
  <c:txPr>
    <a:bodyPr/>
    <a:lstStyle/>
    <a:p>
      <a:pPr>
        <a:defRPr sz="1201"/>
      </a:pPr>
      <a:endParaRPr lang="en-US"/>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440" b="1" i="0" u="none" strike="noStrike" baseline="0">
                <a:effectLst/>
              </a:rPr>
              <a:t>Proportion of disabled people who publications for disbled people</a:t>
            </a:r>
            <a:endParaRPr lang="en-US"/>
          </a:p>
        </c:rich>
      </c:tx>
      <c:overlay val="1"/>
    </c:title>
    <c:autoTitleDeleted val="0"/>
    <c:plotArea>
      <c:layout>
        <c:manualLayout>
          <c:layoutTarget val="inner"/>
          <c:xMode val="edge"/>
          <c:yMode val="edge"/>
          <c:x val="0.28807525192293437"/>
          <c:y val="8.1376463487643741E-2"/>
          <c:w val="0.6999685111344629"/>
          <c:h val="0.89418874844820728"/>
        </c:manualLayout>
      </c:layout>
      <c:barChart>
        <c:barDir val="bar"/>
        <c:grouping val="clustered"/>
        <c:varyColors val="0"/>
        <c:ser>
          <c:idx val="0"/>
          <c:order val="0"/>
          <c:tx>
            <c:strRef>
              <c:f>Sheet1!$B$1</c:f>
              <c:strCache>
                <c:ptCount val="1"/>
                <c:pt idx="0">
                  <c:v>Series 1</c:v>
                </c:pt>
              </c:strCache>
            </c:strRef>
          </c:tx>
          <c:spPr>
            <a:solidFill>
              <a:srgbClr val="FF0000"/>
            </a:solidFill>
          </c:spPr>
          <c:invertIfNegative val="0"/>
          <c:dPt>
            <c:idx val="0"/>
            <c:invertIfNegative val="0"/>
            <c:bubble3D val="0"/>
            <c:spPr>
              <a:solidFill>
                <a:srgbClr val="00206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Sheet1!$A$2:$A$24</c:f>
              <c:strCache>
                <c:ptCount val="23"/>
                <c:pt idx="0">
                  <c:v>Total</c:v>
                </c:pt>
                <c:pt idx="1">
                  <c:v>Men</c:v>
                </c:pt>
                <c:pt idx="2">
                  <c:v>Women</c:v>
                </c:pt>
                <c:pt idx="3">
                  <c:v>Representatives</c:v>
                </c:pt>
                <c:pt idx="4">
                  <c:v>Disabled people</c:v>
                </c:pt>
                <c:pt idx="5">
                  <c:v>Mainstream school</c:v>
                </c:pt>
                <c:pt idx="6">
                  <c:v>Special school</c:v>
                </c:pt>
                <c:pt idx="7">
                  <c:v>Active</c:v>
                </c:pt>
                <c:pt idx="8">
                  <c:v>Not active</c:v>
                </c:pt>
                <c:pt idx="9">
                  <c:v>Visual</c:v>
                </c:pt>
                <c:pt idx="10">
                  <c:v>Hearing</c:v>
                </c:pt>
                <c:pt idx="11">
                  <c:v>Physical</c:v>
                </c:pt>
                <c:pt idx="12">
                  <c:v>Learning</c:v>
                </c:pt>
                <c:pt idx="13">
                  <c:v>Mental Health</c:v>
                </c:pt>
                <c:pt idx="14">
                  <c:v>Social</c:v>
                </c:pt>
                <c:pt idx="15">
                  <c:v>Congenital</c:v>
                </c:pt>
                <c:pt idx="16">
                  <c:v>Acquired</c:v>
                </c:pt>
                <c:pt idx="17">
                  <c:v>14-25</c:v>
                </c:pt>
                <c:pt idx="18">
                  <c:v>25-35</c:v>
                </c:pt>
                <c:pt idx="19">
                  <c:v>36-45</c:v>
                </c:pt>
                <c:pt idx="20">
                  <c:v>46-55</c:v>
                </c:pt>
                <c:pt idx="21">
                  <c:v>56-65</c:v>
                </c:pt>
                <c:pt idx="22">
                  <c:v>Over 65</c:v>
                </c:pt>
              </c:strCache>
            </c:strRef>
          </c:cat>
          <c:val>
            <c:numRef>
              <c:f>Sheet1!$B$2:$B$24</c:f>
              <c:numCache>
                <c:formatCode>###0%</c:formatCode>
                <c:ptCount val="23"/>
                <c:pt idx="0">
                  <c:v>0.56999999999999995</c:v>
                </c:pt>
                <c:pt idx="1">
                  <c:v>0.54</c:v>
                </c:pt>
                <c:pt idx="2">
                  <c:v>0.6</c:v>
                </c:pt>
                <c:pt idx="3">
                  <c:v>0.25</c:v>
                </c:pt>
                <c:pt idx="4">
                  <c:v>0.64</c:v>
                </c:pt>
                <c:pt idx="5">
                  <c:v>0.61</c:v>
                </c:pt>
                <c:pt idx="6">
                  <c:v>0.39</c:v>
                </c:pt>
                <c:pt idx="7">
                  <c:v>0.56999999999999995</c:v>
                </c:pt>
                <c:pt idx="8">
                  <c:v>0.57999999999999996</c:v>
                </c:pt>
                <c:pt idx="9">
                  <c:v>0.39</c:v>
                </c:pt>
                <c:pt idx="10">
                  <c:v>0.52</c:v>
                </c:pt>
                <c:pt idx="11">
                  <c:v>0.64</c:v>
                </c:pt>
                <c:pt idx="12">
                  <c:v>0.24</c:v>
                </c:pt>
                <c:pt idx="13">
                  <c:v>0.63</c:v>
                </c:pt>
                <c:pt idx="14">
                  <c:v>0.16</c:v>
                </c:pt>
                <c:pt idx="15">
                  <c:v>0.5</c:v>
                </c:pt>
                <c:pt idx="16">
                  <c:v>0.63</c:v>
                </c:pt>
                <c:pt idx="17">
                  <c:v>0.43</c:v>
                </c:pt>
                <c:pt idx="18">
                  <c:v>0.54</c:v>
                </c:pt>
                <c:pt idx="19">
                  <c:v>0.67</c:v>
                </c:pt>
                <c:pt idx="20">
                  <c:v>0.81</c:v>
                </c:pt>
                <c:pt idx="21">
                  <c:v>0.54</c:v>
                </c:pt>
                <c:pt idx="22">
                  <c:v>0.56000000000000005</c:v>
                </c:pt>
              </c:numCache>
            </c:numRef>
          </c:val>
        </c:ser>
        <c:dLbls>
          <c:showLegendKey val="0"/>
          <c:showVal val="0"/>
          <c:showCatName val="0"/>
          <c:showSerName val="0"/>
          <c:showPercent val="0"/>
          <c:showBubbleSize val="0"/>
        </c:dLbls>
        <c:gapWidth val="150"/>
        <c:axId val="371587408"/>
        <c:axId val="371580744"/>
      </c:barChart>
      <c:catAx>
        <c:axId val="371587408"/>
        <c:scaling>
          <c:orientation val="maxMin"/>
        </c:scaling>
        <c:delete val="0"/>
        <c:axPos val="l"/>
        <c:numFmt formatCode="General" sourceLinked="1"/>
        <c:majorTickMark val="out"/>
        <c:minorTickMark val="none"/>
        <c:tickLblPos val="nextTo"/>
        <c:txPr>
          <a:bodyPr/>
          <a:lstStyle/>
          <a:p>
            <a:pPr>
              <a:defRPr sz="1200"/>
            </a:pPr>
            <a:endParaRPr lang="en-US"/>
          </a:p>
        </c:txPr>
        <c:crossAx val="371580744"/>
        <c:crosses val="autoZero"/>
        <c:auto val="1"/>
        <c:lblAlgn val="ctr"/>
        <c:lblOffset val="100"/>
        <c:noMultiLvlLbl val="0"/>
      </c:catAx>
      <c:valAx>
        <c:axId val="371580744"/>
        <c:scaling>
          <c:orientation val="minMax"/>
        </c:scaling>
        <c:delete val="1"/>
        <c:axPos val="b"/>
        <c:numFmt formatCode="###0%" sourceLinked="1"/>
        <c:majorTickMark val="out"/>
        <c:minorTickMark val="none"/>
        <c:tickLblPos val="nextTo"/>
        <c:crossAx val="371587408"/>
        <c:crosses val="max"/>
        <c:crossBetween val="between"/>
      </c:valAx>
    </c:plotArea>
    <c:plotVisOnly val="1"/>
    <c:dispBlanksAs val="gap"/>
    <c:showDLblsOverMax val="0"/>
  </c:chart>
  <c:txPr>
    <a:bodyPr/>
    <a:lstStyle/>
    <a:p>
      <a:pPr>
        <a:defRPr sz="1200"/>
      </a:pPr>
      <a:endParaRPr lang="en-US"/>
    </a:p>
  </c:txPr>
  <c:externalData r:id="rId2">
    <c:autoUpdate val="0"/>
  </c:externalData>
  <c:userShapes r:id="rId3"/>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440" b="1" i="0" u="none" strike="noStrike" baseline="0">
                <a:effectLst/>
              </a:rPr>
              <a:t>Proportion of disabled people who read newspapers</a:t>
            </a:r>
            <a:endParaRPr lang="en-US"/>
          </a:p>
        </c:rich>
      </c:tx>
      <c:overlay val="1"/>
    </c:title>
    <c:autoTitleDeleted val="0"/>
    <c:plotArea>
      <c:layout>
        <c:manualLayout>
          <c:layoutTarget val="inner"/>
          <c:xMode val="edge"/>
          <c:yMode val="edge"/>
          <c:x val="0.28807525192293437"/>
          <c:y val="8.1376463487643741E-2"/>
          <c:w val="0.6999685111344629"/>
          <c:h val="0.89418874844820728"/>
        </c:manualLayout>
      </c:layout>
      <c:barChart>
        <c:barDir val="bar"/>
        <c:grouping val="clustered"/>
        <c:varyColors val="0"/>
        <c:ser>
          <c:idx val="0"/>
          <c:order val="0"/>
          <c:tx>
            <c:strRef>
              <c:f>Sheet1!$B$1</c:f>
              <c:strCache>
                <c:ptCount val="1"/>
                <c:pt idx="0">
                  <c:v>Series 1</c:v>
                </c:pt>
              </c:strCache>
            </c:strRef>
          </c:tx>
          <c:spPr>
            <a:solidFill>
              <a:srgbClr val="FF0000"/>
            </a:solidFill>
          </c:spPr>
          <c:invertIfNegative val="0"/>
          <c:dPt>
            <c:idx val="0"/>
            <c:invertIfNegative val="0"/>
            <c:bubble3D val="0"/>
            <c:spPr>
              <a:solidFill>
                <a:srgbClr val="00206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Sheet1!$A$2:$A$24</c:f>
              <c:strCache>
                <c:ptCount val="23"/>
                <c:pt idx="0">
                  <c:v>Total</c:v>
                </c:pt>
                <c:pt idx="1">
                  <c:v>Men</c:v>
                </c:pt>
                <c:pt idx="2">
                  <c:v>Women</c:v>
                </c:pt>
                <c:pt idx="3">
                  <c:v>Representatives</c:v>
                </c:pt>
                <c:pt idx="4">
                  <c:v>Disabled people</c:v>
                </c:pt>
                <c:pt idx="5">
                  <c:v>Mainstream school</c:v>
                </c:pt>
                <c:pt idx="6">
                  <c:v>Special school</c:v>
                </c:pt>
                <c:pt idx="7">
                  <c:v>Active</c:v>
                </c:pt>
                <c:pt idx="8">
                  <c:v>Not active</c:v>
                </c:pt>
                <c:pt idx="9">
                  <c:v>Visual</c:v>
                </c:pt>
                <c:pt idx="10">
                  <c:v>Hearing</c:v>
                </c:pt>
                <c:pt idx="11">
                  <c:v>Physical</c:v>
                </c:pt>
                <c:pt idx="12">
                  <c:v>Learning</c:v>
                </c:pt>
                <c:pt idx="13">
                  <c:v>Mental Health</c:v>
                </c:pt>
                <c:pt idx="14">
                  <c:v>Social</c:v>
                </c:pt>
                <c:pt idx="15">
                  <c:v>Congenital</c:v>
                </c:pt>
                <c:pt idx="16">
                  <c:v>Acquired</c:v>
                </c:pt>
                <c:pt idx="17">
                  <c:v>14-25</c:v>
                </c:pt>
                <c:pt idx="18">
                  <c:v>25-35</c:v>
                </c:pt>
                <c:pt idx="19">
                  <c:v>36-45</c:v>
                </c:pt>
                <c:pt idx="20">
                  <c:v>46-55</c:v>
                </c:pt>
                <c:pt idx="21">
                  <c:v>56-65</c:v>
                </c:pt>
                <c:pt idx="22">
                  <c:v>Over 65</c:v>
                </c:pt>
              </c:strCache>
            </c:strRef>
          </c:cat>
          <c:val>
            <c:numRef>
              <c:f>Sheet1!$B$2:$B$24</c:f>
              <c:numCache>
                <c:formatCode>###0%</c:formatCode>
                <c:ptCount val="23"/>
                <c:pt idx="0">
                  <c:v>0.65</c:v>
                </c:pt>
                <c:pt idx="1">
                  <c:v>0.63</c:v>
                </c:pt>
                <c:pt idx="2">
                  <c:v>0.66</c:v>
                </c:pt>
                <c:pt idx="3">
                  <c:v>0.33</c:v>
                </c:pt>
                <c:pt idx="4">
                  <c:v>0.71</c:v>
                </c:pt>
                <c:pt idx="5">
                  <c:v>0.68</c:v>
                </c:pt>
                <c:pt idx="6">
                  <c:v>0.5</c:v>
                </c:pt>
                <c:pt idx="7">
                  <c:v>0.64</c:v>
                </c:pt>
                <c:pt idx="8">
                  <c:v>0.67</c:v>
                </c:pt>
                <c:pt idx="9">
                  <c:v>0.42</c:v>
                </c:pt>
                <c:pt idx="10">
                  <c:v>0.71</c:v>
                </c:pt>
                <c:pt idx="11">
                  <c:v>0.67</c:v>
                </c:pt>
                <c:pt idx="12">
                  <c:v>0.33</c:v>
                </c:pt>
                <c:pt idx="13">
                  <c:v>0.76</c:v>
                </c:pt>
                <c:pt idx="14">
                  <c:v>0.4</c:v>
                </c:pt>
                <c:pt idx="15">
                  <c:v>0.63</c:v>
                </c:pt>
                <c:pt idx="16">
                  <c:v>0.66</c:v>
                </c:pt>
                <c:pt idx="17">
                  <c:v>0.54</c:v>
                </c:pt>
                <c:pt idx="18">
                  <c:v>0.72</c:v>
                </c:pt>
                <c:pt idx="19">
                  <c:v>0.66</c:v>
                </c:pt>
                <c:pt idx="20">
                  <c:v>0.73</c:v>
                </c:pt>
                <c:pt idx="21">
                  <c:v>0.61</c:v>
                </c:pt>
                <c:pt idx="22">
                  <c:v>0.69</c:v>
                </c:pt>
              </c:numCache>
            </c:numRef>
          </c:val>
        </c:ser>
        <c:dLbls>
          <c:showLegendKey val="0"/>
          <c:showVal val="0"/>
          <c:showCatName val="0"/>
          <c:showSerName val="0"/>
          <c:showPercent val="0"/>
          <c:showBubbleSize val="0"/>
        </c:dLbls>
        <c:gapWidth val="150"/>
        <c:axId val="371581136"/>
        <c:axId val="371585840"/>
      </c:barChart>
      <c:catAx>
        <c:axId val="371581136"/>
        <c:scaling>
          <c:orientation val="maxMin"/>
        </c:scaling>
        <c:delete val="0"/>
        <c:axPos val="l"/>
        <c:numFmt formatCode="General" sourceLinked="1"/>
        <c:majorTickMark val="out"/>
        <c:minorTickMark val="none"/>
        <c:tickLblPos val="nextTo"/>
        <c:txPr>
          <a:bodyPr/>
          <a:lstStyle/>
          <a:p>
            <a:pPr>
              <a:defRPr sz="1200"/>
            </a:pPr>
            <a:endParaRPr lang="en-US"/>
          </a:p>
        </c:txPr>
        <c:crossAx val="371585840"/>
        <c:crosses val="autoZero"/>
        <c:auto val="1"/>
        <c:lblAlgn val="ctr"/>
        <c:lblOffset val="100"/>
        <c:noMultiLvlLbl val="0"/>
      </c:catAx>
      <c:valAx>
        <c:axId val="371585840"/>
        <c:scaling>
          <c:orientation val="minMax"/>
        </c:scaling>
        <c:delete val="1"/>
        <c:axPos val="b"/>
        <c:numFmt formatCode="###0%" sourceLinked="1"/>
        <c:majorTickMark val="out"/>
        <c:minorTickMark val="none"/>
        <c:tickLblPos val="nextTo"/>
        <c:crossAx val="371581136"/>
        <c:crosses val="max"/>
        <c:crossBetween val="between"/>
      </c:valAx>
    </c:plotArea>
    <c:plotVisOnly val="1"/>
    <c:dispBlanksAs val="gap"/>
    <c:showDLblsOverMax val="0"/>
  </c:chart>
  <c:txPr>
    <a:bodyPr/>
    <a:lstStyle/>
    <a:p>
      <a:pPr>
        <a:defRPr sz="1200"/>
      </a:pPr>
      <a:endParaRPr lang="en-US"/>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Top hobbies (learning disability easy-read</a:t>
            </a:r>
            <a:r>
              <a:rPr lang="en-US" baseline="0"/>
              <a:t> </a:t>
            </a:r>
            <a:r>
              <a:rPr lang="en-US"/>
              <a:t>survey)</a:t>
            </a:r>
          </a:p>
        </c:rich>
      </c:tx>
      <c:overlay val="1"/>
    </c:title>
    <c:autoTitleDeleted val="0"/>
    <c:plotArea>
      <c:layout>
        <c:manualLayout>
          <c:layoutTarget val="inner"/>
          <c:xMode val="edge"/>
          <c:yMode val="edge"/>
          <c:x val="0.56652500922109783"/>
          <c:y val="0.14103558018566156"/>
          <c:w val="0.53214739037196102"/>
          <c:h val="0.83448737294880748"/>
        </c:manualLayout>
      </c:layout>
      <c:barChart>
        <c:barDir val="bar"/>
        <c:grouping val="clustered"/>
        <c:varyColors val="0"/>
        <c:ser>
          <c:idx val="0"/>
          <c:order val="0"/>
          <c:tx>
            <c:strRef>
              <c:f>Sheet1!$B$1</c:f>
              <c:strCache>
                <c:ptCount val="1"/>
                <c:pt idx="0">
                  <c:v>Series 1</c:v>
                </c:pt>
              </c:strCache>
            </c:strRef>
          </c:tx>
          <c:spPr>
            <a:solidFill>
              <a:srgbClr val="002060"/>
            </a:solidFill>
          </c:spPr>
          <c:invertIfNegative val="0"/>
          <c:dPt>
            <c:idx val="4"/>
            <c:invertIfNegative val="0"/>
            <c:bubble3D val="0"/>
            <c:spPr>
              <a:solidFill>
                <a:srgbClr val="FF0000"/>
              </a:solidFill>
            </c:spPr>
          </c:dPt>
          <c:dPt>
            <c:idx val="7"/>
            <c:invertIfNegative val="0"/>
            <c:bubble3D val="0"/>
            <c:spPr>
              <a:solidFill>
                <a:srgbClr val="FF000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Watching TV</c:v>
                </c:pt>
                <c:pt idx="1">
                  <c:v>Socialising</c:v>
                </c:pt>
                <c:pt idx="2">
                  <c:v>Music</c:v>
                </c:pt>
                <c:pt idx="3">
                  <c:v>Cinema</c:v>
                </c:pt>
                <c:pt idx="4">
                  <c:v>Exercising</c:v>
                </c:pt>
                <c:pt idx="5">
                  <c:v>Dancing</c:v>
                </c:pt>
                <c:pt idx="6">
                  <c:v>Eating out</c:v>
                </c:pt>
                <c:pt idx="7">
                  <c:v>Watching sport</c:v>
                </c:pt>
                <c:pt idx="8">
                  <c:v>Cooking</c:v>
                </c:pt>
                <c:pt idx="9">
                  <c:v>Arts and crafts</c:v>
                </c:pt>
              </c:strCache>
            </c:strRef>
          </c:cat>
          <c:val>
            <c:numRef>
              <c:f>Sheet1!$B$2:$B$11</c:f>
              <c:numCache>
                <c:formatCode>###0%</c:formatCode>
                <c:ptCount val="10"/>
                <c:pt idx="0">
                  <c:v>0.76923076923076938</c:v>
                </c:pt>
                <c:pt idx="1">
                  <c:v>0.61538461538461542</c:v>
                </c:pt>
                <c:pt idx="2">
                  <c:v>0.60439560439560436</c:v>
                </c:pt>
                <c:pt idx="3">
                  <c:v>0.5714285714285714</c:v>
                </c:pt>
                <c:pt idx="4">
                  <c:v>0.49450549450549453</c:v>
                </c:pt>
                <c:pt idx="5">
                  <c:v>0.48351648351648352</c:v>
                </c:pt>
                <c:pt idx="6">
                  <c:v>0.48351648351648352</c:v>
                </c:pt>
                <c:pt idx="7">
                  <c:v>0.47252747252747246</c:v>
                </c:pt>
                <c:pt idx="8">
                  <c:v>0.46153846153846151</c:v>
                </c:pt>
                <c:pt idx="9">
                  <c:v>0.4175824175824176</c:v>
                </c:pt>
              </c:numCache>
            </c:numRef>
          </c:val>
        </c:ser>
        <c:dLbls>
          <c:showLegendKey val="0"/>
          <c:showVal val="0"/>
          <c:showCatName val="0"/>
          <c:showSerName val="0"/>
          <c:showPercent val="0"/>
          <c:showBubbleSize val="0"/>
        </c:dLbls>
        <c:gapWidth val="150"/>
        <c:axId val="413304784"/>
        <c:axId val="413297728"/>
      </c:barChart>
      <c:catAx>
        <c:axId val="413304784"/>
        <c:scaling>
          <c:orientation val="maxMin"/>
        </c:scaling>
        <c:delete val="0"/>
        <c:axPos val="l"/>
        <c:numFmt formatCode="General" sourceLinked="1"/>
        <c:majorTickMark val="out"/>
        <c:minorTickMark val="none"/>
        <c:tickLblPos val="nextTo"/>
        <c:crossAx val="413297728"/>
        <c:crosses val="autoZero"/>
        <c:auto val="1"/>
        <c:lblAlgn val="ctr"/>
        <c:lblOffset val="100"/>
        <c:noMultiLvlLbl val="0"/>
      </c:catAx>
      <c:valAx>
        <c:axId val="413297728"/>
        <c:scaling>
          <c:orientation val="minMax"/>
        </c:scaling>
        <c:delete val="1"/>
        <c:axPos val="b"/>
        <c:numFmt formatCode="###0%" sourceLinked="1"/>
        <c:majorTickMark val="out"/>
        <c:minorTickMark val="none"/>
        <c:tickLblPos val="nextTo"/>
        <c:crossAx val="413304784"/>
        <c:crosses val="max"/>
        <c:crossBetween val="between"/>
      </c:valAx>
    </c:plotArea>
    <c:plotVisOnly val="1"/>
    <c:dispBlanksAs val="gap"/>
    <c:showDLblsOverMax val="0"/>
  </c:chart>
  <c:txPr>
    <a:bodyPr/>
    <a:lstStyle/>
    <a:p>
      <a:pPr>
        <a:defRPr sz="1200"/>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440" b="1" i="0" u="none" strike="noStrike" baseline="0">
                <a:effectLst/>
              </a:rPr>
              <a:t>Proportion of people selecting ‘Volunteering’ as a hobby</a:t>
            </a:r>
            <a:endParaRPr lang="en-US"/>
          </a:p>
        </c:rich>
      </c:tx>
      <c:overlay val="1"/>
    </c:title>
    <c:autoTitleDeleted val="0"/>
    <c:plotArea>
      <c:layout>
        <c:manualLayout>
          <c:layoutTarget val="inner"/>
          <c:xMode val="edge"/>
          <c:yMode val="edge"/>
          <c:x val="0.28807525192293437"/>
          <c:y val="8.1376463487643741E-2"/>
          <c:w val="0.6999685111344629"/>
          <c:h val="0.89418874844820728"/>
        </c:manualLayout>
      </c:layout>
      <c:barChart>
        <c:barDir val="bar"/>
        <c:grouping val="clustered"/>
        <c:varyColors val="0"/>
        <c:ser>
          <c:idx val="0"/>
          <c:order val="0"/>
          <c:tx>
            <c:strRef>
              <c:f>Sheet1!$B$1</c:f>
              <c:strCache>
                <c:ptCount val="1"/>
                <c:pt idx="0">
                  <c:v>Series 1</c:v>
                </c:pt>
              </c:strCache>
            </c:strRef>
          </c:tx>
          <c:spPr>
            <a:solidFill>
              <a:srgbClr val="FF0000"/>
            </a:solidFill>
          </c:spPr>
          <c:invertIfNegative val="0"/>
          <c:dPt>
            <c:idx val="0"/>
            <c:invertIfNegative val="0"/>
            <c:bubble3D val="0"/>
            <c:spPr>
              <a:solidFill>
                <a:srgbClr val="00206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Sheet1!$A$2:$A$24</c:f>
              <c:strCache>
                <c:ptCount val="23"/>
                <c:pt idx="0">
                  <c:v>Total</c:v>
                </c:pt>
                <c:pt idx="1">
                  <c:v>Men</c:v>
                </c:pt>
                <c:pt idx="2">
                  <c:v>Women</c:v>
                </c:pt>
                <c:pt idx="3">
                  <c:v>Representatives</c:v>
                </c:pt>
                <c:pt idx="4">
                  <c:v>Disabled people</c:v>
                </c:pt>
                <c:pt idx="5">
                  <c:v>Mainstream school</c:v>
                </c:pt>
                <c:pt idx="6">
                  <c:v>Special school</c:v>
                </c:pt>
                <c:pt idx="7">
                  <c:v>Active</c:v>
                </c:pt>
                <c:pt idx="8">
                  <c:v>Not active</c:v>
                </c:pt>
                <c:pt idx="9">
                  <c:v>Visual</c:v>
                </c:pt>
                <c:pt idx="10">
                  <c:v>Hearing</c:v>
                </c:pt>
                <c:pt idx="11">
                  <c:v>Physical</c:v>
                </c:pt>
                <c:pt idx="12">
                  <c:v>Learning</c:v>
                </c:pt>
                <c:pt idx="13">
                  <c:v>Mental Health</c:v>
                </c:pt>
                <c:pt idx="14">
                  <c:v>Social</c:v>
                </c:pt>
                <c:pt idx="15">
                  <c:v>Congenital</c:v>
                </c:pt>
                <c:pt idx="16">
                  <c:v>Acquired</c:v>
                </c:pt>
                <c:pt idx="17">
                  <c:v>14-25</c:v>
                </c:pt>
                <c:pt idx="18">
                  <c:v>25-35</c:v>
                </c:pt>
                <c:pt idx="19">
                  <c:v>36-45</c:v>
                </c:pt>
                <c:pt idx="20">
                  <c:v>46-55</c:v>
                </c:pt>
                <c:pt idx="21">
                  <c:v>56-65</c:v>
                </c:pt>
                <c:pt idx="22">
                  <c:v>Over 65</c:v>
                </c:pt>
              </c:strCache>
            </c:strRef>
          </c:cat>
          <c:val>
            <c:numRef>
              <c:f>Sheet1!$B$2:$B$24</c:f>
              <c:numCache>
                <c:formatCode>###0%</c:formatCode>
                <c:ptCount val="23"/>
                <c:pt idx="0">
                  <c:v>0.37</c:v>
                </c:pt>
                <c:pt idx="1">
                  <c:v>0.33</c:v>
                </c:pt>
                <c:pt idx="2">
                  <c:v>0.41</c:v>
                </c:pt>
                <c:pt idx="3">
                  <c:v>0.11</c:v>
                </c:pt>
                <c:pt idx="4">
                  <c:v>0.42</c:v>
                </c:pt>
                <c:pt idx="5">
                  <c:v>0.39</c:v>
                </c:pt>
                <c:pt idx="6">
                  <c:v>0.27</c:v>
                </c:pt>
                <c:pt idx="7">
                  <c:v>0.38</c:v>
                </c:pt>
                <c:pt idx="8">
                  <c:v>0.34</c:v>
                </c:pt>
                <c:pt idx="9">
                  <c:v>0.45205479452054786</c:v>
                </c:pt>
                <c:pt idx="10">
                  <c:v>0.32608695652173914</c:v>
                </c:pt>
                <c:pt idx="11">
                  <c:v>0.35955056179775285</c:v>
                </c:pt>
                <c:pt idx="12">
                  <c:v>0.25806451612903225</c:v>
                </c:pt>
                <c:pt idx="13">
                  <c:v>0.32</c:v>
                </c:pt>
                <c:pt idx="14">
                  <c:v>0.11428571428571428</c:v>
                </c:pt>
                <c:pt idx="15">
                  <c:v>0.37</c:v>
                </c:pt>
                <c:pt idx="16">
                  <c:v>0.37</c:v>
                </c:pt>
                <c:pt idx="17">
                  <c:v>0.26595744680851063</c:v>
                </c:pt>
                <c:pt idx="18">
                  <c:v>0.43333333333333335</c:v>
                </c:pt>
                <c:pt idx="19">
                  <c:v>0.38028169014084506</c:v>
                </c:pt>
                <c:pt idx="20">
                  <c:v>0.375</c:v>
                </c:pt>
                <c:pt idx="21">
                  <c:v>0.45588235294117646</c:v>
                </c:pt>
                <c:pt idx="22">
                  <c:v>0.22222222222222221</c:v>
                </c:pt>
              </c:numCache>
            </c:numRef>
          </c:val>
        </c:ser>
        <c:dLbls>
          <c:showLegendKey val="0"/>
          <c:showVal val="0"/>
          <c:showCatName val="0"/>
          <c:showSerName val="0"/>
          <c:showPercent val="0"/>
          <c:showBubbleSize val="0"/>
        </c:dLbls>
        <c:gapWidth val="150"/>
        <c:axId val="413304392"/>
        <c:axId val="413302040"/>
      </c:barChart>
      <c:catAx>
        <c:axId val="413304392"/>
        <c:scaling>
          <c:orientation val="maxMin"/>
        </c:scaling>
        <c:delete val="0"/>
        <c:axPos val="l"/>
        <c:numFmt formatCode="General" sourceLinked="1"/>
        <c:majorTickMark val="out"/>
        <c:minorTickMark val="none"/>
        <c:tickLblPos val="nextTo"/>
        <c:txPr>
          <a:bodyPr/>
          <a:lstStyle/>
          <a:p>
            <a:pPr>
              <a:defRPr sz="1200"/>
            </a:pPr>
            <a:endParaRPr lang="en-US"/>
          </a:p>
        </c:txPr>
        <c:crossAx val="413302040"/>
        <c:crosses val="autoZero"/>
        <c:auto val="1"/>
        <c:lblAlgn val="ctr"/>
        <c:lblOffset val="100"/>
        <c:noMultiLvlLbl val="0"/>
      </c:catAx>
      <c:valAx>
        <c:axId val="413302040"/>
        <c:scaling>
          <c:orientation val="minMax"/>
        </c:scaling>
        <c:delete val="1"/>
        <c:axPos val="b"/>
        <c:numFmt formatCode="###0%" sourceLinked="1"/>
        <c:majorTickMark val="out"/>
        <c:minorTickMark val="none"/>
        <c:tickLblPos val="nextTo"/>
        <c:crossAx val="413304392"/>
        <c:crosses val="max"/>
        <c:crossBetween val="between"/>
      </c:valAx>
    </c:plotArea>
    <c:plotVisOnly val="1"/>
    <c:dispBlanksAs val="gap"/>
    <c:showDLblsOverMax val="0"/>
  </c:chart>
  <c:txPr>
    <a:bodyPr/>
    <a:lstStyle/>
    <a:p>
      <a:pPr>
        <a:defRPr sz="1200"/>
      </a:pPr>
      <a:endParaRPr lang="en-US"/>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The extent</a:t>
            </a:r>
            <a:r>
              <a:rPr lang="en-GB" baseline="0"/>
              <a:t> to which disabled people find things important</a:t>
            </a:r>
            <a:endParaRPr lang="en-GB"/>
          </a:p>
        </c:rich>
      </c:tx>
      <c:overlay val="1"/>
    </c:title>
    <c:autoTitleDeleted val="0"/>
    <c:plotArea>
      <c:layout>
        <c:manualLayout>
          <c:layoutTarget val="inner"/>
          <c:xMode val="edge"/>
          <c:yMode val="edge"/>
          <c:x val="0.4431815114912841"/>
          <c:y val="0.15455751621255864"/>
          <c:w val="0.53500607479944906"/>
          <c:h val="0.80314398553071586"/>
        </c:manualLayout>
      </c:layout>
      <c:barChart>
        <c:barDir val="bar"/>
        <c:grouping val="percentStacked"/>
        <c:varyColors val="0"/>
        <c:ser>
          <c:idx val="0"/>
          <c:order val="0"/>
          <c:tx>
            <c:strRef>
              <c:f>Sheet1!$B$1</c:f>
              <c:strCache>
                <c:ptCount val="1"/>
                <c:pt idx="0">
                  <c:v>Not important</c:v>
                </c:pt>
              </c:strCache>
            </c:strRef>
          </c:tx>
          <c:spPr>
            <a:solidFill>
              <a:srgbClr val="FF0000"/>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Sheet1!$A$2:$A$17</c:f>
              <c:strCache>
                <c:ptCount val="16"/>
                <c:pt idx="0">
                  <c:v>Keeping healthy</c:v>
                </c:pt>
                <c:pt idx="1">
                  <c:v>Spending time with my family</c:v>
                </c:pt>
                <c:pt idx="2">
                  <c:v>Having time for my hobbies /interests</c:v>
                </c:pt>
                <c:pt idx="3">
                  <c:v>Spending time with my friends</c:v>
                </c:pt>
                <c:pt idx="4">
                  <c:v>Learning new skills</c:v>
                </c:pt>
                <c:pt idx="5">
                  <c:v>Keeping fit</c:v>
                </c:pt>
                <c:pt idx="6">
                  <c:v>Playing sport / being active</c:v>
                </c:pt>
                <c:pt idx="7">
                  <c:v>Trying new things</c:v>
                </c:pt>
                <c:pt idx="8">
                  <c:v>Meeting new people</c:v>
                </c:pt>
                <c:pt idx="9">
                  <c:v>Work / career</c:v>
                </c:pt>
                <c:pt idx="10">
                  <c:v>Being the best at everything I do</c:v>
                </c:pt>
                <c:pt idx="11">
                  <c:v>Spending time on my own</c:v>
                </c:pt>
                <c:pt idx="12">
                  <c:v>Fitting in with my friends</c:v>
                </c:pt>
                <c:pt idx="13">
                  <c:v>School / college / university</c:v>
                </c:pt>
                <c:pt idx="14">
                  <c:v>Shopping/fashion</c:v>
                </c:pt>
                <c:pt idx="15">
                  <c:v>Standing out from the crowd</c:v>
                </c:pt>
              </c:strCache>
            </c:strRef>
          </c:cat>
          <c:val>
            <c:numRef>
              <c:f>Sheet1!$B$2:$B$17</c:f>
              <c:numCache>
                <c:formatCode>###0%</c:formatCode>
                <c:ptCount val="16"/>
                <c:pt idx="0">
                  <c:v>4.2440318302387266E-2</c:v>
                </c:pt>
                <c:pt idx="1">
                  <c:v>5.0666666666666665E-2</c:v>
                </c:pt>
                <c:pt idx="2">
                  <c:v>3.7333333333333336E-2</c:v>
                </c:pt>
                <c:pt idx="3">
                  <c:v>7.2386058981233251E-2</c:v>
                </c:pt>
                <c:pt idx="4">
                  <c:v>9.498680738786279E-2</c:v>
                </c:pt>
                <c:pt idx="5">
                  <c:v>8.7765957446808512E-2</c:v>
                </c:pt>
                <c:pt idx="6">
                  <c:v>0.14666666666666667</c:v>
                </c:pt>
                <c:pt idx="7">
                  <c:v>0.14473684210526316</c:v>
                </c:pt>
                <c:pt idx="8">
                  <c:v>0.14666666666666667</c:v>
                </c:pt>
                <c:pt idx="9">
                  <c:v>0.2587601078167116</c:v>
                </c:pt>
                <c:pt idx="10">
                  <c:v>0.24202127659574468</c:v>
                </c:pt>
                <c:pt idx="11">
                  <c:v>0.17473118279569891</c:v>
                </c:pt>
                <c:pt idx="12">
                  <c:v>0.28378378378378377</c:v>
                </c:pt>
                <c:pt idx="13">
                  <c:v>0.38461538461538469</c:v>
                </c:pt>
                <c:pt idx="14">
                  <c:v>0.47439353099730464</c:v>
                </c:pt>
                <c:pt idx="15">
                  <c:v>0.47043010752688175</c:v>
                </c:pt>
              </c:numCache>
            </c:numRef>
          </c:val>
        </c:ser>
        <c:ser>
          <c:idx val="1"/>
          <c:order val="1"/>
          <c:tx>
            <c:strRef>
              <c:f>Sheet1!$C$1</c:f>
              <c:strCache>
                <c:ptCount val="1"/>
                <c:pt idx="0">
                  <c:v>Neutral</c:v>
                </c:pt>
              </c:strCache>
            </c:strRef>
          </c:tx>
          <c:spPr>
            <a:solidFill>
              <a:srgbClr val="FFC000"/>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Sheet1!$A$2:$A$17</c:f>
              <c:strCache>
                <c:ptCount val="16"/>
                <c:pt idx="0">
                  <c:v>Keeping healthy</c:v>
                </c:pt>
                <c:pt idx="1">
                  <c:v>Spending time with my family</c:v>
                </c:pt>
                <c:pt idx="2">
                  <c:v>Having time for my hobbies /interests</c:v>
                </c:pt>
                <c:pt idx="3">
                  <c:v>Spending time with my friends</c:v>
                </c:pt>
                <c:pt idx="4">
                  <c:v>Learning new skills</c:v>
                </c:pt>
                <c:pt idx="5">
                  <c:v>Keeping fit</c:v>
                </c:pt>
                <c:pt idx="6">
                  <c:v>Playing sport / being active</c:v>
                </c:pt>
                <c:pt idx="7">
                  <c:v>Trying new things</c:v>
                </c:pt>
                <c:pt idx="8">
                  <c:v>Meeting new people</c:v>
                </c:pt>
                <c:pt idx="9">
                  <c:v>Work / career</c:v>
                </c:pt>
                <c:pt idx="10">
                  <c:v>Being the best at everything I do</c:v>
                </c:pt>
                <c:pt idx="11">
                  <c:v>Spending time on my own</c:v>
                </c:pt>
                <c:pt idx="12">
                  <c:v>Fitting in with my friends</c:v>
                </c:pt>
                <c:pt idx="13">
                  <c:v>School / college / university</c:v>
                </c:pt>
                <c:pt idx="14">
                  <c:v>Shopping/fashion</c:v>
                </c:pt>
                <c:pt idx="15">
                  <c:v>Standing out from the crowd</c:v>
                </c:pt>
              </c:strCache>
            </c:strRef>
          </c:cat>
          <c:val>
            <c:numRef>
              <c:f>Sheet1!$C$2:$C$17</c:f>
              <c:numCache>
                <c:formatCode>###0%</c:formatCode>
                <c:ptCount val="16"/>
                <c:pt idx="0">
                  <c:v>9.8143236074270557E-2</c:v>
                </c:pt>
                <c:pt idx="1">
                  <c:v>0.10400000000000001</c:v>
                </c:pt>
                <c:pt idx="2">
                  <c:v>0.12266666666666666</c:v>
                </c:pt>
                <c:pt idx="3">
                  <c:v>0.16621983914209115</c:v>
                </c:pt>
                <c:pt idx="4">
                  <c:v>0.20052770448548812</c:v>
                </c:pt>
                <c:pt idx="5">
                  <c:v>0.21542553191489361</c:v>
                </c:pt>
                <c:pt idx="6">
                  <c:v>0.16800000000000001</c:v>
                </c:pt>
                <c:pt idx="7">
                  <c:v>0.2131578947368421</c:v>
                </c:pt>
                <c:pt idx="8">
                  <c:v>0.25333333333333335</c:v>
                </c:pt>
                <c:pt idx="9">
                  <c:v>0.21563342318059303</c:v>
                </c:pt>
                <c:pt idx="10">
                  <c:v>0.2473404255319149</c:v>
                </c:pt>
                <c:pt idx="11">
                  <c:v>0.31989247311827956</c:v>
                </c:pt>
                <c:pt idx="12">
                  <c:v>0.32432432432432434</c:v>
                </c:pt>
                <c:pt idx="13">
                  <c:v>0.23901098901098902</c:v>
                </c:pt>
                <c:pt idx="14">
                  <c:v>0.26684636118598382</c:v>
                </c:pt>
                <c:pt idx="15">
                  <c:v>0.32795698924731181</c:v>
                </c:pt>
              </c:numCache>
            </c:numRef>
          </c:val>
        </c:ser>
        <c:ser>
          <c:idx val="2"/>
          <c:order val="2"/>
          <c:tx>
            <c:strRef>
              <c:f>Sheet1!$D$1</c:f>
              <c:strCache>
                <c:ptCount val="1"/>
                <c:pt idx="0">
                  <c:v>Important</c:v>
                </c:pt>
              </c:strCache>
            </c:strRef>
          </c:tx>
          <c:spPr>
            <a:solidFill>
              <a:srgbClr val="00B050"/>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Sheet1!$A$2:$A$17</c:f>
              <c:strCache>
                <c:ptCount val="16"/>
                <c:pt idx="0">
                  <c:v>Keeping healthy</c:v>
                </c:pt>
                <c:pt idx="1">
                  <c:v>Spending time with my family</c:v>
                </c:pt>
                <c:pt idx="2">
                  <c:v>Having time for my hobbies /interests</c:v>
                </c:pt>
                <c:pt idx="3">
                  <c:v>Spending time with my friends</c:v>
                </c:pt>
                <c:pt idx="4">
                  <c:v>Learning new skills</c:v>
                </c:pt>
                <c:pt idx="5">
                  <c:v>Keeping fit</c:v>
                </c:pt>
                <c:pt idx="6">
                  <c:v>Playing sport / being active</c:v>
                </c:pt>
                <c:pt idx="7">
                  <c:v>Trying new things</c:v>
                </c:pt>
                <c:pt idx="8">
                  <c:v>Meeting new people</c:v>
                </c:pt>
                <c:pt idx="9">
                  <c:v>Work / career</c:v>
                </c:pt>
                <c:pt idx="10">
                  <c:v>Being the best at everything I do</c:v>
                </c:pt>
                <c:pt idx="11">
                  <c:v>Spending time on my own</c:v>
                </c:pt>
                <c:pt idx="12">
                  <c:v>Fitting in with my friends</c:v>
                </c:pt>
                <c:pt idx="13">
                  <c:v>School / college / university</c:v>
                </c:pt>
                <c:pt idx="14">
                  <c:v>Shopping/fashion</c:v>
                </c:pt>
                <c:pt idx="15">
                  <c:v>Standing out from the crowd</c:v>
                </c:pt>
              </c:strCache>
            </c:strRef>
          </c:cat>
          <c:val>
            <c:numRef>
              <c:f>Sheet1!$D$2:$D$17</c:f>
              <c:numCache>
                <c:formatCode>###0%</c:formatCode>
                <c:ptCount val="16"/>
                <c:pt idx="0">
                  <c:v>0.85941644562334218</c:v>
                </c:pt>
                <c:pt idx="1">
                  <c:v>0.84533333333333327</c:v>
                </c:pt>
                <c:pt idx="2">
                  <c:v>0.84</c:v>
                </c:pt>
                <c:pt idx="3">
                  <c:v>0.76139410187667556</c:v>
                </c:pt>
                <c:pt idx="4">
                  <c:v>0.70448548812664913</c:v>
                </c:pt>
                <c:pt idx="5">
                  <c:v>0.69680851063829796</c:v>
                </c:pt>
                <c:pt idx="6">
                  <c:v>0.68533333333333335</c:v>
                </c:pt>
                <c:pt idx="7">
                  <c:v>0.64210526315789485</c:v>
                </c:pt>
                <c:pt idx="8">
                  <c:v>0.6</c:v>
                </c:pt>
                <c:pt idx="9">
                  <c:v>0.52560646900269536</c:v>
                </c:pt>
                <c:pt idx="10">
                  <c:v>0.51063829787234039</c:v>
                </c:pt>
                <c:pt idx="11">
                  <c:v>0.5053763440860215</c:v>
                </c:pt>
                <c:pt idx="12">
                  <c:v>0.39189189189189189</c:v>
                </c:pt>
                <c:pt idx="13">
                  <c:v>0.37637362637362637</c:v>
                </c:pt>
                <c:pt idx="14">
                  <c:v>0.2587601078167116</c:v>
                </c:pt>
                <c:pt idx="15">
                  <c:v>0.20161290322580644</c:v>
                </c:pt>
              </c:numCache>
            </c:numRef>
          </c:val>
        </c:ser>
        <c:dLbls>
          <c:showLegendKey val="0"/>
          <c:showVal val="0"/>
          <c:showCatName val="0"/>
          <c:showSerName val="0"/>
          <c:showPercent val="0"/>
          <c:showBubbleSize val="0"/>
        </c:dLbls>
        <c:gapWidth val="150"/>
        <c:overlap val="100"/>
        <c:axId val="413307136"/>
        <c:axId val="413305176"/>
      </c:barChart>
      <c:catAx>
        <c:axId val="413307136"/>
        <c:scaling>
          <c:orientation val="maxMin"/>
        </c:scaling>
        <c:delete val="0"/>
        <c:axPos val="l"/>
        <c:numFmt formatCode="General" sourceLinked="1"/>
        <c:majorTickMark val="out"/>
        <c:minorTickMark val="none"/>
        <c:tickLblPos val="nextTo"/>
        <c:crossAx val="413305176"/>
        <c:crosses val="autoZero"/>
        <c:auto val="1"/>
        <c:lblAlgn val="ctr"/>
        <c:lblOffset val="100"/>
        <c:noMultiLvlLbl val="0"/>
      </c:catAx>
      <c:valAx>
        <c:axId val="413305176"/>
        <c:scaling>
          <c:orientation val="minMax"/>
        </c:scaling>
        <c:delete val="1"/>
        <c:axPos val="b"/>
        <c:numFmt formatCode="0%" sourceLinked="1"/>
        <c:majorTickMark val="out"/>
        <c:minorTickMark val="none"/>
        <c:tickLblPos val="nextTo"/>
        <c:crossAx val="413307136"/>
        <c:crosses val="max"/>
        <c:crossBetween val="between"/>
      </c:valAx>
    </c:plotArea>
    <c:legend>
      <c:legendPos val="t"/>
      <c:layout>
        <c:manualLayout>
          <c:xMode val="edge"/>
          <c:yMode val="edge"/>
          <c:wMode val="edge"/>
          <c:hMode val="edge"/>
          <c:x val="0.17588376328166966"/>
          <c:y val="9.8436942906889105E-2"/>
          <c:w val="0.82414296382669294"/>
          <c:h val="0.15154803669343311"/>
        </c:manualLayout>
      </c:layout>
      <c:overlay val="0"/>
    </c:legend>
    <c:plotVisOnly val="1"/>
    <c:dispBlanksAs val="gap"/>
    <c:showDLblsOverMax val="0"/>
  </c:chart>
  <c:txPr>
    <a:bodyPr/>
    <a:lstStyle/>
    <a:p>
      <a:pPr>
        <a:defRPr sz="1200"/>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0.61639</cdr:x>
      <cdr:y>0.8532</cdr:y>
    </cdr:from>
    <cdr:to>
      <cdr:x>0.68024</cdr:x>
      <cdr:y>0.98872</cdr:y>
    </cdr:to>
    <cdr:sp macro="" textlink="">
      <cdr:nvSpPr>
        <cdr:cNvPr id="2" name="TextBox 1"/>
        <cdr:cNvSpPr txBox="1"/>
      </cdr:nvSpPr>
      <cdr:spPr>
        <a:xfrm xmlns:a="http://schemas.openxmlformats.org/drawingml/2006/main" flipH="1">
          <a:off x="3364149" y="4819151"/>
          <a:ext cx="348482" cy="76546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pPr>
            <a:lnSpc>
              <a:spcPts val="1900"/>
            </a:lnSpc>
          </a:pPr>
          <a:endParaRPr lang="en-GB" sz="1600"/>
        </a:p>
        <a:p xmlns:a="http://schemas.openxmlformats.org/drawingml/2006/main">
          <a:endParaRPr lang="en-GB" sz="1100"/>
        </a:p>
        <a:p xmlns:a="http://schemas.openxmlformats.org/drawingml/2006/main">
          <a:pPr>
            <a:lnSpc>
              <a:spcPts val="1900"/>
            </a:lnSpc>
          </a:pPr>
          <a:endParaRPr lang="en-GB" sz="1600"/>
        </a:p>
      </cdr:txBody>
    </cdr:sp>
  </cdr:relSizeAnchor>
  <cdr:relSizeAnchor xmlns:cdr="http://schemas.openxmlformats.org/drawingml/2006/chartDrawing">
    <cdr:from>
      <cdr:x>0.50385</cdr:x>
      <cdr:y>0.1975</cdr:y>
    </cdr:from>
    <cdr:to>
      <cdr:x>0.5677</cdr:x>
      <cdr:y>0.25819</cdr:y>
    </cdr:to>
    <cdr:sp macro="" textlink="">
      <cdr:nvSpPr>
        <cdr:cNvPr id="4" name="TextBox 1"/>
        <cdr:cNvSpPr txBox="1"/>
      </cdr:nvSpPr>
      <cdr:spPr>
        <a:xfrm xmlns:a="http://schemas.openxmlformats.org/drawingml/2006/main" flipH="1">
          <a:off x="2749925" y="1115544"/>
          <a:ext cx="348482" cy="34278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600"/>
            <a:t>*</a:t>
          </a:r>
        </a:p>
      </cdr:txBody>
    </cdr:sp>
  </cdr:relSizeAnchor>
  <cdr:relSizeAnchor xmlns:cdr="http://schemas.openxmlformats.org/drawingml/2006/chartDrawing">
    <cdr:from>
      <cdr:x>0.50058</cdr:x>
      <cdr:y>0.60693</cdr:y>
    </cdr:from>
    <cdr:to>
      <cdr:x>0.56443</cdr:x>
      <cdr:y>0.66762</cdr:y>
    </cdr:to>
    <cdr:sp macro="" textlink="">
      <cdr:nvSpPr>
        <cdr:cNvPr id="6" name="TextBox 1"/>
        <cdr:cNvSpPr txBox="1"/>
      </cdr:nvSpPr>
      <cdr:spPr>
        <a:xfrm xmlns:a="http://schemas.openxmlformats.org/drawingml/2006/main" flipH="1">
          <a:off x="2732078" y="3428138"/>
          <a:ext cx="348482" cy="34278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600"/>
            <a:t>*</a:t>
          </a:r>
        </a:p>
      </cdr:txBody>
    </cdr:sp>
  </cdr:relSizeAnchor>
</c:userShapes>
</file>

<file path=word/drawings/drawing10.xml><?xml version="1.0" encoding="utf-8"?>
<c:userShapes xmlns:c="http://schemas.openxmlformats.org/drawingml/2006/chart">
  <cdr:relSizeAnchor xmlns:cdr="http://schemas.openxmlformats.org/drawingml/2006/chartDrawing">
    <cdr:from>
      <cdr:x>0.61639</cdr:x>
      <cdr:y>0.8532</cdr:y>
    </cdr:from>
    <cdr:to>
      <cdr:x>0.68024</cdr:x>
      <cdr:y>0.98872</cdr:y>
    </cdr:to>
    <cdr:sp macro="" textlink="">
      <cdr:nvSpPr>
        <cdr:cNvPr id="2" name="TextBox 1"/>
        <cdr:cNvSpPr txBox="1"/>
      </cdr:nvSpPr>
      <cdr:spPr>
        <a:xfrm xmlns:a="http://schemas.openxmlformats.org/drawingml/2006/main" flipH="1">
          <a:off x="3364149" y="4819151"/>
          <a:ext cx="348482" cy="76546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pPr>
            <a:lnSpc>
              <a:spcPts val="1900"/>
            </a:lnSpc>
          </a:pPr>
          <a:endParaRPr lang="en-GB" sz="1600"/>
        </a:p>
        <a:p xmlns:a="http://schemas.openxmlformats.org/drawingml/2006/main">
          <a:endParaRPr lang="en-GB" sz="1100"/>
        </a:p>
        <a:p xmlns:a="http://schemas.openxmlformats.org/drawingml/2006/main">
          <a:pPr>
            <a:lnSpc>
              <a:spcPts val="1900"/>
            </a:lnSpc>
          </a:pPr>
          <a:endParaRPr lang="en-GB" sz="1600"/>
        </a:p>
      </cdr:txBody>
    </cdr:sp>
  </cdr:relSizeAnchor>
  <cdr:relSizeAnchor xmlns:cdr="http://schemas.openxmlformats.org/drawingml/2006/chartDrawing">
    <cdr:from>
      <cdr:x>0.64201</cdr:x>
      <cdr:y>0.33304</cdr:y>
    </cdr:from>
    <cdr:to>
      <cdr:x>0.70576</cdr:x>
      <cdr:y>0.39373</cdr:y>
    </cdr:to>
    <cdr:sp macro="" textlink="">
      <cdr:nvSpPr>
        <cdr:cNvPr id="3" name="TextBox 1"/>
        <cdr:cNvSpPr txBox="1"/>
      </cdr:nvSpPr>
      <cdr:spPr>
        <a:xfrm xmlns:a="http://schemas.openxmlformats.org/drawingml/2006/main" flipH="1">
          <a:off x="3503978" y="1881118"/>
          <a:ext cx="347937" cy="34278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600"/>
            <a:t>*</a:t>
          </a:r>
        </a:p>
      </cdr:txBody>
    </cdr:sp>
  </cdr:relSizeAnchor>
</c:userShapes>
</file>

<file path=word/drawings/drawing11.xml><?xml version="1.0" encoding="utf-8"?>
<c:userShapes xmlns:c="http://schemas.openxmlformats.org/drawingml/2006/chart">
  <cdr:relSizeAnchor xmlns:cdr="http://schemas.openxmlformats.org/drawingml/2006/chartDrawing">
    <cdr:from>
      <cdr:x>0.61639</cdr:x>
      <cdr:y>0.8532</cdr:y>
    </cdr:from>
    <cdr:to>
      <cdr:x>0.68024</cdr:x>
      <cdr:y>0.98872</cdr:y>
    </cdr:to>
    <cdr:sp macro="" textlink="">
      <cdr:nvSpPr>
        <cdr:cNvPr id="2" name="TextBox 1"/>
        <cdr:cNvSpPr txBox="1"/>
      </cdr:nvSpPr>
      <cdr:spPr>
        <a:xfrm xmlns:a="http://schemas.openxmlformats.org/drawingml/2006/main" flipH="1">
          <a:off x="3364149" y="4819151"/>
          <a:ext cx="348482" cy="76546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pPr>
            <a:lnSpc>
              <a:spcPts val="1900"/>
            </a:lnSpc>
          </a:pPr>
          <a:endParaRPr lang="en-GB" sz="1600"/>
        </a:p>
        <a:p xmlns:a="http://schemas.openxmlformats.org/drawingml/2006/main">
          <a:endParaRPr lang="en-GB" sz="1100"/>
        </a:p>
        <a:p xmlns:a="http://schemas.openxmlformats.org/drawingml/2006/main">
          <a:pPr>
            <a:lnSpc>
              <a:spcPts val="1900"/>
            </a:lnSpc>
          </a:pPr>
          <a:endParaRPr lang="en-GB" sz="1600"/>
        </a:p>
      </cdr:txBody>
    </cdr:sp>
  </cdr:relSizeAnchor>
</c:userShapes>
</file>

<file path=word/drawings/drawing12.xml><?xml version="1.0" encoding="utf-8"?>
<c:userShapes xmlns:c="http://schemas.openxmlformats.org/drawingml/2006/chart">
  <cdr:relSizeAnchor xmlns:cdr="http://schemas.openxmlformats.org/drawingml/2006/chartDrawing">
    <cdr:from>
      <cdr:x>0.61639</cdr:x>
      <cdr:y>0.8532</cdr:y>
    </cdr:from>
    <cdr:to>
      <cdr:x>0.68024</cdr:x>
      <cdr:y>0.98872</cdr:y>
    </cdr:to>
    <cdr:sp macro="" textlink="">
      <cdr:nvSpPr>
        <cdr:cNvPr id="2" name="TextBox 1"/>
        <cdr:cNvSpPr txBox="1"/>
      </cdr:nvSpPr>
      <cdr:spPr>
        <a:xfrm xmlns:a="http://schemas.openxmlformats.org/drawingml/2006/main" flipH="1">
          <a:off x="3364149" y="4819151"/>
          <a:ext cx="348482" cy="76546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pPr>
            <a:lnSpc>
              <a:spcPts val="1900"/>
            </a:lnSpc>
          </a:pPr>
          <a:endParaRPr lang="en-GB" sz="1600"/>
        </a:p>
        <a:p xmlns:a="http://schemas.openxmlformats.org/drawingml/2006/main">
          <a:endParaRPr lang="en-GB" sz="1100"/>
        </a:p>
        <a:p xmlns:a="http://schemas.openxmlformats.org/drawingml/2006/main">
          <a:pPr>
            <a:lnSpc>
              <a:spcPts val="1900"/>
            </a:lnSpc>
          </a:pPr>
          <a:endParaRPr lang="en-GB" sz="1600"/>
        </a:p>
      </cdr:txBody>
    </cdr:sp>
  </cdr:relSizeAnchor>
  <cdr:relSizeAnchor xmlns:cdr="http://schemas.openxmlformats.org/drawingml/2006/chartDrawing">
    <cdr:from>
      <cdr:x>0.70978</cdr:x>
      <cdr:y>0.49152</cdr:y>
    </cdr:from>
    <cdr:to>
      <cdr:x>0.77362</cdr:x>
      <cdr:y>0.55776</cdr:y>
    </cdr:to>
    <cdr:sp macro="" textlink="">
      <cdr:nvSpPr>
        <cdr:cNvPr id="4" name="Text Box 190"/>
        <cdr:cNvSpPr txBox="1">
          <a:spLocks xmlns:a="http://schemas.openxmlformats.org/drawingml/2006/main"/>
        </cdr:cNvSpPr>
      </cdr:nvSpPr>
      <cdr:spPr>
        <a:xfrm xmlns:a="http://schemas.openxmlformats.org/drawingml/2006/main" flipH="1">
          <a:off x="3873855" y="2776265"/>
          <a:ext cx="348428" cy="374141"/>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800"/>
            <a:t>*</a:t>
          </a:r>
        </a:p>
      </cdr:txBody>
    </cdr:sp>
  </cdr:relSizeAnchor>
  <cdr:relSizeAnchor xmlns:cdr="http://schemas.openxmlformats.org/drawingml/2006/chartDrawing">
    <cdr:from>
      <cdr:x>0.61952</cdr:x>
      <cdr:y>0.54431</cdr:y>
    </cdr:from>
    <cdr:to>
      <cdr:x>0.68336</cdr:x>
      <cdr:y>0.61055</cdr:y>
    </cdr:to>
    <cdr:sp macro="" textlink="">
      <cdr:nvSpPr>
        <cdr:cNvPr id="5" name="Text Box 190"/>
        <cdr:cNvSpPr txBox="1">
          <a:spLocks xmlns:a="http://schemas.openxmlformats.org/drawingml/2006/main"/>
        </cdr:cNvSpPr>
      </cdr:nvSpPr>
      <cdr:spPr>
        <a:xfrm xmlns:a="http://schemas.openxmlformats.org/drawingml/2006/main" flipH="1">
          <a:off x="3381232" y="3074440"/>
          <a:ext cx="348427" cy="374141"/>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800"/>
            <a:t>*</a:t>
          </a:r>
        </a:p>
      </cdr:txBody>
    </cdr:sp>
  </cdr:relSizeAnchor>
</c:userShapes>
</file>

<file path=word/drawings/drawing13.xml><?xml version="1.0" encoding="utf-8"?>
<c:userShapes xmlns:c="http://schemas.openxmlformats.org/drawingml/2006/chart">
  <cdr:relSizeAnchor xmlns:cdr="http://schemas.openxmlformats.org/drawingml/2006/chartDrawing">
    <cdr:from>
      <cdr:x>0.61639</cdr:x>
      <cdr:y>0.8532</cdr:y>
    </cdr:from>
    <cdr:to>
      <cdr:x>0.68024</cdr:x>
      <cdr:y>0.98872</cdr:y>
    </cdr:to>
    <cdr:sp macro="" textlink="">
      <cdr:nvSpPr>
        <cdr:cNvPr id="2" name="TextBox 1"/>
        <cdr:cNvSpPr txBox="1"/>
      </cdr:nvSpPr>
      <cdr:spPr>
        <a:xfrm xmlns:a="http://schemas.openxmlformats.org/drawingml/2006/main" flipH="1">
          <a:off x="3364149" y="4819151"/>
          <a:ext cx="348482" cy="76546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pPr>
            <a:lnSpc>
              <a:spcPts val="1900"/>
            </a:lnSpc>
          </a:pPr>
          <a:endParaRPr lang="en-GB" sz="1600"/>
        </a:p>
        <a:p xmlns:a="http://schemas.openxmlformats.org/drawingml/2006/main">
          <a:endParaRPr lang="en-GB" sz="1100"/>
        </a:p>
        <a:p xmlns:a="http://schemas.openxmlformats.org/drawingml/2006/main">
          <a:pPr>
            <a:lnSpc>
              <a:spcPts val="1900"/>
            </a:lnSpc>
          </a:pPr>
          <a:endParaRPr lang="en-GB" sz="1600"/>
        </a:p>
      </cdr:txBody>
    </cdr:sp>
  </cdr:relSizeAnchor>
</c:userShapes>
</file>

<file path=word/drawings/drawing14.xml><?xml version="1.0" encoding="utf-8"?>
<c:userShapes xmlns:c="http://schemas.openxmlformats.org/drawingml/2006/chart">
  <cdr:relSizeAnchor xmlns:cdr="http://schemas.openxmlformats.org/drawingml/2006/chartDrawing">
    <cdr:from>
      <cdr:x>0.61639</cdr:x>
      <cdr:y>0.8532</cdr:y>
    </cdr:from>
    <cdr:to>
      <cdr:x>0.68024</cdr:x>
      <cdr:y>0.98872</cdr:y>
    </cdr:to>
    <cdr:sp macro="" textlink="">
      <cdr:nvSpPr>
        <cdr:cNvPr id="2" name="TextBox 1"/>
        <cdr:cNvSpPr txBox="1"/>
      </cdr:nvSpPr>
      <cdr:spPr>
        <a:xfrm xmlns:a="http://schemas.openxmlformats.org/drawingml/2006/main" flipH="1">
          <a:off x="3364149" y="4819151"/>
          <a:ext cx="348482" cy="76546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pPr>
            <a:lnSpc>
              <a:spcPts val="1900"/>
            </a:lnSpc>
          </a:pPr>
          <a:endParaRPr lang="en-GB" sz="1600"/>
        </a:p>
        <a:p xmlns:a="http://schemas.openxmlformats.org/drawingml/2006/main">
          <a:endParaRPr lang="en-GB" sz="1100"/>
        </a:p>
        <a:p xmlns:a="http://schemas.openxmlformats.org/drawingml/2006/main">
          <a:pPr>
            <a:lnSpc>
              <a:spcPts val="1900"/>
            </a:lnSpc>
          </a:pPr>
          <a:endParaRPr lang="en-GB" sz="1600"/>
        </a:p>
      </cdr:txBody>
    </cdr:sp>
  </cdr:relSizeAnchor>
  <cdr:relSizeAnchor xmlns:cdr="http://schemas.openxmlformats.org/drawingml/2006/chartDrawing">
    <cdr:from>
      <cdr:x>0.52547</cdr:x>
      <cdr:y>0.54723</cdr:y>
    </cdr:from>
    <cdr:to>
      <cdr:x>0.56371</cdr:x>
      <cdr:y>0.60792</cdr:y>
    </cdr:to>
    <cdr:sp macro="" textlink="">
      <cdr:nvSpPr>
        <cdr:cNvPr id="3" name="TextBox 1"/>
        <cdr:cNvSpPr txBox="1"/>
      </cdr:nvSpPr>
      <cdr:spPr>
        <a:xfrm xmlns:a="http://schemas.openxmlformats.org/drawingml/2006/main" flipH="1">
          <a:off x="2867923" y="3090933"/>
          <a:ext cx="208708" cy="34278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600"/>
            <a:t>*</a:t>
          </a:r>
        </a:p>
      </cdr:txBody>
    </cdr:sp>
  </cdr:relSizeAnchor>
</c:userShapes>
</file>

<file path=word/drawings/drawing15.xml><?xml version="1.0" encoding="utf-8"?>
<c:userShapes xmlns:c="http://schemas.openxmlformats.org/drawingml/2006/chart">
  <cdr:relSizeAnchor xmlns:cdr="http://schemas.openxmlformats.org/drawingml/2006/chartDrawing">
    <cdr:from>
      <cdr:x>0.61639</cdr:x>
      <cdr:y>0.8532</cdr:y>
    </cdr:from>
    <cdr:to>
      <cdr:x>0.68024</cdr:x>
      <cdr:y>0.98872</cdr:y>
    </cdr:to>
    <cdr:sp macro="" textlink="">
      <cdr:nvSpPr>
        <cdr:cNvPr id="2" name="TextBox 1"/>
        <cdr:cNvSpPr txBox="1"/>
      </cdr:nvSpPr>
      <cdr:spPr>
        <a:xfrm xmlns:a="http://schemas.openxmlformats.org/drawingml/2006/main" flipH="1">
          <a:off x="3364149" y="4819151"/>
          <a:ext cx="348482" cy="76546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pPr>
            <a:lnSpc>
              <a:spcPts val="1900"/>
            </a:lnSpc>
          </a:pPr>
          <a:endParaRPr lang="en-GB" sz="1600"/>
        </a:p>
        <a:p xmlns:a="http://schemas.openxmlformats.org/drawingml/2006/main">
          <a:endParaRPr lang="en-GB" sz="1100"/>
        </a:p>
        <a:p xmlns:a="http://schemas.openxmlformats.org/drawingml/2006/main">
          <a:pPr>
            <a:lnSpc>
              <a:spcPts val="1900"/>
            </a:lnSpc>
          </a:pPr>
          <a:endParaRPr lang="en-GB" sz="1600"/>
        </a:p>
      </cdr:txBody>
    </cdr:sp>
  </cdr:relSizeAnchor>
  <cdr:relSizeAnchor xmlns:cdr="http://schemas.openxmlformats.org/drawingml/2006/chartDrawing">
    <cdr:from>
      <cdr:x>0.52547</cdr:x>
      <cdr:y>0.54723</cdr:y>
    </cdr:from>
    <cdr:to>
      <cdr:x>0.56371</cdr:x>
      <cdr:y>0.60792</cdr:y>
    </cdr:to>
    <cdr:sp macro="" textlink="">
      <cdr:nvSpPr>
        <cdr:cNvPr id="3" name="TextBox 1"/>
        <cdr:cNvSpPr txBox="1"/>
      </cdr:nvSpPr>
      <cdr:spPr>
        <a:xfrm xmlns:a="http://schemas.openxmlformats.org/drawingml/2006/main" flipH="1">
          <a:off x="2867923" y="3090933"/>
          <a:ext cx="208708" cy="34278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600"/>
            <a:t>*</a:t>
          </a:r>
        </a:p>
      </cdr:txBody>
    </cdr:sp>
  </cdr:relSizeAnchor>
</c:userShapes>
</file>

<file path=word/drawings/drawing16.xml><?xml version="1.0" encoding="utf-8"?>
<c:userShapes xmlns:c="http://schemas.openxmlformats.org/drawingml/2006/chart">
  <cdr:relSizeAnchor xmlns:cdr="http://schemas.openxmlformats.org/drawingml/2006/chartDrawing">
    <cdr:from>
      <cdr:x>0.61639</cdr:x>
      <cdr:y>0.8532</cdr:y>
    </cdr:from>
    <cdr:to>
      <cdr:x>0.68024</cdr:x>
      <cdr:y>0.98872</cdr:y>
    </cdr:to>
    <cdr:sp macro="" textlink="">
      <cdr:nvSpPr>
        <cdr:cNvPr id="2" name="TextBox 1"/>
        <cdr:cNvSpPr txBox="1"/>
      </cdr:nvSpPr>
      <cdr:spPr>
        <a:xfrm xmlns:a="http://schemas.openxmlformats.org/drawingml/2006/main" flipH="1">
          <a:off x="3364149" y="4819151"/>
          <a:ext cx="348482" cy="76546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pPr>
            <a:lnSpc>
              <a:spcPts val="1900"/>
            </a:lnSpc>
          </a:pPr>
          <a:endParaRPr lang="en-GB" sz="1600"/>
        </a:p>
        <a:p xmlns:a="http://schemas.openxmlformats.org/drawingml/2006/main">
          <a:endParaRPr lang="en-GB" sz="1100"/>
        </a:p>
        <a:p xmlns:a="http://schemas.openxmlformats.org/drawingml/2006/main">
          <a:pPr>
            <a:lnSpc>
              <a:spcPts val="1900"/>
            </a:lnSpc>
          </a:pPr>
          <a:endParaRPr lang="en-GB" sz="1600"/>
        </a:p>
      </cdr:txBody>
    </cdr:sp>
  </cdr:relSizeAnchor>
  <cdr:relSizeAnchor xmlns:cdr="http://schemas.openxmlformats.org/drawingml/2006/chartDrawing">
    <cdr:from>
      <cdr:x>0.96157</cdr:x>
      <cdr:y>0.54174</cdr:y>
    </cdr:from>
    <cdr:to>
      <cdr:x>0.99981</cdr:x>
      <cdr:y>0.60243</cdr:y>
    </cdr:to>
    <cdr:sp macro="" textlink="">
      <cdr:nvSpPr>
        <cdr:cNvPr id="3" name="TextBox 1"/>
        <cdr:cNvSpPr txBox="1"/>
      </cdr:nvSpPr>
      <cdr:spPr>
        <a:xfrm xmlns:a="http://schemas.openxmlformats.org/drawingml/2006/main" flipH="1">
          <a:off x="5248081" y="3059924"/>
          <a:ext cx="208707" cy="34278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600"/>
            <a:t>*</a:t>
          </a:r>
        </a:p>
      </cdr:txBody>
    </cdr:sp>
  </cdr:relSizeAnchor>
</c:userShapes>
</file>

<file path=word/drawings/drawing17.xml><?xml version="1.0" encoding="utf-8"?>
<c:userShapes xmlns:c="http://schemas.openxmlformats.org/drawingml/2006/chart">
  <cdr:relSizeAnchor xmlns:cdr="http://schemas.openxmlformats.org/drawingml/2006/chartDrawing">
    <cdr:from>
      <cdr:x>0.61639</cdr:x>
      <cdr:y>0.8532</cdr:y>
    </cdr:from>
    <cdr:to>
      <cdr:x>0.68024</cdr:x>
      <cdr:y>0.98895</cdr:y>
    </cdr:to>
    <cdr:sp macro="" textlink="">
      <cdr:nvSpPr>
        <cdr:cNvPr id="2" name="TextBox 1"/>
        <cdr:cNvSpPr txBox="1"/>
      </cdr:nvSpPr>
      <cdr:spPr>
        <a:xfrm xmlns:a="http://schemas.openxmlformats.org/drawingml/2006/main" flipH="1">
          <a:off x="1661525" y="4811024"/>
          <a:ext cx="172113" cy="76546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endParaRPr lang="en-GB" sz="1600"/>
        </a:p>
        <a:p xmlns:a="http://schemas.openxmlformats.org/drawingml/2006/main">
          <a:endParaRPr lang="en-GB" sz="1100"/>
        </a:p>
        <a:p xmlns:a="http://schemas.openxmlformats.org/drawingml/2006/main">
          <a:endParaRPr lang="en-GB" sz="1600"/>
        </a:p>
      </cdr:txBody>
    </cdr:sp>
  </cdr:relSizeAnchor>
  <cdr:relSizeAnchor xmlns:cdr="http://schemas.openxmlformats.org/drawingml/2006/chartDrawing">
    <cdr:from>
      <cdr:x>0.55761</cdr:x>
      <cdr:y>0.5447</cdr:y>
    </cdr:from>
    <cdr:to>
      <cdr:x>0.66522</cdr:x>
      <cdr:y>0.60549</cdr:y>
    </cdr:to>
    <cdr:sp macro="" textlink="">
      <cdr:nvSpPr>
        <cdr:cNvPr id="3" name="TextBox 1"/>
        <cdr:cNvSpPr txBox="1"/>
      </cdr:nvSpPr>
      <cdr:spPr>
        <a:xfrm xmlns:a="http://schemas.openxmlformats.org/drawingml/2006/main" flipH="1">
          <a:off x="1503080" y="3071454"/>
          <a:ext cx="290070" cy="34278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600"/>
            <a:t>*</a:t>
          </a:r>
        </a:p>
      </cdr:txBody>
    </cdr:sp>
  </cdr:relSizeAnchor>
  <cdr:relSizeAnchor xmlns:cdr="http://schemas.openxmlformats.org/drawingml/2006/chartDrawing">
    <cdr:from>
      <cdr:x>0.529</cdr:x>
      <cdr:y>0.41809</cdr:y>
    </cdr:from>
    <cdr:to>
      <cdr:x>0.56724</cdr:x>
      <cdr:y>0.48444</cdr:y>
    </cdr:to>
    <cdr:sp macro="" textlink="">
      <cdr:nvSpPr>
        <cdr:cNvPr id="5" name="TextBox 1"/>
        <cdr:cNvSpPr txBox="1"/>
      </cdr:nvSpPr>
      <cdr:spPr>
        <a:xfrm xmlns:a="http://schemas.openxmlformats.org/drawingml/2006/main" flipH="1">
          <a:off x="1425959" y="2357526"/>
          <a:ext cx="103079" cy="374141"/>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800"/>
            <a:t>*</a:t>
          </a:r>
        </a:p>
      </cdr:txBody>
    </cdr:sp>
  </cdr:relSizeAnchor>
</c:userShapes>
</file>

<file path=word/drawings/drawing18.xml><?xml version="1.0" encoding="utf-8"?>
<c:userShapes xmlns:c="http://schemas.openxmlformats.org/drawingml/2006/chart">
  <cdr:relSizeAnchor xmlns:cdr="http://schemas.openxmlformats.org/drawingml/2006/chartDrawing">
    <cdr:from>
      <cdr:x>0.61639</cdr:x>
      <cdr:y>0.8532</cdr:y>
    </cdr:from>
    <cdr:to>
      <cdr:x>0.68024</cdr:x>
      <cdr:y>0.98895</cdr:y>
    </cdr:to>
    <cdr:sp macro="" textlink="">
      <cdr:nvSpPr>
        <cdr:cNvPr id="2" name="TextBox 1"/>
        <cdr:cNvSpPr txBox="1"/>
      </cdr:nvSpPr>
      <cdr:spPr>
        <a:xfrm xmlns:a="http://schemas.openxmlformats.org/drawingml/2006/main" flipH="1">
          <a:off x="1661525" y="4811024"/>
          <a:ext cx="172113" cy="76546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endParaRPr lang="en-GB" sz="1600"/>
        </a:p>
        <a:p xmlns:a="http://schemas.openxmlformats.org/drawingml/2006/main">
          <a:endParaRPr lang="en-GB" sz="1100"/>
        </a:p>
        <a:p xmlns:a="http://schemas.openxmlformats.org/drawingml/2006/main">
          <a:endParaRPr lang="en-GB" sz="1600"/>
        </a:p>
      </cdr:txBody>
    </cdr:sp>
  </cdr:relSizeAnchor>
  <cdr:relSizeAnchor xmlns:cdr="http://schemas.openxmlformats.org/drawingml/2006/chartDrawing">
    <cdr:from>
      <cdr:x>0.69538</cdr:x>
      <cdr:y>0.59457</cdr:y>
    </cdr:from>
    <cdr:to>
      <cdr:x>0.73362</cdr:x>
      <cdr:y>0.65536</cdr:y>
    </cdr:to>
    <cdr:sp macro="" textlink="">
      <cdr:nvSpPr>
        <cdr:cNvPr id="3" name="TextBox 1"/>
        <cdr:cNvSpPr txBox="1"/>
      </cdr:nvSpPr>
      <cdr:spPr>
        <a:xfrm xmlns:a="http://schemas.openxmlformats.org/drawingml/2006/main" flipH="1">
          <a:off x="1874449" y="3352661"/>
          <a:ext cx="103079" cy="34278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600"/>
            <a:t>*</a:t>
          </a:r>
        </a:p>
      </cdr:txBody>
    </cdr:sp>
  </cdr:relSizeAnchor>
  <cdr:relSizeAnchor xmlns:cdr="http://schemas.openxmlformats.org/drawingml/2006/chartDrawing">
    <cdr:from>
      <cdr:x>0.73382</cdr:x>
      <cdr:y>0.80245</cdr:y>
    </cdr:from>
    <cdr:to>
      <cdr:x>0.77206</cdr:x>
      <cdr:y>0.8688</cdr:y>
    </cdr:to>
    <cdr:sp macro="" textlink="">
      <cdr:nvSpPr>
        <cdr:cNvPr id="6" name="TextBox 1"/>
        <cdr:cNvSpPr txBox="1"/>
      </cdr:nvSpPr>
      <cdr:spPr>
        <a:xfrm xmlns:a="http://schemas.openxmlformats.org/drawingml/2006/main" flipH="1">
          <a:off x="1978067" y="4524855"/>
          <a:ext cx="103079" cy="374141"/>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800"/>
            <a:t>*</a:t>
          </a:r>
        </a:p>
      </cdr:txBody>
    </cdr:sp>
  </cdr:relSizeAnchor>
  <cdr:relSizeAnchor xmlns:cdr="http://schemas.openxmlformats.org/drawingml/2006/chartDrawing">
    <cdr:from>
      <cdr:x>0.71923</cdr:x>
      <cdr:y>0.41508</cdr:y>
    </cdr:from>
    <cdr:to>
      <cdr:x>0.75747</cdr:x>
      <cdr:y>0.48143</cdr:y>
    </cdr:to>
    <cdr:sp macro="" textlink="">
      <cdr:nvSpPr>
        <cdr:cNvPr id="7" name="TextBox 1"/>
        <cdr:cNvSpPr txBox="1"/>
      </cdr:nvSpPr>
      <cdr:spPr>
        <a:xfrm xmlns:a="http://schemas.openxmlformats.org/drawingml/2006/main" flipH="1">
          <a:off x="1938738" y="2340553"/>
          <a:ext cx="103079" cy="374141"/>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800"/>
            <a:t>*</a:t>
          </a:r>
        </a:p>
      </cdr:txBody>
    </cdr:sp>
  </cdr:relSizeAnchor>
  <cdr:relSizeAnchor xmlns:cdr="http://schemas.openxmlformats.org/drawingml/2006/chartDrawing">
    <cdr:from>
      <cdr:x>0.95959</cdr:x>
      <cdr:y>0.84289</cdr:y>
    </cdr:from>
    <cdr:to>
      <cdr:x>0.99783</cdr:x>
      <cdr:y>0.90924</cdr:y>
    </cdr:to>
    <cdr:sp macro="" textlink="">
      <cdr:nvSpPr>
        <cdr:cNvPr id="8" name="TextBox 1"/>
        <cdr:cNvSpPr txBox="1"/>
      </cdr:nvSpPr>
      <cdr:spPr>
        <a:xfrm xmlns:a="http://schemas.openxmlformats.org/drawingml/2006/main" flipH="1">
          <a:off x="2586647" y="4752888"/>
          <a:ext cx="103079" cy="374141"/>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800"/>
            <a:t>*</a:t>
          </a:r>
        </a:p>
      </cdr:txBody>
    </cdr:sp>
  </cdr:relSizeAnchor>
</c:userShapes>
</file>

<file path=word/drawings/drawing19.xml><?xml version="1.0" encoding="utf-8"?>
<c:userShapes xmlns:c="http://schemas.openxmlformats.org/drawingml/2006/chart">
  <cdr:relSizeAnchor xmlns:cdr="http://schemas.openxmlformats.org/drawingml/2006/chartDrawing">
    <cdr:from>
      <cdr:x>0.61639</cdr:x>
      <cdr:y>0.8532</cdr:y>
    </cdr:from>
    <cdr:to>
      <cdr:x>0.68024</cdr:x>
      <cdr:y>0.98895</cdr:y>
    </cdr:to>
    <cdr:sp macro="" textlink="">
      <cdr:nvSpPr>
        <cdr:cNvPr id="2" name="TextBox 1"/>
        <cdr:cNvSpPr txBox="1"/>
      </cdr:nvSpPr>
      <cdr:spPr>
        <a:xfrm xmlns:a="http://schemas.openxmlformats.org/drawingml/2006/main" flipH="1">
          <a:off x="1661525" y="4811024"/>
          <a:ext cx="172113" cy="76546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pPr>
            <a:lnSpc>
              <a:spcPts val="1900"/>
            </a:lnSpc>
          </a:pPr>
          <a:endParaRPr lang="en-GB" sz="1600"/>
        </a:p>
        <a:p xmlns:a="http://schemas.openxmlformats.org/drawingml/2006/main">
          <a:endParaRPr lang="en-GB" sz="1100"/>
        </a:p>
        <a:p xmlns:a="http://schemas.openxmlformats.org/drawingml/2006/main">
          <a:pPr>
            <a:lnSpc>
              <a:spcPts val="1900"/>
            </a:lnSpc>
          </a:pPr>
          <a:endParaRPr lang="en-GB" sz="1600"/>
        </a:p>
      </cdr:txBody>
    </cdr:sp>
  </cdr:relSizeAnchor>
  <cdr:relSizeAnchor xmlns:cdr="http://schemas.openxmlformats.org/drawingml/2006/chartDrawing">
    <cdr:from>
      <cdr:x>0.83624</cdr:x>
      <cdr:y>0.5447</cdr:y>
    </cdr:from>
    <cdr:to>
      <cdr:x>0.87448</cdr:x>
      <cdr:y>0.60549</cdr:y>
    </cdr:to>
    <cdr:sp macro="" textlink="">
      <cdr:nvSpPr>
        <cdr:cNvPr id="3" name="TextBox 1"/>
        <cdr:cNvSpPr txBox="1"/>
      </cdr:nvSpPr>
      <cdr:spPr>
        <a:xfrm xmlns:a="http://schemas.openxmlformats.org/drawingml/2006/main" flipH="1">
          <a:off x="2254148" y="3071454"/>
          <a:ext cx="103078" cy="34278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600"/>
            <a:t>*</a:t>
          </a:r>
        </a:p>
      </cdr:txBody>
    </cdr:sp>
  </cdr:relSizeAnchor>
  <cdr:relSizeAnchor xmlns:cdr="http://schemas.openxmlformats.org/drawingml/2006/chartDrawing">
    <cdr:from>
      <cdr:x>0.53803</cdr:x>
      <cdr:y>0.59068</cdr:y>
    </cdr:from>
    <cdr:to>
      <cdr:x>0.57627</cdr:x>
      <cdr:y>0.65703</cdr:y>
    </cdr:to>
    <cdr:sp macro="" textlink="">
      <cdr:nvSpPr>
        <cdr:cNvPr id="4" name="TextBox 1"/>
        <cdr:cNvSpPr txBox="1"/>
      </cdr:nvSpPr>
      <cdr:spPr>
        <a:xfrm xmlns:a="http://schemas.openxmlformats.org/drawingml/2006/main" flipH="1">
          <a:off x="1450300" y="3330726"/>
          <a:ext cx="103079" cy="374141"/>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800"/>
            <a:t>*</a:t>
          </a:r>
        </a:p>
      </cdr:txBody>
    </cdr:sp>
  </cdr:relSizeAnchor>
  <cdr:relSizeAnchor xmlns:cdr="http://schemas.openxmlformats.org/drawingml/2006/chartDrawing">
    <cdr:from>
      <cdr:x>0.42628</cdr:x>
      <cdr:y>0.2088</cdr:y>
    </cdr:from>
    <cdr:to>
      <cdr:x>0.46452</cdr:x>
      <cdr:y>0.27515</cdr:y>
    </cdr:to>
    <cdr:sp macro="" textlink="">
      <cdr:nvSpPr>
        <cdr:cNvPr id="5" name="TextBox 1"/>
        <cdr:cNvSpPr txBox="1"/>
      </cdr:nvSpPr>
      <cdr:spPr>
        <a:xfrm xmlns:a="http://schemas.openxmlformats.org/drawingml/2006/main" flipH="1">
          <a:off x="1149070" y="1177381"/>
          <a:ext cx="103078" cy="374141"/>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800"/>
            <a:t>*</a:t>
          </a:r>
        </a:p>
      </cdr:txBody>
    </cdr:sp>
  </cdr:relSizeAnchor>
  <cdr:relSizeAnchor xmlns:cdr="http://schemas.openxmlformats.org/drawingml/2006/chartDrawing">
    <cdr:from>
      <cdr:x>0.45013</cdr:x>
      <cdr:y>0.71705</cdr:y>
    </cdr:from>
    <cdr:to>
      <cdr:x>0.48837</cdr:x>
      <cdr:y>0.7834</cdr:y>
    </cdr:to>
    <cdr:sp macro="" textlink="">
      <cdr:nvSpPr>
        <cdr:cNvPr id="6" name="TextBox 1"/>
        <cdr:cNvSpPr txBox="1"/>
      </cdr:nvSpPr>
      <cdr:spPr>
        <a:xfrm xmlns:a="http://schemas.openxmlformats.org/drawingml/2006/main" flipH="1">
          <a:off x="1213359" y="4043302"/>
          <a:ext cx="103079" cy="374141"/>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800"/>
            <a:t>*</a:t>
          </a:r>
        </a:p>
      </cdr:txBody>
    </cdr:sp>
  </cdr:relSizeAnchor>
</c:userShapes>
</file>

<file path=word/drawings/drawing2.xml><?xml version="1.0" encoding="utf-8"?>
<c:userShapes xmlns:c="http://schemas.openxmlformats.org/drawingml/2006/chart">
  <cdr:relSizeAnchor xmlns:cdr="http://schemas.openxmlformats.org/drawingml/2006/chartDrawing">
    <cdr:from>
      <cdr:x>0.61639</cdr:x>
      <cdr:y>0.8532</cdr:y>
    </cdr:from>
    <cdr:to>
      <cdr:x>0.68024</cdr:x>
      <cdr:y>0.98872</cdr:y>
    </cdr:to>
    <cdr:sp macro="" textlink="">
      <cdr:nvSpPr>
        <cdr:cNvPr id="2" name="TextBox 1"/>
        <cdr:cNvSpPr txBox="1"/>
      </cdr:nvSpPr>
      <cdr:spPr>
        <a:xfrm xmlns:a="http://schemas.openxmlformats.org/drawingml/2006/main" flipH="1">
          <a:off x="3364149" y="4819151"/>
          <a:ext cx="348482" cy="76546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pPr>
            <a:lnSpc>
              <a:spcPts val="1900"/>
            </a:lnSpc>
          </a:pPr>
          <a:endParaRPr lang="en-GB" sz="1600"/>
        </a:p>
        <a:p xmlns:a="http://schemas.openxmlformats.org/drawingml/2006/main">
          <a:endParaRPr lang="en-GB" sz="1100"/>
        </a:p>
        <a:p xmlns:a="http://schemas.openxmlformats.org/drawingml/2006/main">
          <a:pPr>
            <a:lnSpc>
              <a:spcPts val="1900"/>
            </a:lnSpc>
          </a:pPr>
          <a:endParaRPr lang="en-GB" sz="1600"/>
        </a:p>
      </cdr:txBody>
    </cdr:sp>
  </cdr:relSizeAnchor>
  <cdr:relSizeAnchor xmlns:cdr="http://schemas.openxmlformats.org/drawingml/2006/chartDrawing">
    <cdr:from>
      <cdr:x>0.91235</cdr:x>
      <cdr:y>0.31615</cdr:y>
    </cdr:from>
    <cdr:to>
      <cdr:x>0.9762</cdr:x>
      <cdr:y>0.37684</cdr:y>
    </cdr:to>
    <cdr:sp macro="" textlink="">
      <cdr:nvSpPr>
        <cdr:cNvPr id="4" name="TextBox 1"/>
        <cdr:cNvSpPr txBox="1"/>
      </cdr:nvSpPr>
      <cdr:spPr>
        <a:xfrm xmlns:a="http://schemas.openxmlformats.org/drawingml/2006/main" flipH="1">
          <a:off x="4979447" y="1785718"/>
          <a:ext cx="348482" cy="34278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600"/>
            <a:t>*</a:t>
          </a:r>
        </a:p>
      </cdr:txBody>
    </cdr:sp>
  </cdr:relSizeAnchor>
  <cdr:relSizeAnchor xmlns:cdr="http://schemas.openxmlformats.org/drawingml/2006/chartDrawing">
    <cdr:from>
      <cdr:x>0.90219</cdr:x>
      <cdr:y>0.3566</cdr:y>
    </cdr:from>
    <cdr:to>
      <cdr:x>0.96603</cdr:x>
      <cdr:y>0.41729</cdr:y>
    </cdr:to>
    <cdr:sp macro="" textlink="">
      <cdr:nvSpPr>
        <cdr:cNvPr id="5" name="TextBox 1"/>
        <cdr:cNvSpPr txBox="1"/>
      </cdr:nvSpPr>
      <cdr:spPr>
        <a:xfrm xmlns:a="http://schemas.openxmlformats.org/drawingml/2006/main" flipH="1">
          <a:off x="4923995" y="2014193"/>
          <a:ext cx="348428" cy="34278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600"/>
            <a:t>*</a:t>
          </a:r>
        </a:p>
      </cdr:txBody>
    </cdr:sp>
  </cdr:relSizeAnchor>
  <cdr:relSizeAnchor xmlns:cdr="http://schemas.openxmlformats.org/drawingml/2006/chartDrawing">
    <cdr:from>
      <cdr:x>0.67079</cdr:x>
      <cdr:y>0.58057</cdr:y>
    </cdr:from>
    <cdr:to>
      <cdr:x>0.73464</cdr:x>
      <cdr:y>0.64126</cdr:y>
    </cdr:to>
    <cdr:sp macro="" textlink="">
      <cdr:nvSpPr>
        <cdr:cNvPr id="6" name="TextBox 1"/>
        <cdr:cNvSpPr txBox="1"/>
      </cdr:nvSpPr>
      <cdr:spPr>
        <a:xfrm xmlns:a="http://schemas.openxmlformats.org/drawingml/2006/main" flipH="1">
          <a:off x="3661054" y="3279248"/>
          <a:ext cx="348483" cy="34278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600"/>
            <a:t>*</a:t>
          </a:r>
        </a:p>
      </cdr:txBody>
    </cdr:sp>
  </cdr:relSizeAnchor>
  <cdr:relSizeAnchor xmlns:cdr="http://schemas.openxmlformats.org/drawingml/2006/chartDrawing">
    <cdr:from>
      <cdr:x>0.58954</cdr:x>
      <cdr:y>0.38517</cdr:y>
    </cdr:from>
    <cdr:to>
      <cdr:x>0.65339</cdr:x>
      <cdr:y>0.44586</cdr:y>
    </cdr:to>
    <cdr:sp macro="" textlink="">
      <cdr:nvSpPr>
        <cdr:cNvPr id="7" name="TextBox 1"/>
        <cdr:cNvSpPr txBox="1"/>
      </cdr:nvSpPr>
      <cdr:spPr>
        <a:xfrm xmlns:a="http://schemas.openxmlformats.org/drawingml/2006/main" flipH="1">
          <a:off x="3217606" y="2175565"/>
          <a:ext cx="348482" cy="34278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600"/>
            <a:t>*</a:t>
          </a:r>
        </a:p>
      </cdr:txBody>
    </cdr:sp>
  </cdr:relSizeAnchor>
</c:userShapes>
</file>

<file path=word/drawings/drawing20.xml><?xml version="1.0" encoding="utf-8"?>
<c:userShapes xmlns:c="http://schemas.openxmlformats.org/drawingml/2006/chart">
  <cdr:relSizeAnchor xmlns:cdr="http://schemas.openxmlformats.org/drawingml/2006/chartDrawing">
    <cdr:from>
      <cdr:x>0.61639</cdr:x>
      <cdr:y>0.8532</cdr:y>
    </cdr:from>
    <cdr:to>
      <cdr:x>0.68024</cdr:x>
      <cdr:y>0.98895</cdr:y>
    </cdr:to>
    <cdr:sp macro="" textlink="">
      <cdr:nvSpPr>
        <cdr:cNvPr id="2" name="TextBox 1"/>
        <cdr:cNvSpPr txBox="1"/>
      </cdr:nvSpPr>
      <cdr:spPr>
        <a:xfrm xmlns:a="http://schemas.openxmlformats.org/drawingml/2006/main" flipH="1">
          <a:off x="1661525" y="4811024"/>
          <a:ext cx="172113" cy="76546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pPr>
            <a:lnSpc>
              <a:spcPts val="1900"/>
            </a:lnSpc>
          </a:pPr>
          <a:endParaRPr lang="en-GB" sz="1600"/>
        </a:p>
        <a:p xmlns:a="http://schemas.openxmlformats.org/drawingml/2006/main">
          <a:endParaRPr lang="en-GB" sz="1100"/>
        </a:p>
        <a:p xmlns:a="http://schemas.openxmlformats.org/drawingml/2006/main">
          <a:pPr>
            <a:lnSpc>
              <a:spcPts val="1900"/>
            </a:lnSpc>
          </a:pPr>
          <a:endParaRPr lang="en-GB" sz="1600"/>
        </a:p>
      </cdr:txBody>
    </cdr:sp>
  </cdr:relSizeAnchor>
  <cdr:relSizeAnchor xmlns:cdr="http://schemas.openxmlformats.org/drawingml/2006/chartDrawing">
    <cdr:from>
      <cdr:x>0.8519</cdr:x>
      <cdr:y>0.53371</cdr:y>
    </cdr:from>
    <cdr:to>
      <cdr:x>0.89014</cdr:x>
      <cdr:y>0.5945</cdr:y>
    </cdr:to>
    <cdr:sp macro="" textlink="">
      <cdr:nvSpPr>
        <cdr:cNvPr id="3" name="TextBox 1"/>
        <cdr:cNvSpPr txBox="1"/>
      </cdr:nvSpPr>
      <cdr:spPr>
        <a:xfrm xmlns:a="http://schemas.openxmlformats.org/drawingml/2006/main" flipH="1">
          <a:off x="2296360" y="3009484"/>
          <a:ext cx="103079" cy="34278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600"/>
            <a:t>*</a:t>
          </a:r>
        </a:p>
      </cdr:txBody>
    </cdr:sp>
  </cdr:relSizeAnchor>
  <cdr:relSizeAnchor xmlns:cdr="http://schemas.openxmlformats.org/drawingml/2006/chartDrawing">
    <cdr:from>
      <cdr:x>0.87011</cdr:x>
      <cdr:y>0.54257</cdr:y>
    </cdr:from>
    <cdr:to>
      <cdr:x>0.90835</cdr:x>
      <cdr:y>0.60892</cdr:y>
    </cdr:to>
    <cdr:sp macro="" textlink="">
      <cdr:nvSpPr>
        <cdr:cNvPr id="4" name="TextBox 1"/>
        <cdr:cNvSpPr txBox="1"/>
      </cdr:nvSpPr>
      <cdr:spPr>
        <a:xfrm xmlns:a="http://schemas.openxmlformats.org/drawingml/2006/main" flipH="1">
          <a:off x="2345447" y="3059444"/>
          <a:ext cx="103079" cy="374141"/>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800"/>
            <a:t>*</a:t>
          </a:r>
        </a:p>
      </cdr:txBody>
    </cdr:sp>
  </cdr:relSizeAnchor>
  <cdr:relSizeAnchor xmlns:cdr="http://schemas.openxmlformats.org/drawingml/2006/chartDrawing">
    <cdr:from>
      <cdr:x>0.8023</cdr:x>
      <cdr:y>0.79532</cdr:y>
    </cdr:from>
    <cdr:to>
      <cdr:x>0.84054</cdr:x>
      <cdr:y>0.86167</cdr:y>
    </cdr:to>
    <cdr:sp macro="" textlink="">
      <cdr:nvSpPr>
        <cdr:cNvPr id="6" name="TextBox 1"/>
        <cdr:cNvSpPr txBox="1"/>
      </cdr:nvSpPr>
      <cdr:spPr>
        <a:xfrm xmlns:a="http://schemas.openxmlformats.org/drawingml/2006/main" flipH="1">
          <a:off x="2162660" y="4484650"/>
          <a:ext cx="103079" cy="374141"/>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800"/>
            <a:t>*</a:t>
          </a:r>
        </a:p>
      </cdr:txBody>
    </cdr:sp>
  </cdr:relSizeAnchor>
  <cdr:relSizeAnchor xmlns:cdr="http://schemas.openxmlformats.org/drawingml/2006/chartDrawing">
    <cdr:from>
      <cdr:x>0.43064</cdr:x>
      <cdr:y>0.19152</cdr:y>
    </cdr:from>
    <cdr:to>
      <cdr:x>0.46888</cdr:x>
      <cdr:y>0.25787</cdr:y>
    </cdr:to>
    <cdr:sp macro="" textlink="">
      <cdr:nvSpPr>
        <cdr:cNvPr id="7" name="TextBox 1"/>
        <cdr:cNvSpPr txBox="1"/>
      </cdr:nvSpPr>
      <cdr:spPr>
        <a:xfrm xmlns:a="http://schemas.openxmlformats.org/drawingml/2006/main" flipH="1">
          <a:off x="1160822" y="1079943"/>
          <a:ext cx="103079" cy="374141"/>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800"/>
            <a:t>*</a:t>
          </a:r>
        </a:p>
      </cdr:txBody>
    </cdr:sp>
  </cdr:relSizeAnchor>
</c:userShapes>
</file>

<file path=word/drawings/drawing21.xml><?xml version="1.0" encoding="utf-8"?>
<c:userShapes xmlns:c="http://schemas.openxmlformats.org/drawingml/2006/chart">
  <cdr:relSizeAnchor xmlns:cdr="http://schemas.openxmlformats.org/drawingml/2006/chartDrawing">
    <cdr:from>
      <cdr:x>0.62266</cdr:x>
      <cdr:y>0.66726</cdr:y>
    </cdr:from>
    <cdr:to>
      <cdr:x>0.7004</cdr:x>
      <cdr:y>0.72795</cdr:y>
    </cdr:to>
    <cdr:sp macro="" textlink="">
      <cdr:nvSpPr>
        <cdr:cNvPr id="2" name="TextBox 1"/>
        <cdr:cNvSpPr txBox="1"/>
      </cdr:nvSpPr>
      <cdr:spPr>
        <a:xfrm xmlns:a="http://schemas.openxmlformats.org/drawingml/2006/main">
          <a:off x="3398369" y="3768901"/>
          <a:ext cx="424292" cy="34278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600"/>
            <a:t>*</a:t>
          </a:r>
        </a:p>
      </cdr:txBody>
    </cdr:sp>
  </cdr:relSizeAnchor>
  <cdr:relSizeAnchor xmlns:cdr="http://schemas.openxmlformats.org/drawingml/2006/chartDrawing">
    <cdr:from>
      <cdr:x>0.51393</cdr:x>
      <cdr:y>0.74325</cdr:y>
    </cdr:from>
    <cdr:to>
      <cdr:x>0.57955</cdr:x>
      <cdr:y>0.80394</cdr:y>
    </cdr:to>
    <cdr:sp macro="" textlink="">
      <cdr:nvSpPr>
        <cdr:cNvPr id="3" name="TextBox 1"/>
        <cdr:cNvSpPr txBox="1"/>
      </cdr:nvSpPr>
      <cdr:spPr>
        <a:xfrm xmlns:a="http://schemas.openxmlformats.org/drawingml/2006/main">
          <a:off x="2804940" y="4198118"/>
          <a:ext cx="358142" cy="34278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600"/>
            <a:t>*</a:t>
          </a:r>
        </a:p>
      </cdr:txBody>
    </cdr:sp>
  </cdr:relSizeAnchor>
  <cdr:relSizeAnchor xmlns:cdr="http://schemas.openxmlformats.org/drawingml/2006/chartDrawing">
    <cdr:from>
      <cdr:x>0.85459</cdr:x>
      <cdr:y>0.85063</cdr:y>
    </cdr:from>
    <cdr:to>
      <cdr:x>0.92022</cdr:x>
      <cdr:y>1</cdr:y>
    </cdr:to>
    <cdr:sp macro="" textlink="">
      <cdr:nvSpPr>
        <cdr:cNvPr id="4" name="TextBox 1"/>
        <cdr:cNvSpPr txBox="1"/>
      </cdr:nvSpPr>
      <cdr:spPr>
        <a:xfrm xmlns:a="http://schemas.openxmlformats.org/drawingml/2006/main">
          <a:off x="4664203" y="4817513"/>
          <a:ext cx="358197" cy="843693"/>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600"/>
            <a:t>*</a:t>
          </a:r>
        </a:p>
        <a:p xmlns:a="http://schemas.openxmlformats.org/drawingml/2006/main">
          <a:r>
            <a:rPr lang="en-GB" sz="1600"/>
            <a:t>*</a:t>
          </a:r>
        </a:p>
        <a:p xmlns:a="http://schemas.openxmlformats.org/drawingml/2006/main">
          <a:r>
            <a:rPr lang="en-GB" sz="1600"/>
            <a:t>*</a:t>
          </a:r>
        </a:p>
      </cdr:txBody>
    </cdr:sp>
  </cdr:relSizeAnchor>
</c:userShapes>
</file>

<file path=word/drawings/drawing22.xml><?xml version="1.0" encoding="utf-8"?>
<c:userShapes xmlns:c="http://schemas.openxmlformats.org/drawingml/2006/chart">
  <cdr:relSizeAnchor xmlns:cdr="http://schemas.openxmlformats.org/drawingml/2006/chartDrawing">
    <cdr:from>
      <cdr:x>0.61639</cdr:x>
      <cdr:y>0.8532</cdr:y>
    </cdr:from>
    <cdr:to>
      <cdr:x>0.68024</cdr:x>
      <cdr:y>0.98872</cdr:y>
    </cdr:to>
    <cdr:sp macro="" textlink="">
      <cdr:nvSpPr>
        <cdr:cNvPr id="2" name="TextBox 1"/>
        <cdr:cNvSpPr txBox="1"/>
      </cdr:nvSpPr>
      <cdr:spPr>
        <a:xfrm xmlns:a="http://schemas.openxmlformats.org/drawingml/2006/main" flipH="1">
          <a:off x="3364149" y="4819151"/>
          <a:ext cx="348482" cy="76546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pPr>
            <a:lnSpc>
              <a:spcPts val="1900"/>
            </a:lnSpc>
          </a:pPr>
          <a:endParaRPr lang="en-GB" sz="1600"/>
        </a:p>
        <a:p xmlns:a="http://schemas.openxmlformats.org/drawingml/2006/main">
          <a:endParaRPr lang="en-GB" sz="1100"/>
        </a:p>
        <a:p xmlns:a="http://schemas.openxmlformats.org/drawingml/2006/main">
          <a:pPr>
            <a:lnSpc>
              <a:spcPts val="1900"/>
            </a:lnSpc>
          </a:pPr>
          <a:endParaRPr lang="en-GB" sz="1600"/>
        </a:p>
      </cdr:txBody>
    </cdr:sp>
  </cdr:relSizeAnchor>
  <cdr:relSizeAnchor xmlns:cdr="http://schemas.openxmlformats.org/drawingml/2006/chartDrawing">
    <cdr:from>
      <cdr:x>0.89249</cdr:x>
      <cdr:y>0.66726</cdr:y>
    </cdr:from>
    <cdr:to>
      <cdr:x>0.95634</cdr:x>
      <cdr:y>0.72795</cdr:y>
    </cdr:to>
    <cdr:sp macro="" textlink="">
      <cdr:nvSpPr>
        <cdr:cNvPr id="4" name="TextBox 1"/>
        <cdr:cNvSpPr txBox="1"/>
      </cdr:nvSpPr>
      <cdr:spPr>
        <a:xfrm xmlns:a="http://schemas.openxmlformats.org/drawingml/2006/main" flipH="1">
          <a:off x="4871054" y="3768901"/>
          <a:ext cx="348482" cy="34278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600"/>
            <a:t>*</a:t>
          </a:r>
        </a:p>
      </cdr:txBody>
    </cdr:sp>
  </cdr:relSizeAnchor>
  <cdr:relSizeAnchor xmlns:cdr="http://schemas.openxmlformats.org/drawingml/2006/chartDrawing">
    <cdr:from>
      <cdr:x>0.66834</cdr:x>
      <cdr:y>0.69747</cdr:y>
    </cdr:from>
    <cdr:to>
      <cdr:x>0.73218</cdr:x>
      <cdr:y>0.75816</cdr:y>
    </cdr:to>
    <cdr:sp macro="" textlink="">
      <cdr:nvSpPr>
        <cdr:cNvPr id="5" name="TextBox 1"/>
        <cdr:cNvSpPr txBox="1"/>
      </cdr:nvSpPr>
      <cdr:spPr>
        <a:xfrm xmlns:a="http://schemas.openxmlformats.org/drawingml/2006/main" flipH="1">
          <a:off x="3647683" y="3939537"/>
          <a:ext cx="348427" cy="34278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600"/>
            <a:t>*</a:t>
          </a:r>
        </a:p>
      </cdr:txBody>
    </cdr:sp>
  </cdr:relSizeAnchor>
  <cdr:relSizeAnchor xmlns:cdr="http://schemas.openxmlformats.org/drawingml/2006/chartDrawing">
    <cdr:from>
      <cdr:x>0.5715</cdr:x>
      <cdr:y>0.89054</cdr:y>
    </cdr:from>
    <cdr:to>
      <cdr:x>0.63535</cdr:x>
      <cdr:y>0.95123</cdr:y>
    </cdr:to>
    <cdr:sp macro="" textlink="">
      <cdr:nvSpPr>
        <cdr:cNvPr id="6" name="TextBox 1"/>
        <cdr:cNvSpPr txBox="1"/>
      </cdr:nvSpPr>
      <cdr:spPr>
        <a:xfrm xmlns:a="http://schemas.openxmlformats.org/drawingml/2006/main" flipH="1">
          <a:off x="3119147" y="5030059"/>
          <a:ext cx="348482" cy="34278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600"/>
            <a:t>*</a:t>
          </a:r>
        </a:p>
      </cdr:txBody>
    </cdr:sp>
  </cdr:relSizeAnchor>
  <cdr:relSizeAnchor xmlns:cdr="http://schemas.openxmlformats.org/drawingml/2006/chartDrawing">
    <cdr:from>
      <cdr:x>0.93563</cdr:x>
      <cdr:y>0.72531</cdr:y>
    </cdr:from>
    <cdr:to>
      <cdr:x>0.99948</cdr:x>
      <cdr:y>0.786</cdr:y>
    </cdr:to>
    <cdr:sp macro="" textlink="">
      <cdr:nvSpPr>
        <cdr:cNvPr id="7" name="TextBox 1"/>
        <cdr:cNvSpPr txBox="1"/>
      </cdr:nvSpPr>
      <cdr:spPr>
        <a:xfrm xmlns:a="http://schemas.openxmlformats.org/drawingml/2006/main" flipH="1">
          <a:off x="5106505" y="4096787"/>
          <a:ext cx="348482" cy="34278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600"/>
            <a:t>*</a:t>
          </a:r>
        </a:p>
      </cdr:txBody>
    </cdr:sp>
  </cdr:relSizeAnchor>
</c:userShapes>
</file>

<file path=word/drawings/drawing23.xml><?xml version="1.0" encoding="utf-8"?>
<c:userShapes xmlns:c="http://schemas.openxmlformats.org/drawingml/2006/chart">
  <cdr:relSizeAnchor xmlns:cdr="http://schemas.openxmlformats.org/drawingml/2006/chartDrawing">
    <cdr:from>
      <cdr:x>0.61639</cdr:x>
      <cdr:y>0.8532</cdr:y>
    </cdr:from>
    <cdr:to>
      <cdr:x>0.68024</cdr:x>
      <cdr:y>0.98872</cdr:y>
    </cdr:to>
    <cdr:sp macro="" textlink="">
      <cdr:nvSpPr>
        <cdr:cNvPr id="2" name="TextBox 1"/>
        <cdr:cNvSpPr txBox="1"/>
      </cdr:nvSpPr>
      <cdr:spPr>
        <a:xfrm xmlns:a="http://schemas.openxmlformats.org/drawingml/2006/main" flipH="1">
          <a:off x="3364149" y="4819151"/>
          <a:ext cx="348482" cy="76546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pPr>
            <a:lnSpc>
              <a:spcPts val="1900"/>
            </a:lnSpc>
          </a:pPr>
          <a:endParaRPr lang="en-GB" sz="1600"/>
        </a:p>
        <a:p xmlns:a="http://schemas.openxmlformats.org/drawingml/2006/main">
          <a:endParaRPr lang="en-GB" sz="1100"/>
        </a:p>
        <a:p xmlns:a="http://schemas.openxmlformats.org/drawingml/2006/main">
          <a:pPr>
            <a:lnSpc>
              <a:spcPts val="1900"/>
            </a:lnSpc>
          </a:pPr>
          <a:endParaRPr lang="en-GB" sz="1600"/>
        </a:p>
      </cdr:txBody>
    </cdr:sp>
  </cdr:relSizeAnchor>
  <cdr:relSizeAnchor xmlns:cdr="http://schemas.openxmlformats.org/drawingml/2006/chartDrawing">
    <cdr:from>
      <cdr:x>0.44871</cdr:x>
      <cdr:y>0.85063</cdr:y>
    </cdr:from>
    <cdr:to>
      <cdr:x>0.50588</cdr:x>
      <cdr:y>1</cdr:y>
    </cdr:to>
    <cdr:sp macro="" textlink="">
      <cdr:nvSpPr>
        <cdr:cNvPr id="6" name="TextBox 1"/>
        <cdr:cNvSpPr txBox="1"/>
      </cdr:nvSpPr>
      <cdr:spPr>
        <a:xfrm xmlns:a="http://schemas.openxmlformats.org/drawingml/2006/main" flipH="1">
          <a:off x="2448981" y="4817513"/>
          <a:ext cx="312024" cy="843693"/>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600"/>
            <a:t>*</a:t>
          </a:r>
        </a:p>
        <a:p xmlns:a="http://schemas.openxmlformats.org/drawingml/2006/main">
          <a:r>
            <a:rPr lang="en-GB" sz="1600"/>
            <a:t>*</a:t>
          </a:r>
        </a:p>
        <a:p xmlns:a="http://schemas.openxmlformats.org/drawingml/2006/main">
          <a:r>
            <a:rPr lang="en-GB" sz="1600"/>
            <a:t>*</a:t>
          </a:r>
        </a:p>
      </cdr:txBody>
    </cdr:sp>
  </cdr:relSizeAnchor>
  <cdr:relSizeAnchor xmlns:cdr="http://schemas.openxmlformats.org/drawingml/2006/chartDrawing">
    <cdr:from>
      <cdr:x>0.90231</cdr:x>
      <cdr:y>0.7385</cdr:y>
    </cdr:from>
    <cdr:to>
      <cdr:x>0.96616</cdr:x>
      <cdr:y>0.79919</cdr:y>
    </cdr:to>
    <cdr:sp macro="" textlink="">
      <cdr:nvSpPr>
        <cdr:cNvPr id="7" name="TextBox 1"/>
        <cdr:cNvSpPr txBox="1"/>
      </cdr:nvSpPr>
      <cdr:spPr>
        <a:xfrm xmlns:a="http://schemas.openxmlformats.org/drawingml/2006/main" flipH="1">
          <a:off x="4924650" y="4171288"/>
          <a:ext cx="348482" cy="34278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600"/>
            <a:t>*</a:t>
          </a:r>
        </a:p>
      </cdr:txBody>
    </cdr:sp>
  </cdr:relSizeAnchor>
  <cdr:relSizeAnchor xmlns:cdr="http://schemas.openxmlformats.org/drawingml/2006/chartDrawing">
    <cdr:from>
      <cdr:x>0.3982</cdr:x>
      <cdr:y>0.58587</cdr:y>
    </cdr:from>
    <cdr:to>
      <cdr:x>0.46205</cdr:x>
      <cdr:y>0.64656</cdr:y>
    </cdr:to>
    <cdr:sp macro="" textlink="">
      <cdr:nvSpPr>
        <cdr:cNvPr id="8" name="TextBox 1"/>
        <cdr:cNvSpPr txBox="1"/>
      </cdr:nvSpPr>
      <cdr:spPr>
        <a:xfrm xmlns:a="http://schemas.openxmlformats.org/drawingml/2006/main" flipH="1">
          <a:off x="2173306" y="3309184"/>
          <a:ext cx="348482" cy="34278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600"/>
            <a:t>*</a:t>
          </a:r>
        </a:p>
      </cdr:txBody>
    </cdr:sp>
  </cdr:relSizeAnchor>
</c:userShapes>
</file>

<file path=word/drawings/drawing24.xml><?xml version="1.0" encoding="utf-8"?>
<c:userShapes xmlns:c="http://schemas.openxmlformats.org/drawingml/2006/chart">
  <cdr:relSizeAnchor xmlns:cdr="http://schemas.openxmlformats.org/drawingml/2006/chartDrawing">
    <cdr:from>
      <cdr:x>0.61639</cdr:x>
      <cdr:y>0.8532</cdr:y>
    </cdr:from>
    <cdr:to>
      <cdr:x>0.68024</cdr:x>
      <cdr:y>0.98872</cdr:y>
    </cdr:to>
    <cdr:sp macro="" textlink="">
      <cdr:nvSpPr>
        <cdr:cNvPr id="2" name="TextBox 1"/>
        <cdr:cNvSpPr txBox="1"/>
      </cdr:nvSpPr>
      <cdr:spPr>
        <a:xfrm xmlns:a="http://schemas.openxmlformats.org/drawingml/2006/main" flipH="1">
          <a:off x="3364149" y="4819151"/>
          <a:ext cx="348482" cy="76546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pPr>
            <a:lnSpc>
              <a:spcPts val="1900"/>
            </a:lnSpc>
          </a:pPr>
          <a:endParaRPr lang="en-GB" sz="1600"/>
        </a:p>
        <a:p xmlns:a="http://schemas.openxmlformats.org/drawingml/2006/main">
          <a:endParaRPr lang="en-GB" sz="1100"/>
        </a:p>
        <a:p xmlns:a="http://schemas.openxmlformats.org/drawingml/2006/main">
          <a:pPr>
            <a:lnSpc>
              <a:spcPts val="1900"/>
            </a:lnSpc>
          </a:pPr>
          <a:endParaRPr lang="en-GB" sz="1600"/>
        </a:p>
      </cdr:txBody>
    </cdr:sp>
  </cdr:relSizeAnchor>
  <cdr:relSizeAnchor xmlns:cdr="http://schemas.openxmlformats.org/drawingml/2006/chartDrawing">
    <cdr:from>
      <cdr:x>0.40451</cdr:x>
      <cdr:y>0.6202</cdr:y>
    </cdr:from>
    <cdr:to>
      <cdr:x>0.46168</cdr:x>
      <cdr:y>0.68089</cdr:y>
    </cdr:to>
    <cdr:sp macro="" textlink="">
      <cdr:nvSpPr>
        <cdr:cNvPr id="6" name="TextBox 1"/>
        <cdr:cNvSpPr txBox="1"/>
      </cdr:nvSpPr>
      <cdr:spPr>
        <a:xfrm xmlns:a="http://schemas.openxmlformats.org/drawingml/2006/main" flipH="1">
          <a:off x="2207745" y="3503091"/>
          <a:ext cx="312024" cy="34278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600"/>
            <a:t>*</a:t>
          </a:r>
        </a:p>
      </cdr:txBody>
    </cdr:sp>
  </cdr:relSizeAnchor>
  <cdr:relSizeAnchor xmlns:cdr="http://schemas.openxmlformats.org/drawingml/2006/chartDrawing">
    <cdr:from>
      <cdr:x>0.39643</cdr:x>
      <cdr:y>0.85011</cdr:y>
    </cdr:from>
    <cdr:to>
      <cdr:x>0.46028</cdr:x>
      <cdr:y>0.9108</cdr:y>
    </cdr:to>
    <cdr:sp macro="" textlink="">
      <cdr:nvSpPr>
        <cdr:cNvPr id="7" name="TextBox 1"/>
        <cdr:cNvSpPr txBox="1"/>
      </cdr:nvSpPr>
      <cdr:spPr>
        <a:xfrm xmlns:a="http://schemas.openxmlformats.org/drawingml/2006/main" flipH="1">
          <a:off x="2163646" y="4801698"/>
          <a:ext cx="348482" cy="34278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600"/>
            <a:t>*</a:t>
          </a:r>
        </a:p>
      </cdr:txBody>
    </cdr:sp>
  </cdr:relSizeAnchor>
  <cdr:relSizeAnchor xmlns:cdr="http://schemas.openxmlformats.org/drawingml/2006/chartDrawing">
    <cdr:from>
      <cdr:x>0.43749</cdr:x>
      <cdr:y>0.19709</cdr:y>
    </cdr:from>
    <cdr:to>
      <cdr:x>0.50134</cdr:x>
      <cdr:y>0.25778</cdr:y>
    </cdr:to>
    <cdr:sp macro="" textlink="">
      <cdr:nvSpPr>
        <cdr:cNvPr id="8" name="TextBox 1"/>
        <cdr:cNvSpPr txBox="1"/>
      </cdr:nvSpPr>
      <cdr:spPr>
        <a:xfrm xmlns:a="http://schemas.openxmlformats.org/drawingml/2006/main" flipH="1">
          <a:off x="2387744" y="1113228"/>
          <a:ext cx="348482" cy="34278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600"/>
            <a:t>*</a:t>
          </a:r>
        </a:p>
      </cdr:txBody>
    </cdr:sp>
  </cdr:relSizeAnchor>
</c:userShapes>
</file>

<file path=word/drawings/drawing25.xml><?xml version="1.0" encoding="utf-8"?>
<c:userShapes xmlns:c="http://schemas.openxmlformats.org/drawingml/2006/chart">
  <cdr:relSizeAnchor xmlns:cdr="http://schemas.openxmlformats.org/drawingml/2006/chartDrawing">
    <cdr:from>
      <cdr:x>0.61639</cdr:x>
      <cdr:y>0.8532</cdr:y>
    </cdr:from>
    <cdr:to>
      <cdr:x>0.68024</cdr:x>
      <cdr:y>0.98872</cdr:y>
    </cdr:to>
    <cdr:sp macro="" textlink="">
      <cdr:nvSpPr>
        <cdr:cNvPr id="2" name="TextBox 1"/>
        <cdr:cNvSpPr txBox="1"/>
      </cdr:nvSpPr>
      <cdr:spPr>
        <a:xfrm xmlns:a="http://schemas.openxmlformats.org/drawingml/2006/main" flipH="1">
          <a:off x="3364149" y="4819151"/>
          <a:ext cx="348482" cy="76546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pPr>
            <a:lnSpc>
              <a:spcPts val="1900"/>
            </a:lnSpc>
          </a:pPr>
          <a:endParaRPr lang="en-GB" sz="1600"/>
        </a:p>
        <a:p xmlns:a="http://schemas.openxmlformats.org/drawingml/2006/main">
          <a:endParaRPr lang="en-GB" sz="1100"/>
        </a:p>
        <a:p xmlns:a="http://schemas.openxmlformats.org/drawingml/2006/main">
          <a:pPr>
            <a:lnSpc>
              <a:spcPts val="1900"/>
            </a:lnSpc>
          </a:pPr>
          <a:endParaRPr lang="en-GB" sz="1600"/>
        </a:p>
      </cdr:txBody>
    </cdr:sp>
  </cdr:relSizeAnchor>
  <cdr:relSizeAnchor xmlns:cdr="http://schemas.openxmlformats.org/drawingml/2006/chartDrawing">
    <cdr:from>
      <cdr:x>0.59906</cdr:x>
      <cdr:y>0.89497</cdr:y>
    </cdr:from>
    <cdr:to>
      <cdr:x>0.65623</cdr:x>
      <cdr:y>1</cdr:y>
    </cdr:to>
    <cdr:sp macro="" textlink="">
      <cdr:nvSpPr>
        <cdr:cNvPr id="6" name="TextBox 1"/>
        <cdr:cNvSpPr txBox="1"/>
      </cdr:nvSpPr>
      <cdr:spPr>
        <a:xfrm xmlns:a="http://schemas.openxmlformats.org/drawingml/2006/main" flipH="1">
          <a:off x="3269565" y="5056719"/>
          <a:ext cx="312023" cy="593239"/>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600"/>
            <a:t>*</a:t>
          </a:r>
        </a:p>
        <a:p xmlns:a="http://schemas.openxmlformats.org/drawingml/2006/main">
          <a:r>
            <a:rPr lang="en-GB" sz="1600"/>
            <a:t>*</a:t>
          </a:r>
        </a:p>
      </cdr:txBody>
    </cdr:sp>
  </cdr:relSizeAnchor>
  <cdr:relSizeAnchor xmlns:cdr="http://schemas.openxmlformats.org/drawingml/2006/chartDrawing">
    <cdr:from>
      <cdr:x>0.91768</cdr:x>
      <cdr:y>0.74063</cdr:y>
    </cdr:from>
    <cdr:to>
      <cdr:x>0.98153</cdr:x>
      <cdr:y>0.80132</cdr:y>
    </cdr:to>
    <cdr:sp macro="" textlink="">
      <cdr:nvSpPr>
        <cdr:cNvPr id="7" name="TextBox 1"/>
        <cdr:cNvSpPr txBox="1"/>
      </cdr:nvSpPr>
      <cdr:spPr>
        <a:xfrm xmlns:a="http://schemas.openxmlformats.org/drawingml/2006/main" flipH="1">
          <a:off x="5008537" y="4183319"/>
          <a:ext cx="348482" cy="34278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600"/>
            <a:t>*</a:t>
          </a:r>
        </a:p>
      </cdr:txBody>
    </cdr:sp>
  </cdr:relSizeAnchor>
  <cdr:relSizeAnchor xmlns:cdr="http://schemas.openxmlformats.org/drawingml/2006/chartDrawing">
    <cdr:from>
      <cdr:x>0.64216</cdr:x>
      <cdr:y>0.69559</cdr:y>
    </cdr:from>
    <cdr:to>
      <cdr:x>0.70601</cdr:x>
      <cdr:y>0.75628</cdr:y>
    </cdr:to>
    <cdr:sp macro="" textlink="">
      <cdr:nvSpPr>
        <cdr:cNvPr id="8" name="TextBox 1"/>
        <cdr:cNvSpPr txBox="1"/>
      </cdr:nvSpPr>
      <cdr:spPr>
        <a:xfrm xmlns:a="http://schemas.openxmlformats.org/drawingml/2006/main" flipH="1">
          <a:off x="3504797" y="3928918"/>
          <a:ext cx="348482" cy="34278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600"/>
            <a:t>*</a:t>
          </a:r>
        </a:p>
      </cdr:txBody>
    </cdr:sp>
  </cdr:relSizeAnchor>
  <cdr:relSizeAnchor xmlns:cdr="http://schemas.openxmlformats.org/drawingml/2006/chartDrawing">
    <cdr:from>
      <cdr:x>0.87008</cdr:x>
      <cdr:y>0.66382</cdr:y>
    </cdr:from>
    <cdr:to>
      <cdr:x>0.93393</cdr:x>
      <cdr:y>0.72451</cdr:y>
    </cdr:to>
    <cdr:sp macro="" textlink="">
      <cdr:nvSpPr>
        <cdr:cNvPr id="9" name="TextBox 1"/>
        <cdr:cNvSpPr txBox="1"/>
      </cdr:nvSpPr>
      <cdr:spPr>
        <a:xfrm xmlns:a="http://schemas.openxmlformats.org/drawingml/2006/main" flipH="1">
          <a:off x="4748744" y="3749471"/>
          <a:ext cx="348483" cy="34278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600"/>
            <a:t>*</a:t>
          </a:r>
        </a:p>
      </cdr:txBody>
    </cdr:sp>
  </cdr:relSizeAnchor>
  <cdr:relSizeAnchor xmlns:cdr="http://schemas.openxmlformats.org/drawingml/2006/chartDrawing">
    <cdr:from>
      <cdr:x>0.5842</cdr:x>
      <cdr:y>0.38474</cdr:y>
    </cdr:from>
    <cdr:to>
      <cdr:x>0.64805</cdr:x>
      <cdr:y>0.44543</cdr:y>
    </cdr:to>
    <cdr:sp macro="" textlink="">
      <cdr:nvSpPr>
        <cdr:cNvPr id="10" name="TextBox 1"/>
        <cdr:cNvSpPr txBox="1"/>
      </cdr:nvSpPr>
      <cdr:spPr>
        <a:xfrm xmlns:a="http://schemas.openxmlformats.org/drawingml/2006/main" flipH="1">
          <a:off x="3188461" y="2173137"/>
          <a:ext cx="348482" cy="34278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600"/>
            <a:t>*</a:t>
          </a:r>
        </a:p>
      </cdr:txBody>
    </cdr:sp>
  </cdr:relSizeAnchor>
</c:userShapes>
</file>

<file path=word/drawings/drawing26.xml><?xml version="1.0" encoding="utf-8"?>
<c:userShapes xmlns:c="http://schemas.openxmlformats.org/drawingml/2006/chart">
  <cdr:relSizeAnchor xmlns:cdr="http://schemas.openxmlformats.org/drawingml/2006/chartDrawing">
    <cdr:from>
      <cdr:x>0.61639</cdr:x>
      <cdr:y>0.8532</cdr:y>
    </cdr:from>
    <cdr:to>
      <cdr:x>0.68024</cdr:x>
      <cdr:y>0.98872</cdr:y>
    </cdr:to>
    <cdr:sp macro="" textlink="">
      <cdr:nvSpPr>
        <cdr:cNvPr id="2" name="TextBox 1"/>
        <cdr:cNvSpPr txBox="1"/>
      </cdr:nvSpPr>
      <cdr:spPr>
        <a:xfrm xmlns:a="http://schemas.openxmlformats.org/drawingml/2006/main" flipH="1">
          <a:off x="3364149" y="4819151"/>
          <a:ext cx="348482" cy="76546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pPr>
            <a:lnSpc>
              <a:spcPts val="1900"/>
            </a:lnSpc>
          </a:pPr>
          <a:endParaRPr lang="en-GB" sz="1600"/>
        </a:p>
        <a:p xmlns:a="http://schemas.openxmlformats.org/drawingml/2006/main">
          <a:endParaRPr lang="en-GB" sz="1100"/>
        </a:p>
        <a:p xmlns:a="http://schemas.openxmlformats.org/drawingml/2006/main">
          <a:pPr>
            <a:lnSpc>
              <a:spcPts val="1900"/>
            </a:lnSpc>
          </a:pPr>
          <a:endParaRPr lang="en-GB" sz="1600"/>
        </a:p>
      </cdr:txBody>
    </cdr:sp>
  </cdr:relSizeAnchor>
  <cdr:relSizeAnchor xmlns:cdr="http://schemas.openxmlformats.org/drawingml/2006/chartDrawing">
    <cdr:from>
      <cdr:x>0.89935</cdr:x>
      <cdr:y>0.38474</cdr:y>
    </cdr:from>
    <cdr:to>
      <cdr:x>0.9632</cdr:x>
      <cdr:y>0.44543</cdr:y>
    </cdr:to>
    <cdr:sp macro="" textlink="">
      <cdr:nvSpPr>
        <cdr:cNvPr id="10" name="TextBox 1"/>
        <cdr:cNvSpPr txBox="1"/>
      </cdr:nvSpPr>
      <cdr:spPr>
        <a:xfrm xmlns:a="http://schemas.openxmlformats.org/drawingml/2006/main" flipH="1">
          <a:off x="4908495" y="2173137"/>
          <a:ext cx="348482" cy="34278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600"/>
            <a:t>*</a:t>
          </a:r>
        </a:p>
      </cdr:txBody>
    </cdr:sp>
  </cdr:relSizeAnchor>
</c:userShapes>
</file>

<file path=word/drawings/drawing27.xml><?xml version="1.0" encoding="utf-8"?>
<c:userShapes xmlns:c="http://schemas.openxmlformats.org/drawingml/2006/chart">
  <cdr:relSizeAnchor xmlns:cdr="http://schemas.openxmlformats.org/drawingml/2006/chartDrawing">
    <cdr:from>
      <cdr:x>0.61639</cdr:x>
      <cdr:y>0.8532</cdr:y>
    </cdr:from>
    <cdr:to>
      <cdr:x>0.68024</cdr:x>
      <cdr:y>0.98872</cdr:y>
    </cdr:to>
    <cdr:sp macro="" textlink="">
      <cdr:nvSpPr>
        <cdr:cNvPr id="2" name="TextBox 1"/>
        <cdr:cNvSpPr txBox="1"/>
      </cdr:nvSpPr>
      <cdr:spPr>
        <a:xfrm xmlns:a="http://schemas.openxmlformats.org/drawingml/2006/main" flipH="1">
          <a:off x="3364149" y="4819151"/>
          <a:ext cx="348482" cy="76546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pPr>
            <a:lnSpc>
              <a:spcPts val="1900"/>
            </a:lnSpc>
          </a:pPr>
          <a:endParaRPr lang="en-GB" sz="1600"/>
        </a:p>
        <a:p xmlns:a="http://schemas.openxmlformats.org/drawingml/2006/main">
          <a:endParaRPr lang="en-GB" sz="1100"/>
        </a:p>
        <a:p xmlns:a="http://schemas.openxmlformats.org/drawingml/2006/main">
          <a:pPr>
            <a:lnSpc>
              <a:spcPts val="1900"/>
            </a:lnSpc>
          </a:pPr>
          <a:endParaRPr lang="en-GB" sz="1600"/>
        </a:p>
      </cdr:txBody>
    </cdr:sp>
  </cdr:relSizeAnchor>
  <cdr:relSizeAnchor xmlns:cdr="http://schemas.openxmlformats.org/drawingml/2006/chartDrawing">
    <cdr:from>
      <cdr:x>0.68375</cdr:x>
      <cdr:y>0.19476</cdr:y>
    </cdr:from>
    <cdr:to>
      <cdr:x>0.7476</cdr:x>
      <cdr:y>0.25545</cdr:y>
    </cdr:to>
    <cdr:sp macro="" textlink="">
      <cdr:nvSpPr>
        <cdr:cNvPr id="10" name="TextBox 1"/>
        <cdr:cNvSpPr txBox="1"/>
      </cdr:nvSpPr>
      <cdr:spPr>
        <a:xfrm xmlns:a="http://schemas.openxmlformats.org/drawingml/2006/main" flipH="1">
          <a:off x="3731788" y="1100068"/>
          <a:ext cx="348482" cy="34278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600"/>
            <a:t>*</a:t>
          </a:r>
        </a:p>
      </cdr:txBody>
    </cdr:sp>
  </cdr:relSizeAnchor>
  <cdr:relSizeAnchor xmlns:cdr="http://schemas.openxmlformats.org/drawingml/2006/chartDrawing">
    <cdr:from>
      <cdr:x>0.78367</cdr:x>
      <cdr:y>0.30783</cdr:y>
    </cdr:from>
    <cdr:to>
      <cdr:x>0.84752</cdr:x>
      <cdr:y>0.37407</cdr:y>
    </cdr:to>
    <cdr:sp macro="" textlink="">
      <cdr:nvSpPr>
        <cdr:cNvPr id="4" name="TextBox 1"/>
        <cdr:cNvSpPr txBox="1"/>
      </cdr:nvSpPr>
      <cdr:spPr>
        <a:xfrm xmlns:a="http://schemas.openxmlformats.org/drawingml/2006/main" flipH="1">
          <a:off x="4277134" y="1738724"/>
          <a:ext cx="348482" cy="374141"/>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800"/>
            <a:t>*</a:t>
          </a:r>
        </a:p>
      </cdr:txBody>
    </cdr:sp>
  </cdr:relSizeAnchor>
  <cdr:relSizeAnchor xmlns:cdr="http://schemas.openxmlformats.org/drawingml/2006/chartDrawing">
    <cdr:from>
      <cdr:x>0.72473</cdr:x>
      <cdr:y>0.53063</cdr:y>
    </cdr:from>
    <cdr:to>
      <cdr:x>0.78858</cdr:x>
      <cdr:y>0.59687</cdr:y>
    </cdr:to>
    <cdr:sp macro="" textlink="">
      <cdr:nvSpPr>
        <cdr:cNvPr id="5" name="TextBox 1"/>
        <cdr:cNvSpPr txBox="1"/>
      </cdr:nvSpPr>
      <cdr:spPr>
        <a:xfrm xmlns:a="http://schemas.openxmlformats.org/drawingml/2006/main" flipH="1">
          <a:off x="3955450" y="2997171"/>
          <a:ext cx="348482" cy="374141"/>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800"/>
            <a:t>*</a:t>
          </a:r>
        </a:p>
      </cdr:txBody>
    </cdr:sp>
  </cdr:relSizeAnchor>
  <cdr:relSizeAnchor xmlns:cdr="http://schemas.openxmlformats.org/drawingml/2006/chartDrawing">
    <cdr:from>
      <cdr:x>0.71401</cdr:x>
      <cdr:y>0.62067</cdr:y>
    </cdr:from>
    <cdr:to>
      <cdr:x>0.77786</cdr:x>
      <cdr:y>0.68691</cdr:y>
    </cdr:to>
    <cdr:sp macro="" textlink="">
      <cdr:nvSpPr>
        <cdr:cNvPr id="6" name="TextBox 1"/>
        <cdr:cNvSpPr txBox="1"/>
      </cdr:nvSpPr>
      <cdr:spPr>
        <a:xfrm xmlns:a="http://schemas.openxmlformats.org/drawingml/2006/main" flipH="1">
          <a:off x="3896942" y="3505746"/>
          <a:ext cx="348482" cy="374141"/>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800"/>
            <a:t>*</a:t>
          </a:r>
        </a:p>
      </cdr:txBody>
    </cdr:sp>
  </cdr:relSizeAnchor>
  <cdr:relSizeAnchor xmlns:cdr="http://schemas.openxmlformats.org/drawingml/2006/chartDrawing">
    <cdr:from>
      <cdr:x>0.80542</cdr:x>
      <cdr:y>0.7324</cdr:y>
    </cdr:from>
    <cdr:to>
      <cdr:x>0.86927</cdr:x>
      <cdr:y>0.79864</cdr:y>
    </cdr:to>
    <cdr:sp macro="" textlink="">
      <cdr:nvSpPr>
        <cdr:cNvPr id="7" name="TextBox 1"/>
        <cdr:cNvSpPr txBox="1"/>
      </cdr:nvSpPr>
      <cdr:spPr>
        <a:xfrm xmlns:a="http://schemas.openxmlformats.org/drawingml/2006/main" flipH="1">
          <a:off x="4395841" y="4136833"/>
          <a:ext cx="348483" cy="374141"/>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800"/>
            <a:t>*</a:t>
          </a:r>
        </a:p>
      </cdr:txBody>
    </cdr:sp>
  </cdr:relSizeAnchor>
</c:userShapes>
</file>

<file path=word/drawings/drawing28.xml><?xml version="1.0" encoding="utf-8"?>
<c:userShapes xmlns:c="http://schemas.openxmlformats.org/drawingml/2006/chart">
  <cdr:relSizeAnchor xmlns:cdr="http://schemas.openxmlformats.org/drawingml/2006/chartDrawing">
    <cdr:from>
      <cdr:x>0.61639</cdr:x>
      <cdr:y>0.8532</cdr:y>
    </cdr:from>
    <cdr:to>
      <cdr:x>0.68024</cdr:x>
      <cdr:y>0.98872</cdr:y>
    </cdr:to>
    <cdr:sp macro="" textlink="">
      <cdr:nvSpPr>
        <cdr:cNvPr id="2" name="TextBox 1"/>
        <cdr:cNvSpPr txBox="1"/>
      </cdr:nvSpPr>
      <cdr:spPr>
        <a:xfrm xmlns:a="http://schemas.openxmlformats.org/drawingml/2006/main" flipH="1">
          <a:off x="3364149" y="4819151"/>
          <a:ext cx="348482" cy="76546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pPr>
            <a:lnSpc>
              <a:spcPts val="1900"/>
            </a:lnSpc>
          </a:pPr>
          <a:endParaRPr lang="en-GB" sz="1600"/>
        </a:p>
        <a:p xmlns:a="http://schemas.openxmlformats.org/drawingml/2006/main">
          <a:endParaRPr lang="en-GB" sz="1100"/>
        </a:p>
        <a:p xmlns:a="http://schemas.openxmlformats.org/drawingml/2006/main">
          <a:pPr>
            <a:lnSpc>
              <a:spcPts val="1900"/>
            </a:lnSpc>
          </a:pPr>
          <a:endParaRPr lang="en-GB" sz="1600"/>
        </a:p>
      </cdr:txBody>
    </cdr:sp>
  </cdr:relSizeAnchor>
</c:userShapes>
</file>

<file path=word/drawings/drawing29.xml><?xml version="1.0" encoding="utf-8"?>
<c:userShapes xmlns:c="http://schemas.openxmlformats.org/drawingml/2006/chart">
  <cdr:relSizeAnchor xmlns:cdr="http://schemas.openxmlformats.org/drawingml/2006/chartDrawing">
    <cdr:from>
      <cdr:x>0.61639</cdr:x>
      <cdr:y>0.8532</cdr:y>
    </cdr:from>
    <cdr:to>
      <cdr:x>0.68024</cdr:x>
      <cdr:y>0.98872</cdr:y>
    </cdr:to>
    <cdr:sp macro="" textlink="">
      <cdr:nvSpPr>
        <cdr:cNvPr id="2" name="TextBox 1"/>
        <cdr:cNvSpPr txBox="1"/>
      </cdr:nvSpPr>
      <cdr:spPr>
        <a:xfrm xmlns:a="http://schemas.openxmlformats.org/drawingml/2006/main" flipH="1">
          <a:off x="3364149" y="4819151"/>
          <a:ext cx="348482" cy="76546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pPr>
            <a:lnSpc>
              <a:spcPts val="1900"/>
            </a:lnSpc>
          </a:pPr>
          <a:endParaRPr lang="en-GB" sz="1600"/>
        </a:p>
        <a:p xmlns:a="http://schemas.openxmlformats.org/drawingml/2006/main">
          <a:endParaRPr lang="en-GB" sz="1100"/>
        </a:p>
        <a:p xmlns:a="http://schemas.openxmlformats.org/drawingml/2006/main">
          <a:pPr>
            <a:lnSpc>
              <a:spcPts val="1900"/>
            </a:lnSpc>
          </a:pPr>
          <a:endParaRPr lang="en-GB" sz="1600"/>
        </a:p>
      </cdr:txBody>
    </cdr:sp>
  </cdr:relSizeAnchor>
</c:userShapes>
</file>

<file path=word/drawings/drawing3.xml><?xml version="1.0" encoding="utf-8"?>
<c:userShapes xmlns:c="http://schemas.openxmlformats.org/drawingml/2006/chart">
  <cdr:relSizeAnchor xmlns:cdr="http://schemas.openxmlformats.org/drawingml/2006/chartDrawing">
    <cdr:from>
      <cdr:x>0.0243</cdr:x>
      <cdr:y>0.65112</cdr:y>
    </cdr:from>
    <cdr:to>
      <cdr:x>1</cdr:x>
      <cdr:y>0.65963</cdr:y>
    </cdr:to>
    <cdr:cxnSp macro="">
      <cdr:nvCxnSpPr>
        <cdr:cNvPr id="3" name="Straight Connector 2"/>
        <cdr:cNvCxnSpPr/>
      </cdr:nvCxnSpPr>
      <cdr:spPr>
        <a:xfrm xmlns:a="http://schemas.openxmlformats.org/drawingml/2006/main">
          <a:off x="141890" y="2412125"/>
          <a:ext cx="5691351" cy="31531"/>
        </a:xfrm>
        <a:prstGeom xmlns:a="http://schemas.openxmlformats.org/drawingml/2006/main" prst="line">
          <a:avLst/>
        </a:prstGeom>
        <a:ln xmlns:a="http://schemas.openxmlformats.org/drawingml/2006/main" w="28575">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0.61639</cdr:x>
      <cdr:y>0.8532</cdr:y>
    </cdr:from>
    <cdr:to>
      <cdr:x>0.68024</cdr:x>
      <cdr:y>0.98872</cdr:y>
    </cdr:to>
    <cdr:sp macro="" textlink="">
      <cdr:nvSpPr>
        <cdr:cNvPr id="2" name="TextBox 1"/>
        <cdr:cNvSpPr txBox="1"/>
      </cdr:nvSpPr>
      <cdr:spPr>
        <a:xfrm xmlns:a="http://schemas.openxmlformats.org/drawingml/2006/main" flipH="1">
          <a:off x="3364149" y="4819151"/>
          <a:ext cx="348482" cy="76546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pPr>
            <a:lnSpc>
              <a:spcPts val="1900"/>
            </a:lnSpc>
          </a:pPr>
          <a:endParaRPr lang="en-GB" sz="1600"/>
        </a:p>
        <a:p xmlns:a="http://schemas.openxmlformats.org/drawingml/2006/main">
          <a:endParaRPr lang="en-GB" sz="1100"/>
        </a:p>
        <a:p xmlns:a="http://schemas.openxmlformats.org/drawingml/2006/main">
          <a:pPr>
            <a:lnSpc>
              <a:spcPts val="1900"/>
            </a:lnSpc>
          </a:pPr>
          <a:endParaRPr lang="en-GB" sz="1600"/>
        </a:p>
      </cdr:txBody>
    </cdr:sp>
  </cdr:relSizeAnchor>
  <cdr:relSizeAnchor xmlns:cdr="http://schemas.openxmlformats.org/drawingml/2006/chartDrawing">
    <cdr:from>
      <cdr:x>0.93471</cdr:x>
      <cdr:y>0.30997</cdr:y>
    </cdr:from>
    <cdr:to>
      <cdr:x>0.99855</cdr:x>
      <cdr:y>0.37066</cdr:y>
    </cdr:to>
    <cdr:sp macro="" textlink="">
      <cdr:nvSpPr>
        <cdr:cNvPr id="5" name="TextBox 1"/>
        <cdr:cNvSpPr txBox="1"/>
      </cdr:nvSpPr>
      <cdr:spPr>
        <a:xfrm xmlns:a="http://schemas.openxmlformats.org/drawingml/2006/main" flipH="1">
          <a:off x="5101484" y="1750811"/>
          <a:ext cx="348427" cy="34278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600"/>
            <a:t>*</a:t>
          </a:r>
        </a:p>
      </cdr:txBody>
    </cdr:sp>
  </cdr:relSizeAnchor>
  <cdr:relSizeAnchor xmlns:cdr="http://schemas.openxmlformats.org/drawingml/2006/chartDrawing">
    <cdr:from>
      <cdr:x>0.65377</cdr:x>
      <cdr:y>0.43066</cdr:y>
    </cdr:from>
    <cdr:to>
      <cdr:x>0.71762</cdr:x>
      <cdr:y>0.49135</cdr:y>
    </cdr:to>
    <cdr:sp macro="" textlink="">
      <cdr:nvSpPr>
        <cdr:cNvPr id="6" name="TextBox 1"/>
        <cdr:cNvSpPr txBox="1"/>
      </cdr:nvSpPr>
      <cdr:spPr>
        <a:xfrm xmlns:a="http://schemas.openxmlformats.org/drawingml/2006/main" flipH="1">
          <a:off x="3568162" y="2432508"/>
          <a:ext cx="348482" cy="34278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600"/>
            <a:t>*</a:t>
          </a:r>
        </a:p>
      </cdr:txBody>
    </cdr:sp>
  </cdr:relSizeAnchor>
</c:userShapes>
</file>

<file path=word/drawings/drawing5.xml><?xml version="1.0" encoding="utf-8"?>
<c:userShapes xmlns:c="http://schemas.openxmlformats.org/drawingml/2006/chart">
  <cdr:relSizeAnchor xmlns:cdr="http://schemas.openxmlformats.org/drawingml/2006/chartDrawing">
    <cdr:from>
      <cdr:x>0.61639</cdr:x>
      <cdr:y>0.8532</cdr:y>
    </cdr:from>
    <cdr:to>
      <cdr:x>0.68024</cdr:x>
      <cdr:y>0.98872</cdr:y>
    </cdr:to>
    <cdr:sp macro="" textlink="">
      <cdr:nvSpPr>
        <cdr:cNvPr id="2" name="TextBox 1"/>
        <cdr:cNvSpPr txBox="1"/>
      </cdr:nvSpPr>
      <cdr:spPr>
        <a:xfrm xmlns:a="http://schemas.openxmlformats.org/drawingml/2006/main" flipH="1">
          <a:off x="3364149" y="4819151"/>
          <a:ext cx="348482" cy="76546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pPr>
            <a:lnSpc>
              <a:spcPts val="1900"/>
            </a:lnSpc>
          </a:pPr>
          <a:endParaRPr lang="en-GB" sz="1600"/>
        </a:p>
        <a:p xmlns:a="http://schemas.openxmlformats.org/drawingml/2006/main">
          <a:endParaRPr lang="en-GB" sz="1100"/>
        </a:p>
        <a:p xmlns:a="http://schemas.openxmlformats.org/drawingml/2006/main">
          <a:pPr>
            <a:lnSpc>
              <a:spcPts val="1900"/>
            </a:lnSpc>
          </a:pPr>
          <a:endParaRPr lang="en-GB" sz="1600"/>
        </a:p>
      </cdr:txBody>
    </cdr:sp>
  </cdr:relSizeAnchor>
  <cdr:relSizeAnchor xmlns:cdr="http://schemas.openxmlformats.org/drawingml/2006/chartDrawing">
    <cdr:from>
      <cdr:x>0.9347</cdr:x>
      <cdr:y>0.35111</cdr:y>
    </cdr:from>
    <cdr:to>
      <cdr:x>0.99855</cdr:x>
      <cdr:y>0.41735</cdr:y>
    </cdr:to>
    <cdr:sp macro="" textlink="">
      <cdr:nvSpPr>
        <cdr:cNvPr id="3" name="TextBox 1"/>
        <cdr:cNvSpPr txBox="1"/>
      </cdr:nvSpPr>
      <cdr:spPr>
        <a:xfrm xmlns:a="http://schemas.openxmlformats.org/drawingml/2006/main" flipH="1">
          <a:off x="5101429" y="1983183"/>
          <a:ext cx="348482" cy="374141"/>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800"/>
            <a:t>*</a:t>
          </a:r>
        </a:p>
      </cdr:txBody>
    </cdr:sp>
  </cdr:relSizeAnchor>
  <cdr:relSizeAnchor xmlns:cdr="http://schemas.openxmlformats.org/drawingml/2006/chartDrawing">
    <cdr:from>
      <cdr:x>0.74325</cdr:x>
      <cdr:y>0.38751</cdr:y>
    </cdr:from>
    <cdr:to>
      <cdr:x>0.8071</cdr:x>
      <cdr:y>0.45375</cdr:y>
    </cdr:to>
    <cdr:sp macro="" textlink="">
      <cdr:nvSpPr>
        <cdr:cNvPr id="4" name="TextBox 1"/>
        <cdr:cNvSpPr txBox="1"/>
      </cdr:nvSpPr>
      <cdr:spPr>
        <a:xfrm xmlns:a="http://schemas.openxmlformats.org/drawingml/2006/main" flipH="1">
          <a:off x="4056528" y="2188782"/>
          <a:ext cx="348483" cy="374141"/>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800"/>
            <a:t>*</a:t>
          </a:r>
        </a:p>
      </cdr:txBody>
    </cdr:sp>
  </cdr:relSizeAnchor>
  <cdr:relSizeAnchor xmlns:cdr="http://schemas.openxmlformats.org/drawingml/2006/chartDrawing">
    <cdr:from>
      <cdr:x>0.72686</cdr:x>
      <cdr:y>0.57191</cdr:y>
    </cdr:from>
    <cdr:to>
      <cdr:x>0.79071</cdr:x>
      <cdr:y>0.63815</cdr:y>
    </cdr:to>
    <cdr:sp macro="" textlink="">
      <cdr:nvSpPr>
        <cdr:cNvPr id="5" name="TextBox 1"/>
        <cdr:cNvSpPr txBox="1"/>
      </cdr:nvSpPr>
      <cdr:spPr>
        <a:xfrm xmlns:a="http://schemas.openxmlformats.org/drawingml/2006/main" flipH="1">
          <a:off x="3967075" y="3230334"/>
          <a:ext cx="348482" cy="374141"/>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800"/>
            <a:t>*</a:t>
          </a:r>
        </a:p>
      </cdr:txBody>
    </cdr:sp>
  </cdr:relSizeAnchor>
  <cdr:relSizeAnchor xmlns:cdr="http://schemas.openxmlformats.org/drawingml/2006/chartDrawing">
    <cdr:from>
      <cdr:x>0.86378</cdr:x>
      <cdr:y>0.1975</cdr:y>
    </cdr:from>
    <cdr:to>
      <cdr:x>0.92763</cdr:x>
      <cdr:y>0.26374</cdr:y>
    </cdr:to>
    <cdr:sp macro="" textlink="">
      <cdr:nvSpPr>
        <cdr:cNvPr id="6" name="TextBox 1"/>
        <cdr:cNvSpPr txBox="1"/>
      </cdr:nvSpPr>
      <cdr:spPr>
        <a:xfrm xmlns:a="http://schemas.openxmlformats.org/drawingml/2006/main" flipH="1">
          <a:off x="4714360" y="1115544"/>
          <a:ext cx="348482" cy="374141"/>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800"/>
            <a:t>*</a:t>
          </a:r>
        </a:p>
      </cdr:txBody>
    </cdr:sp>
  </cdr:relSizeAnchor>
</c:userShapes>
</file>

<file path=word/drawings/drawing6.xml><?xml version="1.0" encoding="utf-8"?>
<c:userShapes xmlns:c="http://schemas.openxmlformats.org/drawingml/2006/chart">
  <cdr:relSizeAnchor xmlns:cdr="http://schemas.openxmlformats.org/drawingml/2006/chartDrawing">
    <cdr:from>
      <cdr:x>0.61639</cdr:x>
      <cdr:y>0.8532</cdr:y>
    </cdr:from>
    <cdr:to>
      <cdr:x>0.68024</cdr:x>
      <cdr:y>0.98872</cdr:y>
    </cdr:to>
    <cdr:sp macro="" textlink="">
      <cdr:nvSpPr>
        <cdr:cNvPr id="2" name="TextBox 1"/>
        <cdr:cNvSpPr txBox="1"/>
      </cdr:nvSpPr>
      <cdr:spPr>
        <a:xfrm xmlns:a="http://schemas.openxmlformats.org/drawingml/2006/main" flipH="1">
          <a:off x="3364149" y="4819151"/>
          <a:ext cx="348482" cy="76546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pPr>
            <a:lnSpc>
              <a:spcPts val="1900"/>
            </a:lnSpc>
          </a:pPr>
          <a:endParaRPr lang="en-GB" sz="1600"/>
        </a:p>
        <a:p xmlns:a="http://schemas.openxmlformats.org/drawingml/2006/main">
          <a:endParaRPr lang="en-GB" sz="1100"/>
        </a:p>
        <a:p xmlns:a="http://schemas.openxmlformats.org/drawingml/2006/main">
          <a:pPr>
            <a:lnSpc>
              <a:spcPts val="1900"/>
            </a:lnSpc>
          </a:pPr>
          <a:endParaRPr lang="en-GB" sz="1600"/>
        </a:p>
      </cdr:txBody>
    </cdr:sp>
  </cdr:relSizeAnchor>
  <cdr:relSizeAnchor xmlns:cdr="http://schemas.openxmlformats.org/drawingml/2006/chartDrawing">
    <cdr:from>
      <cdr:x>0.52261</cdr:x>
      <cdr:y>0.37989</cdr:y>
    </cdr:from>
    <cdr:to>
      <cdr:x>0.58646</cdr:x>
      <cdr:y>0.44613</cdr:y>
    </cdr:to>
    <cdr:sp macro="" textlink="">
      <cdr:nvSpPr>
        <cdr:cNvPr id="3" name="TextBox 1"/>
        <cdr:cNvSpPr txBox="1"/>
      </cdr:nvSpPr>
      <cdr:spPr>
        <a:xfrm xmlns:a="http://schemas.openxmlformats.org/drawingml/2006/main" flipH="1">
          <a:off x="2852314" y="2145742"/>
          <a:ext cx="348482" cy="374141"/>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800"/>
            <a:t>*</a:t>
          </a:r>
        </a:p>
      </cdr:txBody>
    </cdr:sp>
  </cdr:relSizeAnchor>
  <cdr:relSizeAnchor xmlns:cdr="http://schemas.openxmlformats.org/drawingml/2006/chartDrawing">
    <cdr:from>
      <cdr:x>0.89651</cdr:x>
      <cdr:y>0.35386</cdr:y>
    </cdr:from>
    <cdr:to>
      <cdr:x>0.96036</cdr:x>
      <cdr:y>0.4201</cdr:y>
    </cdr:to>
    <cdr:sp macro="" textlink="">
      <cdr:nvSpPr>
        <cdr:cNvPr id="4" name="TextBox 1"/>
        <cdr:cNvSpPr txBox="1"/>
      </cdr:nvSpPr>
      <cdr:spPr>
        <a:xfrm xmlns:a="http://schemas.openxmlformats.org/drawingml/2006/main" flipH="1">
          <a:off x="4892995" y="1998716"/>
          <a:ext cx="348482" cy="374141"/>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800"/>
            <a:t>*</a:t>
          </a:r>
        </a:p>
      </cdr:txBody>
    </cdr:sp>
  </cdr:relSizeAnchor>
</c:userShapes>
</file>

<file path=word/drawings/drawing7.xml><?xml version="1.0" encoding="utf-8"?>
<c:userShapes xmlns:c="http://schemas.openxmlformats.org/drawingml/2006/chart">
  <cdr:relSizeAnchor xmlns:cdr="http://schemas.openxmlformats.org/drawingml/2006/chartDrawing">
    <cdr:from>
      <cdr:x>0.61639</cdr:x>
      <cdr:y>0.8532</cdr:y>
    </cdr:from>
    <cdr:to>
      <cdr:x>0.68024</cdr:x>
      <cdr:y>0.98872</cdr:y>
    </cdr:to>
    <cdr:sp macro="" textlink="">
      <cdr:nvSpPr>
        <cdr:cNvPr id="2" name="TextBox 1"/>
        <cdr:cNvSpPr txBox="1"/>
      </cdr:nvSpPr>
      <cdr:spPr>
        <a:xfrm xmlns:a="http://schemas.openxmlformats.org/drawingml/2006/main" flipH="1">
          <a:off x="3364149" y="4819151"/>
          <a:ext cx="348482" cy="76546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pPr>
            <a:lnSpc>
              <a:spcPts val="1900"/>
            </a:lnSpc>
          </a:pPr>
          <a:endParaRPr lang="en-GB" sz="1600"/>
        </a:p>
        <a:p xmlns:a="http://schemas.openxmlformats.org/drawingml/2006/main">
          <a:endParaRPr lang="en-GB" sz="1100"/>
        </a:p>
        <a:p xmlns:a="http://schemas.openxmlformats.org/drawingml/2006/main">
          <a:pPr>
            <a:lnSpc>
              <a:spcPts val="1900"/>
            </a:lnSpc>
          </a:pPr>
          <a:endParaRPr lang="en-GB" sz="1600"/>
        </a:p>
      </cdr:txBody>
    </cdr:sp>
  </cdr:relSizeAnchor>
</c:userShapes>
</file>

<file path=word/drawings/drawing8.xml><?xml version="1.0" encoding="utf-8"?>
<c:userShapes xmlns:c="http://schemas.openxmlformats.org/drawingml/2006/chart">
  <cdr:relSizeAnchor xmlns:cdr="http://schemas.openxmlformats.org/drawingml/2006/chartDrawing">
    <cdr:from>
      <cdr:x>0.61639</cdr:x>
      <cdr:y>0.8532</cdr:y>
    </cdr:from>
    <cdr:to>
      <cdr:x>0.68024</cdr:x>
      <cdr:y>0.98872</cdr:y>
    </cdr:to>
    <cdr:sp macro="" textlink="">
      <cdr:nvSpPr>
        <cdr:cNvPr id="2" name="TextBox 1"/>
        <cdr:cNvSpPr txBox="1"/>
      </cdr:nvSpPr>
      <cdr:spPr>
        <a:xfrm xmlns:a="http://schemas.openxmlformats.org/drawingml/2006/main" flipH="1">
          <a:off x="3364149" y="4819151"/>
          <a:ext cx="348482" cy="76546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pPr>
            <a:lnSpc>
              <a:spcPts val="1900"/>
            </a:lnSpc>
          </a:pPr>
          <a:endParaRPr lang="en-GB" sz="1600"/>
        </a:p>
        <a:p xmlns:a="http://schemas.openxmlformats.org/drawingml/2006/main">
          <a:endParaRPr lang="en-GB" sz="1100"/>
        </a:p>
        <a:p xmlns:a="http://schemas.openxmlformats.org/drawingml/2006/main">
          <a:pPr>
            <a:lnSpc>
              <a:spcPts val="1900"/>
            </a:lnSpc>
          </a:pPr>
          <a:endParaRPr lang="en-GB" sz="1600"/>
        </a:p>
      </cdr:txBody>
    </cdr:sp>
  </cdr:relSizeAnchor>
  <cdr:relSizeAnchor xmlns:cdr="http://schemas.openxmlformats.org/drawingml/2006/chartDrawing">
    <cdr:from>
      <cdr:x>0.68557</cdr:x>
      <cdr:y>0.71594</cdr:y>
    </cdr:from>
    <cdr:to>
      <cdr:x>0.74932</cdr:x>
      <cdr:y>0.77663</cdr:y>
    </cdr:to>
    <cdr:sp macro="" textlink="">
      <cdr:nvSpPr>
        <cdr:cNvPr id="3" name="TextBox 1"/>
        <cdr:cNvSpPr txBox="1"/>
      </cdr:nvSpPr>
      <cdr:spPr>
        <a:xfrm xmlns:a="http://schemas.openxmlformats.org/drawingml/2006/main" flipH="1">
          <a:off x="3741721" y="4043862"/>
          <a:ext cx="347936" cy="34278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600"/>
            <a:t>*</a:t>
          </a:r>
        </a:p>
      </cdr:txBody>
    </cdr:sp>
  </cdr:relSizeAnchor>
</c:userShapes>
</file>

<file path=word/drawings/drawing9.xml><?xml version="1.0" encoding="utf-8"?>
<c:userShapes xmlns:c="http://schemas.openxmlformats.org/drawingml/2006/chart">
  <cdr:relSizeAnchor xmlns:cdr="http://schemas.openxmlformats.org/drawingml/2006/chartDrawing">
    <cdr:from>
      <cdr:x>0.61639</cdr:x>
      <cdr:y>0.8532</cdr:y>
    </cdr:from>
    <cdr:to>
      <cdr:x>0.68024</cdr:x>
      <cdr:y>0.98872</cdr:y>
    </cdr:to>
    <cdr:sp macro="" textlink="">
      <cdr:nvSpPr>
        <cdr:cNvPr id="2" name="TextBox 1"/>
        <cdr:cNvSpPr txBox="1"/>
      </cdr:nvSpPr>
      <cdr:spPr>
        <a:xfrm xmlns:a="http://schemas.openxmlformats.org/drawingml/2006/main" flipH="1">
          <a:off x="3364149" y="4819151"/>
          <a:ext cx="348482" cy="76546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pPr>
            <a:lnSpc>
              <a:spcPts val="1900"/>
            </a:lnSpc>
          </a:pPr>
          <a:endParaRPr lang="en-GB" sz="1600"/>
        </a:p>
        <a:p xmlns:a="http://schemas.openxmlformats.org/drawingml/2006/main">
          <a:endParaRPr lang="en-GB" sz="1100"/>
        </a:p>
        <a:p xmlns:a="http://schemas.openxmlformats.org/drawingml/2006/main">
          <a:pPr>
            <a:lnSpc>
              <a:spcPts val="1900"/>
            </a:lnSpc>
          </a:pPr>
          <a:endParaRPr lang="en-GB" sz="1600"/>
        </a:p>
      </cdr:txBody>
    </cdr:sp>
  </cdr:relSizeAnchor>
  <cdr:relSizeAnchor xmlns:cdr="http://schemas.openxmlformats.org/drawingml/2006/chartDrawing">
    <cdr:from>
      <cdr:x>0.7509</cdr:x>
      <cdr:y>0.71673</cdr:y>
    </cdr:from>
    <cdr:to>
      <cdr:x>0.81465</cdr:x>
      <cdr:y>0.77742</cdr:y>
    </cdr:to>
    <cdr:sp macro="" textlink="">
      <cdr:nvSpPr>
        <cdr:cNvPr id="3" name="TextBox 1"/>
        <cdr:cNvSpPr txBox="1"/>
      </cdr:nvSpPr>
      <cdr:spPr>
        <a:xfrm xmlns:a="http://schemas.openxmlformats.org/drawingml/2006/main" flipH="1">
          <a:off x="4098281" y="4048324"/>
          <a:ext cx="347936" cy="34278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en-GB" sz="1600"/>
            <a: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96D37-8191-4866-81EB-847D3878F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135</Pages>
  <Words>22755</Words>
  <Characters>129706</Characters>
  <Application>Microsoft Office Word</Application>
  <DocSecurity>0</DocSecurity>
  <Lines>1080</Lines>
  <Paragraphs>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152157</CharactersWithSpaces>
  <SharedDoc>false</SharedDoc>
  <HLinks>
    <vt:vector size="174" baseType="variant">
      <vt:variant>
        <vt:i4>1179749</vt:i4>
      </vt:variant>
      <vt:variant>
        <vt:i4>552</vt:i4>
      </vt:variant>
      <vt:variant>
        <vt:i4>0</vt:i4>
      </vt:variant>
      <vt:variant>
        <vt:i4>5</vt:i4>
      </vt:variant>
      <vt:variant>
        <vt:lpwstr>mailto:research@efds.co.uk</vt:lpwstr>
      </vt:variant>
      <vt:variant>
        <vt:lpwstr/>
      </vt:variant>
      <vt:variant>
        <vt:i4>3211363</vt:i4>
      </vt:variant>
      <vt:variant>
        <vt:i4>549</vt:i4>
      </vt:variant>
      <vt:variant>
        <vt:i4>0</vt:i4>
      </vt:variant>
      <vt:variant>
        <vt:i4>5</vt:i4>
      </vt:variant>
      <vt:variant>
        <vt:lpwstr>http://www.efds.co.uk/</vt:lpwstr>
      </vt:variant>
      <vt:variant>
        <vt:lpwstr/>
      </vt:variant>
      <vt:variant>
        <vt:i4>4980797</vt:i4>
      </vt:variant>
      <vt:variant>
        <vt:i4>546</vt:i4>
      </vt:variant>
      <vt:variant>
        <vt:i4>0</vt:i4>
      </vt:variant>
      <vt:variant>
        <vt:i4>5</vt:i4>
      </vt:variant>
      <vt:variant>
        <vt:lpwstr>mailto:espring@efds.co.uk</vt:lpwstr>
      </vt:variant>
      <vt:variant>
        <vt:lpwstr/>
      </vt:variant>
      <vt:variant>
        <vt:i4>393281</vt:i4>
      </vt:variant>
      <vt:variant>
        <vt:i4>156</vt:i4>
      </vt:variant>
      <vt:variant>
        <vt:i4>0</vt:i4>
      </vt:variant>
      <vt:variant>
        <vt:i4>5</vt:i4>
      </vt:variant>
      <vt:variant>
        <vt:lpwstr>http://www.inclusion-club-hub.co.uk/</vt:lpwstr>
      </vt:variant>
      <vt:variant>
        <vt:lpwstr/>
      </vt:variant>
      <vt:variant>
        <vt:i4>1310772</vt:i4>
      </vt:variant>
      <vt:variant>
        <vt:i4>146</vt:i4>
      </vt:variant>
      <vt:variant>
        <vt:i4>0</vt:i4>
      </vt:variant>
      <vt:variant>
        <vt:i4>5</vt:i4>
      </vt:variant>
      <vt:variant>
        <vt:lpwstr/>
      </vt:variant>
      <vt:variant>
        <vt:lpwstr>_Toc364067523</vt:lpwstr>
      </vt:variant>
      <vt:variant>
        <vt:i4>1310772</vt:i4>
      </vt:variant>
      <vt:variant>
        <vt:i4>140</vt:i4>
      </vt:variant>
      <vt:variant>
        <vt:i4>0</vt:i4>
      </vt:variant>
      <vt:variant>
        <vt:i4>5</vt:i4>
      </vt:variant>
      <vt:variant>
        <vt:lpwstr/>
      </vt:variant>
      <vt:variant>
        <vt:lpwstr>_Toc364067522</vt:lpwstr>
      </vt:variant>
      <vt:variant>
        <vt:i4>1310772</vt:i4>
      </vt:variant>
      <vt:variant>
        <vt:i4>134</vt:i4>
      </vt:variant>
      <vt:variant>
        <vt:i4>0</vt:i4>
      </vt:variant>
      <vt:variant>
        <vt:i4>5</vt:i4>
      </vt:variant>
      <vt:variant>
        <vt:lpwstr/>
      </vt:variant>
      <vt:variant>
        <vt:lpwstr>_Toc364067521</vt:lpwstr>
      </vt:variant>
      <vt:variant>
        <vt:i4>1310772</vt:i4>
      </vt:variant>
      <vt:variant>
        <vt:i4>128</vt:i4>
      </vt:variant>
      <vt:variant>
        <vt:i4>0</vt:i4>
      </vt:variant>
      <vt:variant>
        <vt:i4>5</vt:i4>
      </vt:variant>
      <vt:variant>
        <vt:lpwstr/>
      </vt:variant>
      <vt:variant>
        <vt:lpwstr>_Toc364067520</vt:lpwstr>
      </vt:variant>
      <vt:variant>
        <vt:i4>1507380</vt:i4>
      </vt:variant>
      <vt:variant>
        <vt:i4>122</vt:i4>
      </vt:variant>
      <vt:variant>
        <vt:i4>0</vt:i4>
      </vt:variant>
      <vt:variant>
        <vt:i4>5</vt:i4>
      </vt:variant>
      <vt:variant>
        <vt:lpwstr/>
      </vt:variant>
      <vt:variant>
        <vt:lpwstr>_Toc364067519</vt:lpwstr>
      </vt:variant>
      <vt:variant>
        <vt:i4>1507380</vt:i4>
      </vt:variant>
      <vt:variant>
        <vt:i4>116</vt:i4>
      </vt:variant>
      <vt:variant>
        <vt:i4>0</vt:i4>
      </vt:variant>
      <vt:variant>
        <vt:i4>5</vt:i4>
      </vt:variant>
      <vt:variant>
        <vt:lpwstr/>
      </vt:variant>
      <vt:variant>
        <vt:lpwstr>_Toc364067518</vt:lpwstr>
      </vt:variant>
      <vt:variant>
        <vt:i4>1507380</vt:i4>
      </vt:variant>
      <vt:variant>
        <vt:i4>110</vt:i4>
      </vt:variant>
      <vt:variant>
        <vt:i4>0</vt:i4>
      </vt:variant>
      <vt:variant>
        <vt:i4>5</vt:i4>
      </vt:variant>
      <vt:variant>
        <vt:lpwstr/>
      </vt:variant>
      <vt:variant>
        <vt:lpwstr>_Toc364067517</vt:lpwstr>
      </vt:variant>
      <vt:variant>
        <vt:i4>1507380</vt:i4>
      </vt:variant>
      <vt:variant>
        <vt:i4>104</vt:i4>
      </vt:variant>
      <vt:variant>
        <vt:i4>0</vt:i4>
      </vt:variant>
      <vt:variant>
        <vt:i4>5</vt:i4>
      </vt:variant>
      <vt:variant>
        <vt:lpwstr/>
      </vt:variant>
      <vt:variant>
        <vt:lpwstr>_Toc364067516</vt:lpwstr>
      </vt:variant>
      <vt:variant>
        <vt:i4>1507380</vt:i4>
      </vt:variant>
      <vt:variant>
        <vt:i4>98</vt:i4>
      </vt:variant>
      <vt:variant>
        <vt:i4>0</vt:i4>
      </vt:variant>
      <vt:variant>
        <vt:i4>5</vt:i4>
      </vt:variant>
      <vt:variant>
        <vt:lpwstr/>
      </vt:variant>
      <vt:variant>
        <vt:lpwstr>_Toc364067514</vt:lpwstr>
      </vt:variant>
      <vt:variant>
        <vt:i4>1507380</vt:i4>
      </vt:variant>
      <vt:variant>
        <vt:i4>92</vt:i4>
      </vt:variant>
      <vt:variant>
        <vt:i4>0</vt:i4>
      </vt:variant>
      <vt:variant>
        <vt:i4>5</vt:i4>
      </vt:variant>
      <vt:variant>
        <vt:lpwstr/>
      </vt:variant>
      <vt:variant>
        <vt:lpwstr>_Toc364067513</vt:lpwstr>
      </vt:variant>
      <vt:variant>
        <vt:i4>1507380</vt:i4>
      </vt:variant>
      <vt:variant>
        <vt:i4>86</vt:i4>
      </vt:variant>
      <vt:variant>
        <vt:i4>0</vt:i4>
      </vt:variant>
      <vt:variant>
        <vt:i4>5</vt:i4>
      </vt:variant>
      <vt:variant>
        <vt:lpwstr/>
      </vt:variant>
      <vt:variant>
        <vt:lpwstr>_Toc364067512</vt:lpwstr>
      </vt:variant>
      <vt:variant>
        <vt:i4>1507380</vt:i4>
      </vt:variant>
      <vt:variant>
        <vt:i4>80</vt:i4>
      </vt:variant>
      <vt:variant>
        <vt:i4>0</vt:i4>
      </vt:variant>
      <vt:variant>
        <vt:i4>5</vt:i4>
      </vt:variant>
      <vt:variant>
        <vt:lpwstr/>
      </vt:variant>
      <vt:variant>
        <vt:lpwstr>_Toc364067511</vt:lpwstr>
      </vt:variant>
      <vt:variant>
        <vt:i4>1507380</vt:i4>
      </vt:variant>
      <vt:variant>
        <vt:i4>74</vt:i4>
      </vt:variant>
      <vt:variant>
        <vt:i4>0</vt:i4>
      </vt:variant>
      <vt:variant>
        <vt:i4>5</vt:i4>
      </vt:variant>
      <vt:variant>
        <vt:lpwstr/>
      </vt:variant>
      <vt:variant>
        <vt:lpwstr>_Toc364067510</vt:lpwstr>
      </vt:variant>
      <vt:variant>
        <vt:i4>1441844</vt:i4>
      </vt:variant>
      <vt:variant>
        <vt:i4>68</vt:i4>
      </vt:variant>
      <vt:variant>
        <vt:i4>0</vt:i4>
      </vt:variant>
      <vt:variant>
        <vt:i4>5</vt:i4>
      </vt:variant>
      <vt:variant>
        <vt:lpwstr/>
      </vt:variant>
      <vt:variant>
        <vt:lpwstr>_Toc364067509</vt:lpwstr>
      </vt:variant>
      <vt:variant>
        <vt:i4>1441844</vt:i4>
      </vt:variant>
      <vt:variant>
        <vt:i4>62</vt:i4>
      </vt:variant>
      <vt:variant>
        <vt:i4>0</vt:i4>
      </vt:variant>
      <vt:variant>
        <vt:i4>5</vt:i4>
      </vt:variant>
      <vt:variant>
        <vt:lpwstr/>
      </vt:variant>
      <vt:variant>
        <vt:lpwstr>_Toc364067508</vt:lpwstr>
      </vt:variant>
      <vt:variant>
        <vt:i4>1441844</vt:i4>
      </vt:variant>
      <vt:variant>
        <vt:i4>56</vt:i4>
      </vt:variant>
      <vt:variant>
        <vt:i4>0</vt:i4>
      </vt:variant>
      <vt:variant>
        <vt:i4>5</vt:i4>
      </vt:variant>
      <vt:variant>
        <vt:lpwstr/>
      </vt:variant>
      <vt:variant>
        <vt:lpwstr>_Toc364067507</vt:lpwstr>
      </vt:variant>
      <vt:variant>
        <vt:i4>1441844</vt:i4>
      </vt:variant>
      <vt:variant>
        <vt:i4>50</vt:i4>
      </vt:variant>
      <vt:variant>
        <vt:i4>0</vt:i4>
      </vt:variant>
      <vt:variant>
        <vt:i4>5</vt:i4>
      </vt:variant>
      <vt:variant>
        <vt:lpwstr/>
      </vt:variant>
      <vt:variant>
        <vt:lpwstr>_Toc364067506</vt:lpwstr>
      </vt:variant>
      <vt:variant>
        <vt:i4>1441844</vt:i4>
      </vt:variant>
      <vt:variant>
        <vt:i4>44</vt:i4>
      </vt:variant>
      <vt:variant>
        <vt:i4>0</vt:i4>
      </vt:variant>
      <vt:variant>
        <vt:i4>5</vt:i4>
      </vt:variant>
      <vt:variant>
        <vt:lpwstr/>
      </vt:variant>
      <vt:variant>
        <vt:lpwstr>_Toc364067505</vt:lpwstr>
      </vt:variant>
      <vt:variant>
        <vt:i4>1441844</vt:i4>
      </vt:variant>
      <vt:variant>
        <vt:i4>38</vt:i4>
      </vt:variant>
      <vt:variant>
        <vt:i4>0</vt:i4>
      </vt:variant>
      <vt:variant>
        <vt:i4>5</vt:i4>
      </vt:variant>
      <vt:variant>
        <vt:lpwstr/>
      </vt:variant>
      <vt:variant>
        <vt:lpwstr>_Toc364067504</vt:lpwstr>
      </vt:variant>
      <vt:variant>
        <vt:i4>1441844</vt:i4>
      </vt:variant>
      <vt:variant>
        <vt:i4>32</vt:i4>
      </vt:variant>
      <vt:variant>
        <vt:i4>0</vt:i4>
      </vt:variant>
      <vt:variant>
        <vt:i4>5</vt:i4>
      </vt:variant>
      <vt:variant>
        <vt:lpwstr/>
      </vt:variant>
      <vt:variant>
        <vt:lpwstr>_Toc364067503</vt:lpwstr>
      </vt:variant>
      <vt:variant>
        <vt:i4>1441844</vt:i4>
      </vt:variant>
      <vt:variant>
        <vt:i4>26</vt:i4>
      </vt:variant>
      <vt:variant>
        <vt:i4>0</vt:i4>
      </vt:variant>
      <vt:variant>
        <vt:i4>5</vt:i4>
      </vt:variant>
      <vt:variant>
        <vt:lpwstr/>
      </vt:variant>
      <vt:variant>
        <vt:lpwstr>_Toc364067502</vt:lpwstr>
      </vt:variant>
      <vt:variant>
        <vt:i4>1441844</vt:i4>
      </vt:variant>
      <vt:variant>
        <vt:i4>20</vt:i4>
      </vt:variant>
      <vt:variant>
        <vt:i4>0</vt:i4>
      </vt:variant>
      <vt:variant>
        <vt:i4>5</vt:i4>
      </vt:variant>
      <vt:variant>
        <vt:lpwstr/>
      </vt:variant>
      <vt:variant>
        <vt:lpwstr>_Toc364067501</vt:lpwstr>
      </vt:variant>
      <vt:variant>
        <vt:i4>1441844</vt:i4>
      </vt:variant>
      <vt:variant>
        <vt:i4>14</vt:i4>
      </vt:variant>
      <vt:variant>
        <vt:i4>0</vt:i4>
      </vt:variant>
      <vt:variant>
        <vt:i4>5</vt:i4>
      </vt:variant>
      <vt:variant>
        <vt:lpwstr/>
      </vt:variant>
      <vt:variant>
        <vt:lpwstr>_Toc364067500</vt:lpwstr>
      </vt:variant>
      <vt:variant>
        <vt:i4>2031669</vt:i4>
      </vt:variant>
      <vt:variant>
        <vt:i4>8</vt:i4>
      </vt:variant>
      <vt:variant>
        <vt:i4>0</vt:i4>
      </vt:variant>
      <vt:variant>
        <vt:i4>5</vt:i4>
      </vt:variant>
      <vt:variant>
        <vt:lpwstr/>
      </vt:variant>
      <vt:variant>
        <vt:lpwstr>_Toc364067499</vt:lpwstr>
      </vt:variant>
      <vt:variant>
        <vt:i4>2031669</vt:i4>
      </vt:variant>
      <vt:variant>
        <vt:i4>2</vt:i4>
      </vt:variant>
      <vt:variant>
        <vt:i4>0</vt:i4>
      </vt:variant>
      <vt:variant>
        <vt:i4>5</vt:i4>
      </vt:variant>
      <vt:variant>
        <vt:lpwstr/>
      </vt:variant>
      <vt:variant>
        <vt:lpwstr>_Toc364067498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Ringer</dc:creator>
  <cp:keywords/>
  <cp:lastModifiedBy>Courtney Perks</cp:lastModifiedBy>
  <cp:revision>2</cp:revision>
  <cp:lastPrinted>2013-08-12T09:43:00Z</cp:lastPrinted>
  <dcterms:created xsi:type="dcterms:W3CDTF">2017-05-17T14:42:00Z</dcterms:created>
  <dcterms:modified xsi:type="dcterms:W3CDTF">2017-05-17T14:42:00Z</dcterms:modified>
</cp:coreProperties>
</file>